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FC" w:rsidRDefault="00086E39" w:rsidP="00086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BOARD</w:t>
      </w:r>
    </w:p>
    <w:p w:rsidR="00086E39" w:rsidRDefault="0076655C" w:rsidP="00086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SCHEDULE, 2019</w:t>
      </w:r>
    </w:p>
    <w:p w:rsidR="00086E39" w:rsidRDefault="00086E39" w:rsidP="00086E39">
      <w:pPr>
        <w:jc w:val="center"/>
        <w:rPr>
          <w:b/>
          <w:sz w:val="28"/>
          <w:szCs w:val="28"/>
        </w:rPr>
      </w:pPr>
    </w:p>
    <w:p w:rsidR="00086E39" w:rsidRDefault="00086E39" w:rsidP="00086E39">
      <w:pPr>
        <w:jc w:val="both"/>
        <w:rPr>
          <w:sz w:val="26"/>
          <w:szCs w:val="26"/>
        </w:rPr>
      </w:pPr>
      <w:r w:rsidRPr="00086E39">
        <w:rPr>
          <w:b/>
          <w:sz w:val="26"/>
          <w:szCs w:val="26"/>
          <w:u w:val="double"/>
        </w:rPr>
        <w:t>NOTE:</w:t>
      </w:r>
      <w:r w:rsidRPr="00086E39">
        <w:rPr>
          <w:b/>
          <w:sz w:val="26"/>
          <w:szCs w:val="26"/>
        </w:rPr>
        <w:t xml:space="preserve">  </w:t>
      </w:r>
      <w:r w:rsidRPr="00086E39">
        <w:rPr>
          <w:sz w:val="26"/>
          <w:szCs w:val="26"/>
        </w:rPr>
        <w:t xml:space="preserve">Meeting dates are tentative based upon completion of application. Submittal deadlines will be enforced in order to give the Planning Board and the Peer Review Consultant </w:t>
      </w:r>
      <w:r>
        <w:rPr>
          <w:sz w:val="26"/>
          <w:szCs w:val="26"/>
        </w:rPr>
        <w:t xml:space="preserve">(when applicable) </w:t>
      </w:r>
      <w:r w:rsidRPr="00086E39">
        <w:rPr>
          <w:sz w:val="26"/>
          <w:szCs w:val="26"/>
        </w:rPr>
        <w:t xml:space="preserve">sufficient time to review material. </w:t>
      </w:r>
    </w:p>
    <w:p w:rsidR="00086E39" w:rsidRDefault="00086E39" w:rsidP="00086E39">
      <w:pPr>
        <w:jc w:val="both"/>
        <w:rPr>
          <w:sz w:val="26"/>
          <w:szCs w:val="26"/>
        </w:rPr>
      </w:pPr>
    </w:p>
    <w:p w:rsidR="00086E39" w:rsidRPr="00086E39" w:rsidRDefault="00086E39" w:rsidP="00086E39">
      <w:pPr>
        <w:jc w:val="center"/>
        <w:rPr>
          <w:sz w:val="26"/>
          <w:szCs w:val="26"/>
        </w:rPr>
      </w:pPr>
      <w:r w:rsidRPr="00086E39">
        <w:rPr>
          <w:sz w:val="26"/>
          <w:szCs w:val="26"/>
        </w:rPr>
        <w:t>Please consider this when you submit your information.</w:t>
      </w:r>
    </w:p>
    <w:p w:rsidR="00086E39" w:rsidRDefault="00086E39" w:rsidP="00086E39">
      <w:pPr>
        <w:jc w:val="both"/>
        <w:rPr>
          <w:b/>
          <w:color w:val="C00000"/>
          <w:sz w:val="26"/>
          <w:szCs w:val="26"/>
        </w:rPr>
      </w:pPr>
    </w:p>
    <w:p w:rsidR="00086E39" w:rsidRPr="00086E39" w:rsidRDefault="00086E39" w:rsidP="00086E39">
      <w:pPr>
        <w:spacing w:line="360" w:lineRule="auto"/>
        <w:jc w:val="center"/>
        <w:rPr>
          <w:b/>
          <w:sz w:val="26"/>
          <w:szCs w:val="26"/>
        </w:rPr>
      </w:pPr>
      <w:r w:rsidRPr="00086E39">
        <w:rPr>
          <w:b/>
          <w:sz w:val="26"/>
          <w:szCs w:val="26"/>
        </w:rPr>
        <w:t xml:space="preserve">MEETINGS </w:t>
      </w:r>
      <w:r w:rsidRPr="00086E39">
        <w:rPr>
          <w:b/>
          <w:color w:val="2E74B5" w:themeColor="accent1" w:themeShade="BF"/>
          <w:sz w:val="26"/>
          <w:szCs w:val="26"/>
        </w:rPr>
        <w:t>(</w:t>
      </w:r>
      <w:r>
        <w:rPr>
          <w:b/>
          <w:color w:val="2E74B5" w:themeColor="accent1" w:themeShade="BF"/>
          <w:sz w:val="26"/>
          <w:szCs w:val="26"/>
        </w:rPr>
        <w:t xml:space="preserve">SUBMISSION </w:t>
      </w:r>
      <w:r w:rsidRPr="00086E39">
        <w:rPr>
          <w:b/>
          <w:color w:val="2E74B5" w:themeColor="accent1" w:themeShade="BF"/>
          <w:sz w:val="26"/>
          <w:szCs w:val="26"/>
        </w:rPr>
        <w:t>DEADLINES)</w:t>
      </w:r>
    </w:p>
    <w:tbl>
      <w:tblPr>
        <w:tblStyle w:val="TableGrid"/>
        <w:tblW w:w="0" w:type="auto"/>
        <w:tblInd w:w="1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</w:tblGrid>
      <w:tr w:rsidR="0076655C" w:rsidTr="00086E39">
        <w:tc>
          <w:tcPr>
            <w:tcW w:w="4770" w:type="dxa"/>
          </w:tcPr>
          <w:p w:rsidR="0076655C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January 10, 2019 </w:t>
            </w:r>
            <w:r w:rsidRPr="00577327">
              <w:rPr>
                <w:color w:val="0070C0"/>
                <w:sz w:val="26"/>
                <w:szCs w:val="26"/>
              </w:rPr>
              <w:t>(December 20, 2018)</w:t>
            </w:r>
          </w:p>
        </w:tc>
      </w:tr>
      <w:tr w:rsidR="0076655C" w:rsidTr="00086E39">
        <w:tc>
          <w:tcPr>
            <w:tcW w:w="4770" w:type="dxa"/>
          </w:tcPr>
          <w:p w:rsidR="0076655C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January 24, 2019 </w:t>
            </w:r>
            <w:r w:rsidRPr="00577327">
              <w:rPr>
                <w:color w:val="0070C0"/>
                <w:sz w:val="26"/>
                <w:szCs w:val="26"/>
              </w:rPr>
              <w:t>(January 3, 2019)</w:t>
            </w:r>
          </w:p>
        </w:tc>
      </w:tr>
      <w:tr w:rsidR="0076655C" w:rsidTr="00086E39">
        <w:tc>
          <w:tcPr>
            <w:tcW w:w="4770" w:type="dxa"/>
          </w:tcPr>
          <w:p w:rsidR="0076655C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February 12, 2019 </w:t>
            </w:r>
            <w:r w:rsidRPr="00577327">
              <w:rPr>
                <w:color w:val="0070C0"/>
                <w:sz w:val="26"/>
                <w:szCs w:val="26"/>
              </w:rPr>
              <w:t>(January 22, 2019)</w:t>
            </w:r>
          </w:p>
        </w:tc>
      </w:tr>
      <w:tr w:rsidR="0076655C" w:rsidTr="00086E39">
        <w:tc>
          <w:tcPr>
            <w:tcW w:w="4770" w:type="dxa"/>
          </w:tcPr>
          <w:p w:rsidR="0076655C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February 28, 2019 </w:t>
            </w:r>
            <w:r w:rsidRPr="00577327">
              <w:rPr>
                <w:color w:val="0070C0"/>
                <w:sz w:val="26"/>
                <w:szCs w:val="26"/>
              </w:rPr>
              <w:t>(February 7, 2019)</w:t>
            </w:r>
          </w:p>
        </w:tc>
      </w:tr>
      <w:tr w:rsidR="0076655C" w:rsidTr="00086E39">
        <w:tc>
          <w:tcPr>
            <w:tcW w:w="4770" w:type="dxa"/>
          </w:tcPr>
          <w:p w:rsidR="0076655C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March 14, 2019 </w:t>
            </w:r>
            <w:r w:rsidRPr="00577327">
              <w:rPr>
                <w:color w:val="0070C0"/>
                <w:sz w:val="26"/>
                <w:szCs w:val="26"/>
              </w:rPr>
              <w:t>(</w:t>
            </w:r>
            <w:r w:rsidR="00577327" w:rsidRPr="00577327">
              <w:rPr>
                <w:color w:val="0070C0"/>
                <w:sz w:val="26"/>
                <w:szCs w:val="26"/>
              </w:rPr>
              <w:t>February 21, 2019)</w:t>
            </w:r>
          </w:p>
        </w:tc>
      </w:tr>
      <w:tr w:rsidR="0076655C" w:rsidTr="00086E39">
        <w:tc>
          <w:tcPr>
            <w:tcW w:w="4770" w:type="dxa"/>
          </w:tcPr>
          <w:p w:rsidR="0076655C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28, 2019</w:t>
            </w:r>
            <w:r w:rsidR="00577327">
              <w:rPr>
                <w:sz w:val="26"/>
                <w:szCs w:val="26"/>
              </w:rPr>
              <w:t xml:space="preserve"> </w:t>
            </w:r>
            <w:r w:rsidR="00577327" w:rsidRPr="00577327">
              <w:rPr>
                <w:color w:val="0070C0"/>
                <w:sz w:val="26"/>
                <w:szCs w:val="26"/>
              </w:rPr>
              <w:t>(March 7, 2019)</w:t>
            </w:r>
          </w:p>
        </w:tc>
      </w:tr>
      <w:tr w:rsidR="0076655C" w:rsidTr="00086E39">
        <w:tc>
          <w:tcPr>
            <w:tcW w:w="4770" w:type="dxa"/>
          </w:tcPr>
          <w:p w:rsidR="0076655C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11, 2019</w:t>
            </w:r>
            <w:r w:rsidR="00577327">
              <w:rPr>
                <w:sz w:val="26"/>
                <w:szCs w:val="26"/>
              </w:rPr>
              <w:t xml:space="preserve"> </w:t>
            </w:r>
            <w:r w:rsidR="00577327" w:rsidRPr="00577327">
              <w:rPr>
                <w:color w:val="0070C0"/>
                <w:sz w:val="26"/>
                <w:szCs w:val="26"/>
              </w:rPr>
              <w:t>(March 21, 2019)</w:t>
            </w:r>
          </w:p>
        </w:tc>
      </w:tr>
      <w:tr w:rsidR="0076655C" w:rsidTr="00086E39">
        <w:tc>
          <w:tcPr>
            <w:tcW w:w="4770" w:type="dxa"/>
          </w:tcPr>
          <w:p w:rsidR="0076655C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25, 2019</w:t>
            </w:r>
            <w:r w:rsidR="00577327">
              <w:rPr>
                <w:sz w:val="26"/>
                <w:szCs w:val="26"/>
              </w:rPr>
              <w:t xml:space="preserve"> </w:t>
            </w:r>
            <w:r w:rsidR="00577327" w:rsidRPr="00577327">
              <w:rPr>
                <w:color w:val="0070C0"/>
                <w:sz w:val="26"/>
                <w:szCs w:val="26"/>
              </w:rPr>
              <w:t>(April 4, 2019)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9</w:t>
            </w:r>
            <w:r w:rsidR="00086E39" w:rsidRPr="00086E39">
              <w:rPr>
                <w:sz w:val="26"/>
                <w:szCs w:val="26"/>
              </w:rPr>
              <w:t>, 201</w:t>
            </w:r>
            <w:r>
              <w:rPr>
                <w:sz w:val="26"/>
                <w:szCs w:val="26"/>
              </w:rPr>
              <w:t xml:space="preserve">9 </w:t>
            </w:r>
            <w:r w:rsidR="00086E39">
              <w:rPr>
                <w:color w:val="C00000"/>
                <w:sz w:val="26"/>
                <w:szCs w:val="26"/>
              </w:rPr>
              <w:t xml:space="preserve"> </w:t>
            </w:r>
            <w:r w:rsidR="00577327">
              <w:rPr>
                <w:color w:val="0070C0"/>
                <w:sz w:val="26"/>
                <w:szCs w:val="26"/>
              </w:rPr>
              <w:t>(April 18,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76655C" w:rsidTr="00086E39">
        <w:tc>
          <w:tcPr>
            <w:tcW w:w="4770" w:type="dxa"/>
          </w:tcPr>
          <w:p w:rsidR="0076655C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23, 2019</w:t>
            </w:r>
            <w:r w:rsidR="00577327">
              <w:rPr>
                <w:sz w:val="26"/>
                <w:szCs w:val="26"/>
              </w:rPr>
              <w:t xml:space="preserve"> </w:t>
            </w:r>
            <w:r w:rsidR="00577327" w:rsidRPr="00577327">
              <w:rPr>
                <w:color w:val="0070C0"/>
                <w:sz w:val="26"/>
                <w:szCs w:val="26"/>
              </w:rPr>
              <w:t>(May 2, 2019)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June 13,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(May 23, 2019</w:t>
            </w:r>
            <w:r w:rsidR="00086E39" w:rsidRPr="00086E39">
              <w:rPr>
                <w:color w:val="0070C0"/>
                <w:sz w:val="26"/>
                <w:szCs w:val="26"/>
              </w:rPr>
              <w:t xml:space="preserve">) 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27,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(June 6,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 11,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(June 20,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 25,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(July 3,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August 8,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(July 18,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August 22,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(August 1,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September 12</w:t>
            </w:r>
            <w:r w:rsidR="00086E39">
              <w:rPr>
                <w:sz w:val="26"/>
                <w:szCs w:val="26"/>
              </w:rPr>
              <w:t>, 201</w:t>
            </w:r>
            <w:r>
              <w:rPr>
                <w:sz w:val="26"/>
                <w:szCs w:val="26"/>
              </w:rPr>
              <w:t>9</w:t>
            </w:r>
            <w:r w:rsidR="00577327">
              <w:rPr>
                <w:color w:val="0070C0"/>
                <w:sz w:val="26"/>
                <w:szCs w:val="26"/>
              </w:rPr>
              <w:t xml:space="preserve">  (August 22,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September 26,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(September 5,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10,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(September 19,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24,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(October 3,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14,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(October 24,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  <w:tr w:rsidR="00086E39" w:rsidTr="00086E39">
        <w:tc>
          <w:tcPr>
            <w:tcW w:w="4770" w:type="dxa"/>
          </w:tcPr>
          <w:p w:rsidR="00086E39" w:rsidRPr="00086E39" w:rsidRDefault="0076655C" w:rsidP="00086E3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December 12</w:t>
            </w:r>
            <w:bookmarkStart w:id="0" w:name="_GoBack"/>
            <w:bookmarkEnd w:id="0"/>
            <w:r>
              <w:rPr>
                <w:sz w:val="26"/>
                <w:szCs w:val="26"/>
              </w:rPr>
              <w:t>, 2019</w:t>
            </w:r>
            <w:r w:rsidR="00086E39" w:rsidRPr="00086E39">
              <w:rPr>
                <w:sz w:val="26"/>
                <w:szCs w:val="26"/>
              </w:rPr>
              <w:t xml:space="preserve">  </w:t>
            </w:r>
            <w:r w:rsidR="00577327">
              <w:rPr>
                <w:color w:val="0070C0"/>
                <w:sz w:val="26"/>
                <w:szCs w:val="26"/>
              </w:rPr>
              <w:t>(November 21, 2019</w:t>
            </w:r>
            <w:r w:rsidR="00086E39" w:rsidRPr="00086E39">
              <w:rPr>
                <w:color w:val="0070C0"/>
                <w:sz w:val="26"/>
                <w:szCs w:val="26"/>
              </w:rPr>
              <w:t>)</w:t>
            </w:r>
          </w:p>
        </w:tc>
      </w:tr>
    </w:tbl>
    <w:p w:rsidR="00086E39" w:rsidRPr="00086E39" w:rsidRDefault="00086E39" w:rsidP="00086E39">
      <w:pPr>
        <w:jc w:val="both"/>
        <w:rPr>
          <w:b/>
          <w:color w:val="FF0000"/>
          <w:sz w:val="26"/>
          <w:szCs w:val="26"/>
        </w:rPr>
      </w:pPr>
    </w:p>
    <w:sectPr w:rsidR="00086E39" w:rsidRPr="00086E39" w:rsidSect="00ED7572">
      <w:pgSz w:w="12240" w:h="15840"/>
      <w:pgMar w:top="720" w:right="1800" w:bottom="1800" w:left="1800" w:header="72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9"/>
    <w:rsid w:val="000020B7"/>
    <w:rsid w:val="00007B88"/>
    <w:rsid w:val="00012EE8"/>
    <w:rsid w:val="00086E39"/>
    <w:rsid w:val="000A2152"/>
    <w:rsid w:val="0011414A"/>
    <w:rsid w:val="00254568"/>
    <w:rsid w:val="002701B7"/>
    <w:rsid w:val="0027714B"/>
    <w:rsid w:val="00290FC4"/>
    <w:rsid w:val="002A42B3"/>
    <w:rsid w:val="002A6769"/>
    <w:rsid w:val="002B2D66"/>
    <w:rsid w:val="0034449D"/>
    <w:rsid w:val="00366A12"/>
    <w:rsid w:val="00396B1D"/>
    <w:rsid w:val="003D1C7F"/>
    <w:rsid w:val="00420673"/>
    <w:rsid w:val="00550CDE"/>
    <w:rsid w:val="00577327"/>
    <w:rsid w:val="00597D79"/>
    <w:rsid w:val="005B782A"/>
    <w:rsid w:val="00600178"/>
    <w:rsid w:val="006025E4"/>
    <w:rsid w:val="00670BE1"/>
    <w:rsid w:val="00685443"/>
    <w:rsid w:val="00691D4F"/>
    <w:rsid w:val="006D7C7D"/>
    <w:rsid w:val="006F504A"/>
    <w:rsid w:val="0075381E"/>
    <w:rsid w:val="0076655C"/>
    <w:rsid w:val="007A3CA3"/>
    <w:rsid w:val="007B0E52"/>
    <w:rsid w:val="008177B7"/>
    <w:rsid w:val="00876255"/>
    <w:rsid w:val="00901851"/>
    <w:rsid w:val="00966679"/>
    <w:rsid w:val="00986FE3"/>
    <w:rsid w:val="00990C0C"/>
    <w:rsid w:val="009A202B"/>
    <w:rsid w:val="009B7689"/>
    <w:rsid w:val="009C066D"/>
    <w:rsid w:val="009D206D"/>
    <w:rsid w:val="009E52D1"/>
    <w:rsid w:val="009F6522"/>
    <w:rsid w:val="00A362AD"/>
    <w:rsid w:val="00A37237"/>
    <w:rsid w:val="00A5642B"/>
    <w:rsid w:val="00AE5C2A"/>
    <w:rsid w:val="00B84DA3"/>
    <w:rsid w:val="00BB4C4C"/>
    <w:rsid w:val="00BF480A"/>
    <w:rsid w:val="00BF57AF"/>
    <w:rsid w:val="00C3753B"/>
    <w:rsid w:val="00C7092F"/>
    <w:rsid w:val="00CD2160"/>
    <w:rsid w:val="00D06CAB"/>
    <w:rsid w:val="00D152CA"/>
    <w:rsid w:val="00D42D40"/>
    <w:rsid w:val="00D46A4A"/>
    <w:rsid w:val="00D4771A"/>
    <w:rsid w:val="00D95C81"/>
    <w:rsid w:val="00DC22BE"/>
    <w:rsid w:val="00DF789D"/>
    <w:rsid w:val="00E20247"/>
    <w:rsid w:val="00E449A5"/>
    <w:rsid w:val="00E608E3"/>
    <w:rsid w:val="00E6355E"/>
    <w:rsid w:val="00EA216C"/>
    <w:rsid w:val="00ED0D69"/>
    <w:rsid w:val="00ED7572"/>
    <w:rsid w:val="00F546FC"/>
    <w:rsid w:val="00F765BA"/>
    <w:rsid w:val="00F9454F"/>
    <w:rsid w:val="00F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929B3-C612-4E40-B0A3-7DCC49E1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sto MT" w:eastAsiaTheme="minorHAnsi" w:hAnsi="Calisto M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2D40"/>
    <w:pPr>
      <w:framePr w:w="7920" w:h="1980" w:hRule="exact" w:hSpace="180" w:wrap="auto" w:hAnchor="page" w:xAlign="center" w:yAlign="bottom"/>
      <w:ind w:left="2880"/>
    </w:pPr>
    <w:rPr>
      <w:rFonts w:eastAsiaTheme="majorEastAsia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701B7"/>
    <w:rPr>
      <w:rFonts w:eastAsiaTheme="majorEastAsia"/>
      <w:i/>
      <w:sz w:val="22"/>
      <w:szCs w:val="20"/>
    </w:rPr>
  </w:style>
  <w:style w:type="paragraph" w:customStyle="1" w:styleId="Cambria">
    <w:name w:val="Cambria"/>
    <w:basedOn w:val="NoSpacing"/>
    <w:link w:val="CambriaChar"/>
    <w:qFormat/>
    <w:rsid w:val="002A42B3"/>
    <w:pPr>
      <w:jc w:val="both"/>
    </w:pPr>
    <w:rPr>
      <w:rFonts w:ascii="Cambria" w:eastAsia="Times New Roman" w:hAnsi="Cambria"/>
    </w:rPr>
  </w:style>
  <w:style w:type="character" w:customStyle="1" w:styleId="CambriaChar">
    <w:name w:val="Cambria Char"/>
    <w:basedOn w:val="DefaultParagraphFont"/>
    <w:link w:val="Cambria"/>
    <w:rsid w:val="002A42B3"/>
    <w:rPr>
      <w:rFonts w:ascii="Cambria" w:eastAsia="Times New Roman" w:hAnsi="Cambria" w:cs="Times New Roman"/>
    </w:rPr>
  </w:style>
  <w:style w:type="paragraph" w:styleId="NoSpacing">
    <w:name w:val="No Spacing"/>
    <w:uiPriority w:val="1"/>
    <w:qFormat/>
    <w:rsid w:val="002A42B3"/>
  </w:style>
  <w:style w:type="table" w:styleId="TableGrid">
    <w:name w:val="Table Grid"/>
    <w:basedOn w:val="TableNormal"/>
    <w:uiPriority w:val="39"/>
    <w:rsid w:val="0008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dc:description/>
  <cp:lastModifiedBy>Jennifer Doherty</cp:lastModifiedBy>
  <cp:revision>4</cp:revision>
  <cp:lastPrinted>2018-12-06T16:43:00Z</cp:lastPrinted>
  <dcterms:created xsi:type="dcterms:W3CDTF">2018-11-29T19:02:00Z</dcterms:created>
  <dcterms:modified xsi:type="dcterms:W3CDTF">2018-12-06T16:56:00Z</dcterms:modified>
</cp:coreProperties>
</file>