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194" w:rsidRPr="00D55BED" w:rsidRDefault="00F26194" w:rsidP="00F26194">
      <w:pPr>
        <w:jc w:val="center"/>
        <w:rPr>
          <w:rFonts w:ascii="Century Schoolbook" w:hAnsi="Century Schoolbook" w:cs="Arial"/>
          <w:b/>
        </w:rPr>
      </w:pPr>
      <w:r w:rsidRPr="00D55BED">
        <w:rPr>
          <w:rFonts w:ascii="Century Schoolbook" w:hAnsi="Century Schoolbook" w:cs="Arial"/>
          <w:b/>
        </w:rPr>
        <w:t>PUBLIC HEARING</w:t>
      </w:r>
    </w:p>
    <w:p w:rsidR="00F26194" w:rsidRPr="00D55BED" w:rsidRDefault="00F26194" w:rsidP="00F26194">
      <w:pPr>
        <w:jc w:val="center"/>
        <w:rPr>
          <w:rFonts w:ascii="Century Schoolbook" w:hAnsi="Century Schoolbook" w:cs="Arial"/>
          <w:b/>
        </w:rPr>
      </w:pPr>
      <w:r w:rsidRPr="00D55BED">
        <w:rPr>
          <w:rFonts w:ascii="Century Schoolbook" w:hAnsi="Century Schoolbook" w:cs="Arial"/>
          <w:b/>
        </w:rPr>
        <w:t>201</w:t>
      </w:r>
      <w:r w:rsidR="00D55BED" w:rsidRPr="00D55BED">
        <w:rPr>
          <w:rFonts w:ascii="Century Schoolbook" w:hAnsi="Century Schoolbook" w:cs="Arial"/>
          <w:b/>
        </w:rPr>
        <w:t>9</w:t>
      </w:r>
      <w:r w:rsidRPr="00D55BED">
        <w:rPr>
          <w:rFonts w:ascii="Century Schoolbook" w:hAnsi="Century Schoolbook" w:cs="Arial"/>
          <w:b/>
        </w:rPr>
        <w:t xml:space="preserve"> </w:t>
      </w:r>
      <w:r w:rsidR="00D55BED" w:rsidRPr="00D55BED">
        <w:rPr>
          <w:rFonts w:ascii="Century Schoolbook" w:hAnsi="Century Schoolbook" w:cs="Arial"/>
          <w:b/>
        </w:rPr>
        <w:t>SPRING</w:t>
      </w:r>
      <w:r w:rsidRPr="00D55BED">
        <w:rPr>
          <w:rFonts w:ascii="Century Schoolbook" w:hAnsi="Century Schoolbook" w:cs="Arial"/>
          <w:b/>
        </w:rPr>
        <w:t xml:space="preserve"> </w:t>
      </w:r>
      <w:r w:rsidR="004E6080" w:rsidRPr="00D55BED">
        <w:rPr>
          <w:rFonts w:ascii="Century Schoolbook" w:hAnsi="Century Schoolbook" w:cs="Arial"/>
          <w:b/>
        </w:rPr>
        <w:t>ANNUAL</w:t>
      </w:r>
      <w:r w:rsidRPr="00D55BED">
        <w:rPr>
          <w:rFonts w:ascii="Century Schoolbook" w:hAnsi="Century Schoolbook" w:cs="Arial"/>
          <w:b/>
        </w:rPr>
        <w:t xml:space="preserve"> TOWN MEETING </w:t>
      </w:r>
    </w:p>
    <w:p w:rsidR="00F26194" w:rsidRPr="00D55BED" w:rsidRDefault="00F26194" w:rsidP="00F26194">
      <w:pPr>
        <w:jc w:val="center"/>
        <w:rPr>
          <w:rFonts w:ascii="Century Schoolbook" w:hAnsi="Century Schoolbook" w:cs="Arial"/>
          <w:b/>
        </w:rPr>
      </w:pPr>
      <w:r w:rsidRPr="00D55BED">
        <w:rPr>
          <w:rFonts w:ascii="Century Schoolbook" w:hAnsi="Century Schoolbook" w:cs="Arial"/>
          <w:b/>
        </w:rPr>
        <w:t>ZONING ARTICLE</w:t>
      </w:r>
      <w:r w:rsidR="004E6080" w:rsidRPr="00D55BED">
        <w:rPr>
          <w:rFonts w:ascii="Century Schoolbook" w:hAnsi="Century Schoolbook" w:cs="Arial"/>
          <w:b/>
        </w:rPr>
        <w:t>S</w:t>
      </w:r>
    </w:p>
    <w:p w:rsidR="00F26194" w:rsidRPr="00D55BED" w:rsidRDefault="00F26194" w:rsidP="00F26194">
      <w:pPr>
        <w:jc w:val="center"/>
        <w:rPr>
          <w:rFonts w:ascii="Century Schoolbook" w:hAnsi="Century Schoolbook" w:cs="Arial"/>
          <w:b/>
        </w:rPr>
      </w:pPr>
    </w:p>
    <w:p w:rsidR="00F26194" w:rsidRPr="00D55BED" w:rsidRDefault="00F26194" w:rsidP="00F26194">
      <w:pPr>
        <w:rPr>
          <w:rFonts w:ascii="Century Schoolbook" w:hAnsi="Century Schoolbook" w:cs="Arial"/>
        </w:rPr>
      </w:pPr>
      <w:r w:rsidRPr="00D55BED">
        <w:rPr>
          <w:rFonts w:ascii="Century Schoolbook" w:hAnsi="Century Schoolbook" w:cs="Arial"/>
        </w:rPr>
        <w:t xml:space="preserve">Notice is hereby given that the </w:t>
      </w:r>
      <w:r w:rsidRPr="00D55BED">
        <w:rPr>
          <w:rFonts w:ascii="Century Schoolbook" w:hAnsi="Century Schoolbook" w:cs="Arial"/>
          <w:b/>
        </w:rPr>
        <w:t>Dedham Planning Board</w:t>
      </w:r>
      <w:r w:rsidRPr="00D55BED">
        <w:rPr>
          <w:rFonts w:ascii="Century Schoolbook" w:hAnsi="Century Schoolbook" w:cs="Arial"/>
        </w:rPr>
        <w:t xml:space="preserve"> will hold a public hearing in accordance with the provisions of M.G.L. Chapter 40A, s.5, on the proposed amendments to the Dedham Zoning By-laws in the Lower Conference Room of the Town Office Building, 26 Bryant Street, on </w:t>
      </w:r>
      <w:r w:rsidRPr="00D55BED">
        <w:rPr>
          <w:rFonts w:ascii="Century Schoolbook" w:hAnsi="Century Schoolbook" w:cs="Arial"/>
          <w:b/>
        </w:rPr>
        <w:t>Thurs</w:t>
      </w:r>
      <w:r w:rsidRPr="00D55BED">
        <w:rPr>
          <w:rFonts w:ascii="Century Schoolbook" w:hAnsi="Century Schoolbook" w:cs="Arial"/>
          <w:b/>
          <w:bCs/>
        </w:rPr>
        <w:t xml:space="preserve">day, </w:t>
      </w:r>
      <w:r w:rsidR="00D55BED" w:rsidRPr="00D55BED">
        <w:rPr>
          <w:rFonts w:ascii="Century Schoolbook" w:hAnsi="Century Schoolbook" w:cs="Arial"/>
          <w:b/>
          <w:bCs/>
        </w:rPr>
        <w:t xml:space="preserve">April </w:t>
      </w:r>
      <w:r w:rsidR="00A56557" w:rsidRPr="00D55BED">
        <w:rPr>
          <w:rFonts w:ascii="Century Schoolbook" w:hAnsi="Century Schoolbook" w:cs="Arial"/>
          <w:b/>
          <w:bCs/>
        </w:rPr>
        <w:t>25</w:t>
      </w:r>
      <w:r w:rsidR="00D55BED" w:rsidRPr="00D55BED">
        <w:rPr>
          <w:rFonts w:ascii="Century Schoolbook" w:hAnsi="Century Schoolbook" w:cs="Arial"/>
          <w:b/>
          <w:bCs/>
        </w:rPr>
        <w:t>, 2019</w:t>
      </w:r>
      <w:r w:rsidRPr="00D55BED">
        <w:rPr>
          <w:rFonts w:ascii="Century Schoolbook" w:hAnsi="Century Schoolbook" w:cs="Arial"/>
          <w:b/>
          <w:bCs/>
        </w:rPr>
        <w:t xml:space="preserve"> at 7:00 p.m.  </w:t>
      </w:r>
      <w:r w:rsidRPr="00D55BED">
        <w:rPr>
          <w:rFonts w:ascii="Century Schoolbook" w:hAnsi="Century Schoolbook" w:cs="Arial"/>
        </w:rPr>
        <w:t xml:space="preserve">The complete text relative to the proposed amendments is available for inspection during regular business hours at the Town Clerk’s office and the Planning Board office in the </w:t>
      </w:r>
      <w:smartTag w:uri="urn:schemas-microsoft-com:office:smarttags" w:element="place">
        <w:smartTag w:uri="urn:schemas-microsoft-com:office:smarttags" w:element="address">
          <w:r w:rsidRPr="00D55BED">
            <w:rPr>
              <w:rFonts w:ascii="Century Schoolbook" w:hAnsi="Century Schoolbook" w:cs="Arial"/>
            </w:rPr>
            <w:t>Dedham</w:t>
          </w:r>
        </w:smartTag>
        <w:r w:rsidRPr="00D55BED">
          <w:rPr>
            <w:rFonts w:ascii="Century Schoolbook" w:hAnsi="Century Schoolbook" w:cs="Arial"/>
          </w:rPr>
          <w:t xml:space="preserve"> </w:t>
        </w:r>
        <w:smartTag w:uri="urn:schemas-microsoft-com:office:smarttags" w:element="City">
          <w:r w:rsidRPr="00D55BED">
            <w:rPr>
              <w:rFonts w:ascii="Century Schoolbook" w:hAnsi="Century Schoolbook" w:cs="Arial"/>
            </w:rPr>
            <w:t>Town</w:t>
          </w:r>
        </w:smartTag>
        <w:r w:rsidRPr="00D55BED">
          <w:rPr>
            <w:rFonts w:ascii="Century Schoolbook" w:hAnsi="Century Schoolbook" w:cs="Arial"/>
          </w:rPr>
          <w:t xml:space="preserve"> </w:t>
        </w:r>
        <w:smartTag w:uri="urn:schemas-microsoft-com:office:smarttags" w:element="address">
          <w:r w:rsidRPr="00D55BED">
            <w:rPr>
              <w:rFonts w:ascii="Century Schoolbook" w:hAnsi="Century Schoolbook" w:cs="Arial"/>
            </w:rPr>
            <w:t>Office</w:t>
          </w:r>
        </w:smartTag>
        <w:r w:rsidRPr="00D55BED">
          <w:rPr>
            <w:rFonts w:ascii="Century Schoolbook" w:hAnsi="Century Schoolbook" w:cs="Arial"/>
          </w:rPr>
          <w:t xml:space="preserve"> </w:t>
        </w:r>
        <w:smartTag w:uri="urn:schemas-microsoft-com:office:smarttags" w:element="City">
          <w:r w:rsidRPr="00D55BED">
            <w:rPr>
              <w:rFonts w:ascii="Century Schoolbook" w:hAnsi="Century Schoolbook" w:cs="Arial"/>
            </w:rPr>
            <w:t>Building</w:t>
          </w:r>
        </w:smartTag>
      </w:smartTag>
      <w:r w:rsidRPr="00D55BED">
        <w:rPr>
          <w:rFonts w:ascii="Century Schoolbook" w:hAnsi="Century Schoolbook" w:cs="Arial"/>
        </w:rPr>
        <w:t>.</w:t>
      </w:r>
    </w:p>
    <w:p w:rsidR="00D55BED" w:rsidRPr="00D55BED" w:rsidRDefault="00D55BED" w:rsidP="00F26194">
      <w:pPr>
        <w:widowControl/>
        <w:jc w:val="both"/>
        <w:rPr>
          <w:rFonts w:ascii="Century Schoolbook" w:hAnsi="Century Schoolbook"/>
          <w:b/>
          <w:snapToGrid/>
          <w:szCs w:val="24"/>
        </w:rPr>
      </w:pPr>
      <w:bookmarkStart w:id="0" w:name="_GoBack"/>
      <w:bookmarkEnd w:id="0"/>
    </w:p>
    <w:p w:rsidR="00D55BED" w:rsidRPr="006D4A10" w:rsidRDefault="00D55BED" w:rsidP="00D55BED">
      <w:pPr>
        <w:jc w:val="both"/>
        <w:rPr>
          <w:rFonts w:ascii="Century Schoolbook" w:hAnsi="Century Schoolbook" w:cs="Calibri"/>
        </w:rPr>
      </w:pPr>
      <w:r w:rsidRPr="007E02D1">
        <w:rPr>
          <w:rFonts w:ascii="Century Schoolbook" w:hAnsi="Century Schoolbook"/>
          <w:b/>
          <w:iCs/>
          <w:szCs w:val="24"/>
        </w:rPr>
        <w:t>ARTICLE NINETEEN</w:t>
      </w:r>
      <w:r w:rsidRPr="006D4A10">
        <w:rPr>
          <w:rFonts w:ascii="Century Schoolbook" w:hAnsi="Century Schoolbook"/>
          <w:b/>
          <w:iCs/>
          <w:szCs w:val="24"/>
        </w:rPr>
        <w:t xml:space="preserve">: </w:t>
      </w:r>
      <w:r w:rsidRPr="006D4A10">
        <w:rPr>
          <w:rFonts w:ascii="Century Schoolbook" w:hAnsi="Century Schoolbook"/>
          <w:i/>
          <w:iCs/>
          <w:szCs w:val="24"/>
        </w:rPr>
        <w:t>By the Planning Board.</w:t>
      </w:r>
      <w:r>
        <w:rPr>
          <w:rFonts w:ascii="Century Schoolbook" w:hAnsi="Century Schoolbook"/>
          <w:b/>
          <w:iCs/>
          <w:szCs w:val="24"/>
        </w:rPr>
        <w:t xml:space="preserve"> </w:t>
      </w:r>
      <w:r w:rsidRPr="006D4A10">
        <w:rPr>
          <w:rFonts w:ascii="Century Schoolbook" w:hAnsi="Century Schoolbook" w:cs="Calibri"/>
        </w:rPr>
        <w:t>To see if the Town will vote to review mixed-use residential development in the Town, and for such purposes:</w:t>
      </w:r>
    </w:p>
    <w:p w:rsidR="00D55BED" w:rsidRPr="006D4A10" w:rsidRDefault="00D55BED" w:rsidP="00D55BED">
      <w:pPr>
        <w:jc w:val="both"/>
        <w:rPr>
          <w:rFonts w:ascii="Century Schoolbook" w:hAnsi="Century Schoolbook" w:cs="Calibri"/>
        </w:rPr>
      </w:pPr>
    </w:p>
    <w:p w:rsidR="00D55BED" w:rsidRPr="00611697" w:rsidRDefault="00D55BED" w:rsidP="00D55BED">
      <w:pPr>
        <w:pStyle w:val="ListParagraph"/>
        <w:widowControl w:val="0"/>
        <w:numPr>
          <w:ilvl w:val="0"/>
          <w:numId w:val="11"/>
        </w:numPr>
        <w:autoSpaceDE w:val="0"/>
        <w:autoSpaceDN w:val="0"/>
        <w:contextualSpacing/>
        <w:jc w:val="both"/>
        <w:rPr>
          <w:rFonts w:ascii="Century Schoolbook" w:hAnsi="Century Schoolbook" w:cs="Calibri"/>
        </w:rPr>
      </w:pPr>
      <w:r w:rsidRPr="006D4A10">
        <w:rPr>
          <w:rFonts w:ascii="Century Schoolbook" w:hAnsi="Century Schoolbook" w:cs="Calibri"/>
        </w:rPr>
        <w:t>Impose a seven-month moratorium on mixed use developments by amending the Zoning Bylaws to insert the following new section, Section 7.4.5 Moratorium, as follows:</w:t>
      </w:r>
    </w:p>
    <w:p w:rsidR="00D55BED" w:rsidRPr="006D4A10" w:rsidRDefault="00D55BED" w:rsidP="00D55BED">
      <w:pPr>
        <w:jc w:val="both"/>
        <w:rPr>
          <w:rFonts w:ascii="Century Schoolbook" w:hAnsi="Century Schoolbook" w:cs="Calibri"/>
        </w:rPr>
      </w:pPr>
    </w:p>
    <w:p w:rsidR="00D55BED" w:rsidRPr="006D4A10" w:rsidRDefault="00D55BED" w:rsidP="00D55BED">
      <w:pPr>
        <w:jc w:val="both"/>
        <w:rPr>
          <w:rFonts w:ascii="Century Schoolbook" w:hAnsi="Century Schoolbook" w:cs="Calibri"/>
        </w:rPr>
      </w:pPr>
      <w:r w:rsidRPr="006D4A10">
        <w:rPr>
          <w:rFonts w:ascii="Century Schoolbook" w:hAnsi="Century Schoolbook" w:cs="Calibri"/>
        </w:rPr>
        <w:t>7.4.5.1 Purpose</w:t>
      </w:r>
    </w:p>
    <w:p w:rsidR="00D55BED" w:rsidRPr="006D4A10" w:rsidRDefault="00D55BED" w:rsidP="00D55BED">
      <w:pPr>
        <w:jc w:val="both"/>
        <w:rPr>
          <w:rFonts w:ascii="Century Schoolbook" w:hAnsi="Century Schoolbook" w:cs="Calibri"/>
        </w:rPr>
      </w:pPr>
    </w:p>
    <w:p w:rsidR="00D55BED" w:rsidRPr="006D4A10" w:rsidRDefault="00D55BED" w:rsidP="00D55BED">
      <w:pPr>
        <w:jc w:val="both"/>
        <w:rPr>
          <w:rFonts w:ascii="Century Schoolbook" w:hAnsi="Century Schoolbook" w:cs="Calibri"/>
        </w:rPr>
      </w:pPr>
      <w:r w:rsidRPr="006D4A10">
        <w:rPr>
          <w:rFonts w:ascii="Century Schoolbook" w:hAnsi="Century Schoolbook" w:cs="Calibri"/>
        </w:rPr>
        <w:t>The Town amended the Zoning Bylaw in 2004 to include regulation of mixed use developments. Since that time, multiple mixed-use projects-buildings have been improved and built with residential apartments over commercial spaces.</w:t>
      </w:r>
    </w:p>
    <w:p w:rsidR="00D55BED" w:rsidRPr="006D4A10" w:rsidRDefault="00D55BED" w:rsidP="00D55BED">
      <w:pPr>
        <w:jc w:val="both"/>
        <w:rPr>
          <w:rFonts w:ascii="Century Schoolbook" w:hAnsi="Century Schoolbook" w:cs="Calibri"/>
        </w:rPr>
      </w:pPr>
    </w:p>
    <w:p w:rsidR="00D55BED" w:rsidRPr="006D4A10" w:rsidRDefault="00D55BED" w:rsidP="00D55BED">
      <w:pPr>
        <w:jc w:val="both"/>
        <w:rPr>
          <w:rFonts w:ascii="Century Schoolbook" w:hAnsi="Century Schoolbook" w:cs="Calibri"/>
        </w:rPr>
      </w:pPr>
      <w:r w:rsidRPr="006D4A10">
        <w:rPr>
          <w:rFonts w:ascii="Century Schoolbook" w:hAnsi="Century Schoolbook" w:cs="Calibri"/>
        </w:rPr>
        <w:t>The continuing high demand for mixed-use developments, including development of commercial space and apartments and condominiums, raises novel legal, planning, economic, and public safety issues and creates a need to review the current regulation of this use.  The Town needs time to consider and study the future implications and impact of mixed use developments upon the Town as a whole, as well as the consistency of the already completed mixed-use developments with the Town's current and future development and housing goals.  Imposition of a temporary moratorium on mixed use developments will allow sufficient time to simultaneously assess the challenges and successes of existing mixed-use projects, determine consistency of additional mixed-use development with the Town's overall development and housing goals, and, further, determine whether refinements or modifications of the mixed-use zoning bylaw could better align the bylaw with the Town's future economic and housing goals.</w:t>
      </w:r>
    </w:p>
    <w:p w:rsidR="00D55BED" w:rsidRPr="006D4A10" w:rsidRDefault="00D55BED" w:rsidP="00D55BED">
      <w:pPr>
        <w:jc w:val="both"/>
        <w:rPr>
          <w:rFonts w:ascii="Century Schoolbook" w:hAnsi="Century Schoolbook" w:cs="Calibri"/>
        </w:rPr>
      </w:pPr>
    </w:p>
    <w:p w:rsidR="00D55BED" w:rsidRPr="006D4A10" w:rsidRDefault="00D55BED" w:rsidP="00D55BED">
      <w:pPr>
        <w:jc w:val="both"/>
        <w:rPr>
          <w:rFonts w:ascii="Century Schoolbook" w:hAnsi="Century Schoolbook" w:cs="Calibri"/>
        </w:rPr>
      </w:pPr>
      <w:r w:rsidRPr="006D4A10">
        <w:rPr>
          <w:rFonts w:ascii="Century Schoolbook" w:hAnsi="Century Schoolbook" w:cs="Calibri"/>
        </w:rPr>
        <w:t>7.4.5.2 Temporary Moratorium.</w:t>
      </w:r>
    </w:p>
    <w:p w:rsidR="00D55BED" w:rsidRPr="006D4A10" w:rsidRDefault="00D55BED" w:rsidP="00D55BED">
      <w:pPr>
        <w:jc w:val="both"/>
        <w:rPr>
          <w:rFonts w:ascii="Century Schoolbook" w:hAnsi="Century Schoolbook" w:cs="Calibri"/>
        </w:rPr>
      </w:pPr>
    </w:p>
    <w:p w:rsidR="00D55BED" w:rsidRPr="006D4A10" w:rsidRDefault="00D55BED" w:rsidP="00D55BED">
      <w:pPr>
        <w:jc w:val="both"/>
        <w:rPr>
          <w:rFonts w:ascii="Century Schoolbook" w:hAnsi="Century Schoolbook" w:cs="Calibri"/>
        </w:rPr>
      </w:pPr>
      <w:r w:rsidRPr="006D4A10">
        <w:rPr>
          <w:rFonts w:ascii="Century Schoolbook" w:hAnsi="Century Schoolbook" w:cs="Calibri"/>
        </w:rPr>
        <w:t>For the reasons set forth above and notwithstanding any other provision of the Zoning Bylaw to the contrary, the Town hereby adopts a temporary moratorium on issuance of special permits for the use of land or structures for mixed use developments. The moratorium shall be in effect through November 30, 2019 or the date on which the Town adopts amendments to the Zoning Bylaw concerning Mixed Use Development, whichever occurs earlier.  During the moratorium period, the Town shall undertake a planning process to study, review, analyze and address whether any revisions the Zoning Bylaw relative to Mixed Use Development are needed or desirable to provide for mixed use development consistent with the Town's future general planning goals for economic development and housing.</w:t>
      </w:r>
    </w:p>
    <w:p w:rsidR="00D55BED" w:rsidRPr="006D4A10" w:rsidRDefault="00D55BED" w:rsidP="00D55BED">
      <w:pPr>
        <w:jc w:val="both"/>
        <w:rPr>
          <w:rFonts w:ascii="Century Schoolbook" w:hAnsi="Century Schoolbook" w:cs="Calibri"/>
        </w:rPr>
      </w:pPr>
    </w:p>
    <w:p w:rsidR="00D55BED" w:rsidRPr="006D4A10" w:rsidRDefault="00D55BED" w:rsidP="00D55BED">
      <w:pPr>
        <w:pStyle w:val="ListParagraph"/>
        <w:widowControl w:val="0"/>
        <w:numPr>
          <w:ilvl w:val="0"/>
          <w:numId w:val="11"/>
        </w:numPr>
        <w:autoSpaceDE w:val="0"/>
        <w:autoSpaceDN w:val="0"/>
        <w:contextualSpacing/>
        <w:jc w:val="both"/>
        <w:rPr>
          <w:rFonts w:ascii="Century Schoolbook" w:hAnsi="Century Schoolbook" w:cs="Calibri"/>
        </w:rPr>
      </w:pPr>
      <w:r w:rsidRPr="006D4A10">
        <w:rPr>
          <w:rFonts w:ascii="Century Schoolbook" w:hAnsi="Century Schoolbook" w:cs="Calibri"/>
        </w:rPr>
        <w:t>Raise and appropriate or transfer from available funds the sum of $75,000.00 for consultant services to study, review, analyze, and if necessary propose revisions to the Zoning Bylaw</w:t>
      </w:r>
      <w:r>
        <w:rPr>
          <w:rFonts w:ascii="Century Schoolbook" w:hAnsi="Century Schoolbook" w:cs="Calibri"/>
        </w:rPr>
        <w:t>,</w:t>
      </w:r>
      <w:r w:rsidRPr="006D4A10">
        <w:rPr>
          <w:rFonts w:ascii="Century Schoolbook" w:hAnsi="Century Schoolbook" w:cs="Calibri"/>
        </w:rPr>
        <w:t xml:space="preserve"> to provide for Mixed Use Development consistent with the Town's general and specific planning goals.</w:t>
      </w:r>
    </w:p>
    <w:p w:rsidR="00D55BED" w:rsidRPr="006D4A10" w:rsidRDefault="00D55BED" w:rsidP="00D55BED">
      <w:pPr>
        <w:jc w:val="both"/>
        <w:rPr>
          <w:rFonts w:ascii="Century Schoolbook" w:hAnsi="Century Schoolbook" w:cs="Calibri"/>
        </w:rPr>
      </w:pPr>
    </w:p>
    <w:p w:rsidR="00D55BED" w:rsidRPr="006D4A10" w:rsidRDefault="00D55BED" w:rsidP="00D55BED">
      <w:pPr>
        <w:jc w:val="both"/>
        <w:rPr>
          <w:rFonts w:ascii="Century Schoolbook" w:hAnsi="Century Schoolbook" w:cs="Calibri"/>
          <w:i/>
        </w:rPr>
      </w:pPr>
      <w:proofErr w:type="gramStart"/>
      <w:r>
        <w:rPr>
          <w:rFonts w:ascii="Century Schoolbook" w:hAnsi="Century Schoolbook" w:cs="Calibri"/>
        </w:rPr>
        <w:t>o</w:t>
      </w:r>
      <w:r w:rsidRPr="006D4A10">
        <w:rPr>
          <w:rFonts w:ascii="Century Schoolbook" w:hAnsi="Century Schoolbook" w:cs="Calibri"/>
        </w:rPr>
        <w:t>r</w:t>
      </w:r>
      <w:proofErr w:type="gramEnd"/>
      <w:r w:rsidRPr="006D4A10">
        <w:rPr>
          <w:rFonts w:ascii="Century Schoolbook" w:hAnsi="Century Schoolbook" w:cs="Calibri"/>
        </w:rPr>
        <w:t xml:space="preserve"> take any other action relative thereto.</w:t>
      </w:r>
      <w:r>
        <w:rPr>
          <w:rFonts w:ascii="Century Schoolbook" w:hAnsi="Century Schoolbook" w:cs="Calibri"/>
        </w:rPr>
        <w:t xml:space="preserve"> </w:t>
      </w:r>
      <w:r w:rsidRPr="006D4A10">
        <w:rPr>
          <w:rFonts w:ascii="Century Schoolbook" w:hAnsi="Century Schoolbook" w:cs="Calibri"/>
          <w:i/>
        </w:rPr>
        <w:t>Referred to</w:t>
      </w:r>
      <w:r>
        <w:rPr>
          <w:rFonts w:ascii="Century Schoolbook" w:hAnsi="Century Schoolbook" w:cs="Calibri"/>
          <w:i/>
        </w:rPr>
        <w:t xml:space="preserve"> Finance and Warrant Committee and </w:t>
      </w:r>
      <w:r w:rsidRPr="006D4A10">
        <w:rPr>
          <w:rFonts w:ascii="Century Schoolbook" w:hAnsi="Century Schoolbook" w:cs="Calibri"/>
          <w:i/>
        </w:rPr>
        <w:t>Planning Board for study and report.</w:t>
      </w:r>
    </w:p>
    <w:p w:rsidR="00D55BED" w:rsidRPr="007E02D1" w:rsidRDefault="00D55BED" w:rsidP="00D55BED">
      <w:pPr>
        <w:jc w:val="both"/>
        <w:rPr>
          <w:rFonts w:ascii="Century Schoolbook" w:hAnsi="Century Schoolbook"/>
          <w:b/>
          <w:iCs/>
          <w:szCs w:val="24"/>
        </w:rPr>
      </w:pPr>
    </w:p>
    <w:p w:rsidR="00D55BED" w:rsidRPr="00797985" w:rsidRDefault="00D55BED" w:rsidP="00D55BED">
      <w:pPr>
        <w:jc w:val="both"/>
        <w:rPr>
          <w:rFonts w:ascii="Century Schoolbook" w:hAnsi="Century Schoolbook"/>
          <w:i/>
          <w:iCs/>
          <w:szCs w:val="24"/>
        </w:rPr>
      </w:pPr>
      <w:r w:rsidRPr="007E02D1">
        <w:rPr>
          <w:rFonts w:ascii="Century Schoolbook" w:hAnsi="Century Schoolbook"/>
          <w:b/>
          <w:iCs/>
          <w:szCs w:val="24"/>
        </w:rPr>
        <w:t>ARTICLE</w:t>
      </w:r>
      <w:r>
        <w:rPr>
          <w:rFonts w:ascii="Century Schoolbook" w:hAnsi="Century Schoolbook"/>
          <w:b/>
          <w:iCs/>
          <w:szCs w:val="24"/>
        </w:rPr>
        <w:t xml:space="preserve"> TWENTY</w:t>
      </w:r>
      <w:r w:rsidRPr="007E02D1">
        <w:rPr>
          <w:rFonts w:ascii="Century Schoolbook" w:hAnsi="Century Schoolbook"/>
          <w:b/>
          <w:iCs/>
          <w:szCs w:val="24"/>
        </w:rPr>
        <w:t xml:space="preserve">: </w:t>
      </w:r>
      <w:r w:rsidRPr="00797985">
        <w:rPr>
          <w:rFonts w:ascii="Century Schoolbook" w:hAnsi="Century Schoolbook"/>
          <w:i/>
          <w:iCs/>
          <w:szCs w:val="24"/>
        </w:rPr>
        <w:t xml:space="preserve">By District Four Town Meeting Representative Brian M.B. </w:t>
      </w:r>
      <w:proofErr w:type="spellStart"/>
      <w:r w:rsidRPr="00797985">
        <w:rPr>
          <w:rFonts w:ascii="Century Schoolbook" w:hAnsi="Century Schoolbook"/>
          <w:i/>
          <w:iCs/>
          <w:szCs w:val="24"/>
        </w:rPr>
        <w:t>Keaney</w:t>
      </w:r>
      <w:proofErr w:type="spellEnd"/>
      <w:r w:rsidRPr="00797985">
        <w:rPr>
          <w:rFonts w:ascii="Century Schoolbook" w:hAnsi="Century Schoolbook"/>
          <w:i/>
          <w:iCs/>
          <w:szCs w:val="24"/>
        </w:rPr>
        <w:t xml:space="preserve">. </w:t>
      </w:r>
      <w:r w:rsidRPr="00797985">
        <w:rPr>
          <w:rFonts w:ascii="Century Schoolbook" w:hAnsi="Century Schoolbook"/>
          <w:iCs/>
          <w:szCs w:val="24"/>
        </w:rPr>
        <w:t xml:space="preserve">To see if the Town will vote to amend </w:t>
      </w:r>
      <w:r>
        <w:rPr>
          <w:rFonts w:ascii="Century Schoolbook" w:hAnsi="Century Schoolbook"/>
          <w:iCs/>
          <w:szCs w:val="24"/>
        </w:rPr>
        <w:t>S</w:t>
      </w:r>
      <w:r w:rsidRPr="00797985">
        <w:rPr>
          <w:rFonts w:ascii="Century Schoolbook" w:hAnsi="Century Schoolbook"/>
          <w:iCs/>
          <w:szCs w:val="24"/>
        </w:rPr>
        <w:t xml:space="preserve">ection 7.8.3 (C) (1) of the Zoning </w:t>
      </w:r>
      <w:proofErr w:type="spellStart"/>
      <w:r w:rsidRPr="00797985">
        <w:rPr>
          <w:rFonts w:ascii="Century Schoolbook" w:hAnsi="Century Schoolbook"/>
          <w:iCs/>
          <w:szCs w:val="24"/>
        </w:rPr>
        <w:t>ByLaw</w:t>
      </w:r>
      <w:proofErr w:type="spellEnd"/>
      <w:r w:rsidRPr="00797985">
        <w:rPr>
          <w:rFonts w:ascii="Century Schoolbook" w:hAnsi="Century Schoolbook"/>
          <w:iCs/>
          <w:szCs w:val="24"/>
        </w:rPr>
        <w:t xml:space="preserve"> by inserting the word “Notwithstanding” immediately prior to the words “anything herein to the contrary,” or take any other action relative thereto. </w:t>
      </w:r>
      <w:r w:rsidRPr="00797985">
        <w:rPr>
          <w:rFonts w:ascii="Century Schoolbook" w:hAnsi="Century Schoolbook"/>
          <w:i/>
          <w:iCs/>
          <w:szCs w:val="24"/>
        </w:rPr>
        <w:t xml:space="preserve">Referred to Planning Board for study and report. </w:t>
      </w:r>
    </w:p>
    <w:p w:rsidR="00D55BED" w:rsidRPr="007E02D1" w:rsidRDefault="00D55BED" w:rsidP="00D55BED">
      <w:pPr>
        <w:jc w:val="both"/>
        <w:rPr>
          <w:rFonts w:ascii="Century Schoolbook" w:hAnsi="Century Schoolbook"/>
          <w:b/>
          <w:iCs/>
          <w:szCs w:val="24"/>
        </w:rPr>
      </w:pPr>
    </w:p>
    <w:p w:rsidR="00D55BED" w:rsidRPr="00C20C65" w:rsidRDefault="00D55BED" w:rsidP="00D55BED">
      <w:pPr>
        <w:jc w:val="both"/>
        <w:rPr>
          <w:rFonts w:ascii="Century Schoolbook" w:hAnsi="Century Schoolbook"/>
          <w:i/>
        </w:rPr>
      </w:pPr>
      <w:r w:rsidRPr="007E02D1">
        <w:rPr>
          <w:rFonts w:ascii="Century Schoolbook" w:hAnsi="Century Schoolbook"/>
          <w:b/>
          <w:iCs/>
          <w:szCs w:val="24"/>
        </w:rPr>
        <w:t>ARTICLE TWENTY-O</w:t>
      </w:r>
      <w:r>
        <w:rPr>
          <w:rFonts w:ascii="Century Schoolbook" w:hAnsi="Century Schoolbook"/>
          <w:b/>
          <w:iCs/>
          <w:szCs w:val="24"/>
        </w:rPr>
        <w:t>NE</w:t>
      </w:r>
      <w:r w:rsidRPr="007E02D1">
        <w:rPr>
          <w:rFonts w:ascii="Century Schoolbook" w:hAnsi="Century Schoolbook"/>
          <w:b/>
          <w:iCs/>
          <w:szCs w:val="24"/>
        </w:rPr>
        <w:t xml:space="preserve">:  </w:t>
      </w:r>
      <w:r w:rsidRPr="00F05167">
        <w:rPr>
          <w:rFonts w:ascii="Century Schoolbook" w:hAnsi="Century Schoolbook"/>
          <w:i/>
          <w:iCs/>
          <w:szCs w:val="24"/>
        </w:rPr>
        <w:t xml:space="preserve">By District Four Town Meeting Representative Carmen Dello Iacono. </w:t>
      </w:r>
      <w:r>
        <w:rPr>
          <w:rFonts w:ascii="Century Schoolbook" w:hAnsi="Century Schoolbook"/>
          <w:iCs/>
          <w:szCs w:val="24"/>
        </w:rPr>
        <w:t xml:space="preserve">To see if the Town will vote to amend the definition of “Mixed Use Development” set forth in Section 10 of the Dedham Zoning By-Law by deleting “at least 10 percent (10%)” as the same appears therein and replacing with “at least twenty percent (20%),” or take any other action relative thereto. </w:t>
      </w:r>
      <w:r w:rsidRPr="00C20C65">
        <w:rPr>
          <w:rFonts w:ascii="Century Schoolbook" w:hAnsi="Century Schoolbook"/>
          <w:i/>
          <w:iCs/>
          <w:szCs w:val="24"/>
        </w:rPr>
        <w:t>Referred to Planning Board for study and report.</w:t>
      </w:r>
    </w:p>
    <w:p w:rsidR="00D55BED" w:rsidRDefault="00D55BED" w:rsidP="00D55BED">
      <w:pPr>
        <w:jc w:val="both"/>
        <w:rPr>
          <w:rFonts w:ascii="Century Schoolbook" w:hAnsi="Century Schoolbook"/>
          <w:i/>
        </w:rPr>
      </w:pPr>
    </w:p>
    <w:p w:rsidR="00D55BED" w:rsidRPr="00F05167" w:rsidRDefault="00D55BED" w:rsidP="00D55BED">
      <w:pPr>
        <w:jc w:val="both"/>
        <w:rPr>
          <w:rFonts w:ascii="Century Schoolbook" w:hAnsi="Century Schoolbook"/>
          <w:i/>
        </w:rPr>
      </w:pPr>
    </w:p>
    <w:p w:rsidR="00D55BED" w:rsidRDefault="00D55BED" w:rsidP="00D55BED">
      <w:pPr>
        <w:jc w:val="both"/>
        <w:rPr>
          <w:rFonts w:ascii="Century Schoolbook" w:hAnsi="Century Schoolbook"/>
          <w:iCs/>
          <w:szCs w:val="24"/>
        </w:rPr>
      </w:pPr>
      <w:r w:rsidRPr="007E02D1">
        <w:rPr>
          <w:rFonts w:ascii="Century Schoolbook" w:hAnsi="Century Schoolbook"/>
          <w:b/>
          <w:iCs/>
          <w:szCs w:val="24"/>
        </w:rPr>
        <w:t>ARTICLE TWENTY-T</w:t>
      </w:r>
      <w:r>
        <w:rPr>
          <w:rFonts w:ascii="Century Schoolbook" w:hAnsi="Century Schoolbook"/>
          <w:b/>
          <w:iCs/>
          <w:szCs w:val="24"/>
        </w:rPr>
        <w:t>WO</w:t>
      </w:r>
      <w:r w:rsidRPr="007E02D1">
        <w:rPr>
          <w:rFonts w:ascii="Century Schoolbook" w:hAnsi="Century Schoolbook"/>
          <w:b/>
          <w:iCs/>
          <w:szCs w:val="24"/>
        </w:rPr>
        <w:t xml:space="preserve">:  </w:t>
      </w:r>
      <w:r w:rsidRPr="00F05167">
        <w:rPr>
          <w:rFonts w:ascii="Century Schoolbook" w:hAnsi="Century Schoolbook"/>
          <w:i/>
          <w:iCs/>
          <w:szCs w:val="24"/>
        </w:rPr>
        <w:t xml:space="preserve">By District Four Town Meeting Representative Carmen Dello Iacono. </w:t>
      </w:r>
      <w:r>
        <w:rPr>
          <w:rFonts w:ascii="Century Schoolbook" w:hAnsi="Century Schoolbook"/>
          <w:iCs/>
          <w:szCs w:val="24"/>
        </w:rPr>
        <w:t>To see if the Town will vote to amend Section 7.4 (Mixed Use Developments) of the Dedham Zoning By-Law by adding thereto the following new Section 7.4.3.5:</w:t>
      </w:r>
    </w:p>
    <w:p w:rsidR="00D55BED" w:rsidRDefault="00D55BED" w:rsidP="00D55BED">
      <w:pPr>
        <w:jc w:val="both"/>
        <w:rPr>
          <w:rFonts w:ascii="Century Schoolbook" w:hAnsi="Century Schoolbook"/>
          <w:iCs/>
          <w:szCs w:val="24"/>
        </w:rPr>
      </w:pPr>
    </w:p>
    <w:p w:rsidR="00D55BED" w:rsidRDefault="00D55BED" w:rsidP="00D55BED">
      <w:pPr>
        <w:ind w:left="720"/>
        <w:jc w:val="both"/>
        <w:rPr>
          <w:rFonts w:ascii="Century Schoolbook" w:hAnsi="Century Schoolbook"/>
          <w:iCs/>
          <w:szCs w:val="24"/>
        </w:rPr>
      </w:pPr>
      <w:r>
        <w:rPr>
          <w:rFonts w:ascii="Century Schoolbook" w:hAnsi="Century Schoolbook"/>
          <w:iCs/>
          <w:szCs w:val="24"/>
        </w:rPr>
        <w:t xml:space="preserve">For any Mixed Use Building with ten or more dwelling units, a minimum of 10% of the total number of dwelling units shall be restricted, designated, and dedicated as affordable dwelling units. The affordable dwelling units under this </w:t>
      </w:r>
      <w:proofErr w:type="spellStart"/>
      <w:r>
        <w:rPr>
          <w:rFonts w:ascii="Century Schoolbook" w:hAnsi="Century Schoolbook"/>
          <w:iCs/>
          <w:szCs w:val="24"/>
        </w:rPr>
        <w:t>ByLaw</w:t>
      </w:r>
      <w:proofErr w:type="spellEnd"/>
      <w:r>
        <w:rPr>
          <w:rFonts w:ascii="Century Schoolbook" w:hAnsi="Century Schoolbook"/>
          <w:iCs/>
          <w:szCs w:val="24"/>
        </w:rPr>
        <w:t xml:space="preserve"> shall be Local Action Units developed in compliance with and approved pursuant to the requirements for the same as specified by the Commonwealth of Massachusetts Department of Housing and Community Development (DHCD), or successor agency, or (if approved by the Planning Board) affordable dwelling units developed under such additional programs adopted by the Commonwealth of Massachusetts or its agencies. All such affordable dwelling units shall count toward the Town of Dedham’s requirements under Sections 20-23 of Chapter 40B of the General Laws of Massachusetts, and shall be listed on the Subsidized Housing Inventory (SHI) maintained by DHCD. This requirement shall be in place in perpetuity or such maximum time as may be allowed under applicable law. Such requirements and restrictions shall be articulated in the decision of the Planning Board and in such other recordable documents as determined appropriate by the Planning Board. </w:t>
      </w:r>
    </w:p>
    <w:p w:rsidR="00D55BED" w:rsidRDefault="00D55BED" w:rsidP="00D55BED">
      <w:pPr>
        <w:jc w:val="both"/>
        <w:rPr>
          <w:rFonts w:ascii="Century Schoolbook" w:hAnsi="Century Schoolbook"/>
          <w:iCs/>
          <w:szCs w:val="24"/>
        </w:rPr>
      </w:pPr>
    </w:p>
    <w:p w:rsidR="00D55BED" w:rsidRPr="00F05167" w:rsidRDefault="00D55BED" w:rsidP="00D55BED">
      <w:pPr>
        <w:jc w:val="both"/>
        <w:rPr>
          <w:rFonts w:ascii="Century Schoolbook" w:hAnsi="Century Schoolbook"/>
          <w:i/>
          <w:iCs/>
          <w:szCs w:val="24"/>
        </w:rPr>
      </w:pPr>
      <w:proofErr w:type="gramStart"/>
      <w:r>
        <w:rPr>
          <w:rFonts w:ascii="Century Schoolbook" w:hAnsi="Century Schoolbook"/>
          <w:iCs/>
          <w:szCs w:val="24"/>
        </w:rPr>
        <w:t>or</w:t>
      </w:r>
      <w:proofErr w:type="gramEnd"/>
      <w:r>
        <w:rPr>
          <w:rFonts w:ascii="Century Schoolbook" w:hAnsi="Century Schoolbook"/>
          <w:iCs/>
          <w:szCs w:val="24"/>
        </w:rPr>
        <w:t xml:space="preserve"> take any other action relative thereto. </w:t>
      </w:r>
      <w:r w:rsidRPr="00F05167">
        <w:rPr>
          <w:rFonts w:ascii="Century Schoolbook" w:hAnsi="Century Schoolbook"/>
          <w:i/>
          <w:iCs/>
          <w:szCs w:val="24"/>
        </w:rPr>
        <w:t xml:space="preserve">Referred to Planning Board for study and report. </w:t>
      </w:r>
    </w:p>
    <w:p w:rsidR="00D55BED" w:rsidRPr="007E02D1" w:rsidRDefault="00D55BED" w:rsidP="00D55BED">
      <w:pPr>
        <w:rPr>
          <w:rFonts w:ascii="Century Schoolbook" w:hAnsi="Century Schoolbook"/>
          <w:sz w:val="20"/>
        </w:rPr>
      </w:pPr>
    </w:p>
    <w:p w:rsidR="00D55BED" w:rsidRPr="000D08A0" w:rsidRDefault="00D55BED" w:rsidP="00D55BED">
      <w:pPr>
        <w:jc w:val="both"/>
        <w:rPr>
          <w:rFonts w:ascii="Century Schoolbook" w:hAnsi="Century Schoolbook"/>
          <w:i/>
          <w:iCs/>
          <w:szCs w:val="24"/>
        </w:rPr>
      </w:pPr>
      <w:r w:rsidRPr="007E02D1">
        <w:rPr>
          <w:rFonts w:ascii="Century Schoolbook" w:hAnsi="Century Schoolbook"/>
          <w:b/>
          <w:iCs/>
          <w:szCs w:val="24"/>
        </w:rPr>
        <w:t>ARTICLE TWENTY-</w:t>
      </w:r>
      <w:r>
        <w:rPr>
          <w:rFonts w:ascii="Century Schoolbook" w:hAnsi="Century Schoolbook"/>
          <w:b/>
          <w:iCs/>
          <w:szCs w:val="24"/>
        </w:rPr>
        <w:t>THREE</w:t>
      </w:r>
      <w:r w:rsidRPr="007E02D1">
        <w:rPr>
          <w:rFonts w:ascii="Century Schoolbook" w:hAnsi="Century Schoolbook"/>
          <w:b/>
          <w:iCs/>
          <w:szCs w:val="24"/>
        </w:rPr>
        <w:t xml:space="preserve">: </w:t>
      </w:r>
      <w:r>
        <w:rPr>
          <w:rFonts w:ascii="Century Schoolbook" w:hAnsi="Century Schoolbook"/>
          <w:b/>
          <w:iCs/>
          <w:szCs w:val="24"/>
        </w:rPr>
        <w:t xml:space="preserve"> </w:t>
      </w:r>
      <w:r w:rsidRPr="000D08A0">
        <w:rPr>
          <w:rFonts w:ascii="Century Schoolbook" w:hAnsi="Century Schoolbook"/>
          <w:i/>
          <w:iCs/>
          <w:szCs w:val="24"/>
        </w:rPr>
        <w:t>By</w:t>
      </w:r>
      <w:r>
        <w:rPr>
          <w:rFonts w:ascii="Century Schoolbook" w:hAnsi="Century Schoolbook"/>
          <w:i/>
          <w:iCs/>
          <w:szCs w:val="24"/>
        </w:rPr>
        <w:t xml:space="preserve"> the Town Manager at the request of the Animal Control Officer.  </w:t>
      </w:r>
      <w:r w:rsidRPr="000D08A0">
        <w:rPr>
          <w:rFonts w:ascii="Century Schoolbook" w:hAnsi="Century Schoolbook"/>
          <w:szCs w:val="24"/>
        </w:rPr>
        <w:t>To see if the Town will vote to amend the Zoning Bylaw</w:t>
      </w:r>
      <w:r>
        <w:rPr>
          <w:rFonts w:ascii="Century Schoolbook" w:hAnsi="Century Schoolbook"/>
          <w:szCs w:val="24"/>
        </w:rPr>
        <w:t xml:space="preserve"> to clarify its application to kennels,</w:t>
      </w:r>
      <w:r w:rsidRPr="000D08A0">
        <w:rPr>
          <w:rFonts w:ascii="Century Schoolbook" w:hAnsi="Century Schoolbook"/>
          <w:szCs w:val="24"/>
        </w:rPr>
        <w:t xml:space="preserve"> as follows:</w:t>
      </w:r>
    </w:p>
    <w:p w:rsidR="00D55BED" w:rsidRPr="000D08A0" w:rsidRDefault="00D55BED" w:rsidP="00D55BED">
      <w:pPr>
        <w:rPr>
          <w:rFonts w:ascii="Century Schoolbook" w:hAnsi="Century Schoolbook"/>
          <w:szCs w:val="24"/>
        </w:rPr>
      </w:pPr>
    </w:p>
    <w:p w:rsidR="00D55BED" w:rsidRPr="000D08A0" w:rsidRDefault="00D55BED" w:rsidP="00D55BED">
      <w:pPr>
        <w:pStyle w:val="ListParagraph"/>
        <w:widowControl w:val="0"/>
        <w:numPr>
          <w:ilvl w:val="0"/>
          <w:numId w:val="12"/>
        </w:numPr>
        <w:autoSpaceDE w:val="0"/>
        <w:autoSpaceDN w:val="0"/>
        <w:adjustRightInd w:val="0"/>
        <w:rPr>
          <w:rFonts w:ascii="Century Schoolbook" w:hAnsi="Century Schoolbook"/>
          <w:szCs w:val="24"/>
        </w:rPr>
      </w:pPr>
      <w:r w:rsidRPr="000D08A0">
        <w:rPr>
          <w:rFonts w:ascii="Century Schoolbook" w:hAnsi="Century Schoolbook"/>
          <w:szCs w:val="24"/>
        </w:rPr>
        <w:t>Delete the current definition of “Kennel” in Section 10.0;</w:t>
      </w:r>
    </w:p>
    <w:p w:rsidR="00D55BED" w:rsidRPr="000D08A0" w:rsidRDefault="00D55BED" w:rsidP="00D55BED">
      <w:pPr>
        <w:rPr>
          <w:rFonts w:ascii="Century Schoolbook" w:hAnsi="Century Schoolbook"/>
          <w:szCs w:val="24"/>
        </w:rPr>
      </w:pPr>
    </w:p>
    <w:p w:rsidR="00D55BED" w:rsidRPr="000D08A0" w:rsidRDefault="00D55BED" w:rsidP="00D55BED">
      <w:pPr>
        <w:pStyle w:val="ListParagraph"/>
        <w:widowControl w:val="0"/>
        <w:numPr>
          <w:ilvl w:val="0"/>
          <w:numId w:val="12"/>
        </w:numPr>
        <w:autoSpaceDE w:val="0"/>
        <w:autoSpaceDN w:val="0"/>
        <w:adjustRightInd w:val="0"/>
        <w:rPr>
          <w:rFonts w:ascii="Century Schoolbook" w:hAnsi="Century Schoolbook"/>
          <w:szCs w:val="24"/>
        </w:rPr>
      </w:pPr>
      <w:r>
        <w:rPr>
          <w:rFonts w:ascii="Century Schoolbook" w:hAnsi="Century Schoolbook"/>
          <w:szCs w:val="24"/>
        </w:rPr>
        <w:t>Insert</w:t>
      </w:r>
      <w:r w:rsidRPr="000D08A0">
        <w:rPr>
          <w:rFonts w:ascii="Century Schoolbook" w:hAnsi="Century Schoolbook"/>
          <w:szCs w:val="24"/>
        </w:rPr>
        <w:t xml:space="preserve"> </w:t>
      </w:r>
      <w:r>
        <w:rPr>
          <w:rFonts w:ascii="Century Schoolbook" w:hAnsi="Century Schoolbook"/>
          <w:szCs w:val="24"/>
        </w:rPr>
        <w:t xml:space="preserve">in </w:t>
      </w:r>
      <w:r w:rsidRPr="00BE0564">
        <w:rPr>
          <w:rFonts w:ascii="Century Schoolbook" w:hAnsi="Century Schoolbook"/>
          <w:szCs w:val="24"/>
        </w:rPr>
        <w:t>Section 10.0</w:t>
      </w:r>
      <w:r>
        <w:rPr>
          <w:rFonts w:ascii="Century Schoolbook" w:hAnsi="Century Schoolbook"/>
          <w:szCs w:val="24"/>
        </w:rPr>
        <w:t>,</w:t>
      </w:r>
      <w:r w:rsidRPr="000D08A0">
        <w:rPr>
          <w:rFonts w:ascii="Century Schoolbook" w:hAnsi="Century Schoolbook"/>
          <w:szCs w:val="24"/>
        </w:rPr>
        <w:t xml:space="preserve"> </w:t>
      </w:r>
      <w:r>
        <w:rPr>
          <w:rFonts w:ascii="Century Schoolbook" w:hAnsi="Century Schoolbook"/>
          <w:szCs w:val="24"/>
        </w:rPr>
        <w:t>in appropriate alphabetical order, the following new definitions</w:t>
      </w:r>
      <w:r w:rsidRPr="000D08A0">
        <w:rPr>
          <w:rFonts w:ascii="Century Schoolbook" w:hAnsi="Century Schoolbook"/>
          <w:szCs w:val="24"/>
        </w:rPr>
        <w:t>:</w:t>
      </w:r>
    </w:p>
    <w:p w:rsidR="00D55BED" w:rsidRPr="000D08A0" w:rsidRDefault="00D55BED" w:rsidP="00D55BED">
      <w:pPr>
        <w:pStyle w:val="ListParagraph"/>
        <w:rPr>
          <w:rFonts w:ascii="Century Schoolbook" w:hAnsi="Century Schoolbook"/>
          <w:szCs w:val="24"/>
        </w:rPr>
      </w:pPr>
    </w:p>
    <w:p w:rsidR="00D55BED" w:rsidRPr="000D08A0" w:rsidRDefault="00D55BED" w:rsidP="00D55BED">
      <w:pPr>
        <w:pStyle w:val="Style1"/>
        <w:adjustRightInd/>
        <w:ind w:right="20"/>
        <w:jc w:val="both"/>
        <w:rPr>
          <w:rFonts w:ascii="Century Schoolbook" w:hAnsi="Century Schoolbook"/>
          <w:sz w:val="24"/>
          <w:szCs w:val="24"/>
        </w:rPr>
      </w:pPr>
      <w:r w:rsidRPr="000D08A0">
        <w:rPr>
          <w:rFonts w:ascii="Century Schoolbook" w:hAnsi="Century Schoolbook"/>
          <w:b/>
          <w:sz w:val="24"/>
          <w:szCs w:val="24"/>
        </w:rPr>
        <w:t>COMMERCIAL BOARDING OR TRAINING KENNEL:</w:t>
      </w:r>
    </w:p>
    <w:p w:rsidR="00D55BED" w:rsidRPr="000D08A0" w:rsidRDefault="00D55BED" w:rsidP="00D55BED">
      <w:pPr>
        <w:jc w:val="both"/>
        <w:rPr>
          <w:rFonts w:ascii="Century Schoolbook" w:hAnsi="Century Schoolbook"/>
          <w:szCs w:val="24"/>
        </w:rPr>
      </w:pPr>
      <w:r w:rsidRPr="000D08A0">
        <w:rPr>
          <w:rFonts w:ascii="Century Schoolbook" w:hAnsi="Century Schoolbook"/>
          <w:szCs w:val="24"/>
        </w:rPr>
        <w:t xml:space="preserve">An establishment used for boarding, holding, day care, overnight stays or training of animals that are not the property of the owner of the establishment, at which such services are rendered in exchange for consideration and in the absence of the owner of any such animal; provided, however, that </w:t>
      </w:r>
      <w:r>
        <w:rPr>
          <w:rFonts w:ascii="Century Schoolbook" w:hAnsi="Century Schoolbook"/>
          <w:szCs w:val="24"/>
        </w:rPr>
        <w:t xml:space="preserve">the term </w:t>
      </w:r>
      <w:r w:rsidRPr="000D08A0">
        <w:rPr>
          <w:rFonts w:ascii="Century Schoolbook" w:hAnsi="Century Schoolbook"/>
          <w:szCs w:val="24"/>
        </w:rPr>
        <w:t xml:space="preserve">''commercial boarding or training kennel'' shall not include an animal shelter or animal control facility, a pet shop licensed under </w:t>
      </w:r>
      <w:r>
        <w:rPr>
          <w:rFonts w:ascii="Century Schoolbook" w:hAnsi="Century Schoolbook"/>
          <w:szCs w:val="24"/>
        </w:rPr>
        <w:t>G.L. c.129, §</w:t>
      </w:r>
      <w:r w:rsidRPr="000D08A0">
        <w:rPr>
          <w:rFonts w:ascii="Century Schoolbook" w:hAnsi="Century Schoolbook"/>
          <w:szCs w:val="24"/>
        </w:rPr>
        <w:t>39A, a grooming facility operated solely for the purpose of grooming and not for overnight boarding</w:t>
      </w:r>
      <w:r>
        <w:rPr>
          <w:rFonts w:ascii="Century Schoolbook" w:hAnsi="Century Schoolbook"/>
          <w:szCs w:val="24"/>
        </w:rPr>
        <w:t>,</w:t>
      </w:r>
      <w:r w:rsidRPr="000D08A0">
        <w:rPr>
          <w:rFonts w:ascii="Century Schoolbook" w:hAnsi="Century Schoolbook"/>
          <w:szCs w:val="24"/>
        </w:rPr>
        <w:t xml:space="preserve"> or an individual who temporarily, and not in the normal course of business, boards or cares for animals owned by others.</w:t>
      </w:r>
    </w:p>
    <w:p w:rsidR="00D55BED" w:rsidRPr="000D08A0" w:rsidRDefault="00D55BED" w:rsidP="00D55BED">
      <w:pPr>
        <w:jc w:val="both"/>
        <w:rPr>
          <w:rFonts w:ascii="Century Schoolbook" w:hAnsi="Century Schoolbook"/>
          <w:szCs w:val="24"/>
        </w:rPr>
      </w:pPr>
    </w:p>
    <w:p w:rsidR="00D55BED" w:rsidRPr="000D08A0" w:rsidRDefault="00D55BED" w:rsidP="00D55BED">
      <w:pPr>
        <w:pStyle w:val="Style1"/>
        <w:adjustRightInd/>
        <w:ind w:right="20"/>
        <w:jc w:val="both"/>
        <w:rPr>
          <w:rFonts w:ascii="Century Schoolbook" w:hAnsi="Century Schoolbook"/>
          <w:sz w:val="24"/>
          <w:szCs w:val="24"/>
        </w:rPr>
      </w:pPr>
      <w:r w:rsidRPr="000D08A0">
        <w:rPr>
          <w:rFonts w:ascii="Century Schoolbook" w:hAnsi="Century Schoolbook"/>
          <w:b/>
          <w:sz w:val="24"/>
          <w:szCs w:val="24"/>
        </w:rPr>
        <w:t>COMMERCIAL BREEDER KENNEL:</w:t>
      </w:r>
    </w:p>
    <w:p w:rsidR="00D55BED" w:rsidRPr="000D08A0" w:rsidRDefault="00D55BED" w:rsidP="00D55BED">
      <w:pPr>
        <w:jc w:val="both"/>
        <w:rPr>
          <w:rFonts w:ascii="Century Schoolbook" w:hAnsi="Century Schoolbook"/>
          <w:szCs w:val="24"/>
        </w:rPr>
      </w:pPr>
      <w:r w:rsidRPr="000D08A0">
        <w:rPr>
          <w:rFonts w:ascii="Century Schoolbook" w:hAnsi="Century Schoolbook"/>
          <w:szCs w:val="24"/>
        </w:rPr>
        <w:t>An establishment, other than a personal kennel, engaged in the business of breeding animals for sale or exchange to wholesalers, brokers or pet shops in return for consideration.</w:t>
      </w:r>
    </w:p>
    <w:p w:rsidR="00D55BED" w:rsidRDefault="00D55BED" w:rsidP="00D55BED">
      <w:pPr>
        <w:jc w:val="both"/>
        <w:rPr>
          <w:rFonts w:ascii="Century Schoolbook" w:hAnsi="Century Schoolbook"/>
          <w:b/>
          <w:color w:val="333333"/>
          <w:szCs w:val="24"/>
        </w:rPr>
      </w:pPr>
    </w:p>
    <w:p w:rsidR="00D55BED" w:rsidRPr="000D08A0" w:rsidRDefault="00D55BED" w:rsidP="00D55BED">
      <w:pPr>
        <w:jc w:val="both"/>
        <w:rPr>
          <w:rFonts w:ascii="Century Schoolbook" w:hAnsi="Century Schoolbook"/>
          <w:color w:val="333333"/>
          <w:szCs w:val="24"/>
        </w:rPr>
      </w:pPr>
      <w:r w:rsidRPr="000D08A0">
        <w:rPr>
          <w:rFonts w:ascii="Century Schoolbook" w:hAnsi="Century Schoolbook"/>
          <w:b/>
          <w:color w:val="333333"/>
          <w:szCs w:val="24"/>
        </w:rPr>
        <w:t>DOMESTIC CHARITABLE CORPORATION KENNEL:</w:t>
      </w:r>
    </w:p>
    <w:p w:rsidR="00D55BED" w:rsidRPr="000D08A0" w:rsidRDefault="00D55BED" w:rsidP="00D55BED">
      <w:pPr>
        <w:jc w:val="both"/>
        <w:rPr>
          <w:rFonts w:ascii="Century Schoolbook" w:hAnsi="Century Schoolbook"/>
          <w:color w:val="333333"/>
          <w:szCs w:val="24"/>
        </w:rPr>
      </w:pPr>
      <w:r w:rsidRPr="000D08A0">
        <w:rPr>
          <w:rFonts w:ascii="Century Schoolbook" w:hAnsi="Century Schoolbook"/>
          <w:color w:val="333333"/>
          <w:szCs w:val="24"/>
        </w:rPr>
        <w:t xml:space="preserve">A facility operated, owned or maintained by a domestic charitable corporation registered with the department </w:t>
      </w:r>
      <w:r>
        <w:rPr>
          <w:rFonts w:ascii="Century Schoolbook" w:hAnsi="Century Schoolbook"/>
          <w:color w:val="333333"/>
          <w:szCs w:val="24"/>
        </w:rPr>
        <w:t xml:space="preserve">of public health </w:t>
      </w:r>
      <w:r w:rsidRPr="000D08A0">
        <w:rPr>
          <w:rFonts w:ascii="Century Schoolbook" w:hAnsi="Century Schoolbook"/>
          <w:color w:val="333333"/>
          <w:szCs w:val="24"/>
        </w:rPr>
        <w:t>or an animal welfare society or other nonprofit organization incorporated for the purpose of providing for and promoting the welfare, protection and humane treatment of animals, including a veterinary hospital or clinic operated by a licensed veterinarian, which operates consistent with such purposes while providing veterinary treatment and care.</w:t>
      </w:r>
    </w:p>
    <w:p w:rsidR="00D55BED" w:rsidRDefault="00D55BED" w:rsidP="00D55BED">
      <w:pPr>
        <w:jc w:val="both"/>
        <w:rPr>
          <w:rFonts w:ascii="Century Schoolbook" w:hAnsi="Century Schoolbook"/>
          <w:b/>
          <w:color w:val="333333"/>
          <w:szCs w:val="24"/>
        </w:rPr>
      </w:pPr>
    </w:p>
    <w:p w:rsidR="00D55BED" w:rsidRPr="000D08A0" w:rsidRDefault="00D55BED" w:rsidP="00D55BED">
      <w:pPr>
        <w:jc w:val="both"/>
        <w:rPr>
          <w:rFonts w:ascii="Century Schoolbook" w:hAnsi="Century Schoolbook"/>
          <w:b/>
          <w:color w:val="333333"/>
          <w:szCs w:val="24"/>
        </w:rPr>
      </w:pPr>
      <w:r w:rsidRPr="000D08A0">
        <w:rPr>
          <w:rFonts w:ascii="Century Schoolbook" w:hAnsi="Century Schoolbook"/>
          <w:b/>
          <w:color w:val="333333"/>
          <w:szCs w:val="24"/>
        </w:rPr>
        <w:t>KENNEL:</w:t>
      </w:r>
    </w:p>
    <w:p w:rsidR="00D55BED" w:rsidRPr="000D08A0" w:rsidRDefault="00D55BED" w:rsidP="00D55BED">
      <w:pPr>
        <w:jc w:val="both"/>
        <w:rPr>
          <w:rFonts w:ascii="Century Schoolbook" w:hAnsi="Century Schoolbook"/>
          <w:color w:val="333333"/>
          <w:szCs w:val="24"/>
        </w:rPr>
      </w:pPr>
      <w:r w:rsidRPr="000D08A0">
        <w:rPr>
          <w:rFonts w:ascii="Century Schoolbook" w:hAnsi="Century Schoolbook"/>
          <w:color w:val="333333"/>
          <w:szCs w:val="24"/>
        </w:rPr>
        <w:t>A pack or collection of dogs on a single premise, including a commercial boarding or training kennel, commercial breeder kennel, domestic charitable corporation kennel, personal kennel or veterinary kennel.</w:t>
      </w:r>
    </w:p>
    <w:p w:rsidR="00D55BED" w:rsidRPr="000D08A0" w:rsidRDefault="00D55BED" w:rsidP="00D55BED">
      <w:pPr>
        <w:jc w:val="both"/>
        <w:rPr>
          <w:rFonts w:ascii="Century Schoolbook" w:hAnsi="Century Schoolbook"/>
          <w:color w:val="333333"/>
          <w:szCs w:val="24"/>
        </w:rPr>
      </w:pPr>
    </w:p>
    <w:p w:rsidR="00D55BED" w:rsidRPr="000D08A0" w:rsidRDefault="00D55BED" w:rsidP="00D55BED">
      <w:pPr>
        <w:jc w:val="both"/>
        <w:rPr>
          <w:rFonts w:ascii="Century Schoolbook" w:hAnsi="Century Schoolbook"/>
          <w:b/>
          <w:color w:val="333333"/>
          <w:szCs w:val="24"/>
        </w:rPr>
      </w:pPr>
      <w:r w:rsidRPr="000D08A0">
        <w:rPr>
          <w:rFonts w:ascii="Century Schoolbook" w:hAnsi="Century Schoolbook"/>
          <w:b/>
          <w:color w:val="333333"/>
          <w:szCs w:val="24"/>
        </w:rPr>
        <w:t>PERSONAL KENNEL:</w:t>
      </w:r>
    </w:p>
    <w:p w:rsidR="00D55BED" w:rsidRPr="000D08A0" w:rsidRDefault="00D55BED" w:rsidP="00D55BED">
      <w:pPr>
        <w:jc w:val="both"/>
        <w:rPr>
          <w:rFonts w:ascii="Century Schoolbook" w:hAnsi="Century Schoolbook"/>
          <w:color w:val="333333"/>
          <w:szCs w:val="24"/>
        </w:rPr>
      </w:pPr>
      <w:r w:rsidRPr="000D08A0">
        <w:rPr>
          <w:rFonts w:ascii="Century Schoolbook" w:hAnsi="Century Schoolbook"/>
          <w:color w:val="333333"/>
          <w:szCs w:val="24"/>
        </w:rPr>
        <w:t>A pack or collection of more than 4 dogs, 3 months old or older, owned or kept under single ownership, for private personal use; provided, however, that breeding of personally owned dogs may take place for the purpose of improving, exhibiting or showing the breed or for use in legal sporting activity or for other personal reasons; provided further, that selling, trading, bartering or distributing such breeding from a personal kennel shall be to other breeders or individuals by private sale only and not to wholesalers, brokers or pet shops; provided further, that a personal kennel shall not sell, trade, barter or distribute a dog not bred from its personally-owned dog; and provided further, that dogs temporarily housed at a personal kennel, in conjunction with an animal shelter or rescue registered with the department, may be sold, traded, bartered or distributed if the transfer is not for profit.</w:t>
      </w:r>
    </w:p>
    <w:p w:rsidR="00D55BED" w:rsidRPr="000D08A0" w:rsidRDefault="00D55BED" w:rsidP="00D55BED">
      <w:pPr>
        <w:jc w:val="both"/>
        <w:rPr>
          <w:rFonts w:ascii="Century Schoolbook" w:hAnsi="Century Schoolbook"/>
          <w:color w:val="333333"/>
          <w:szCs w:val="24"/>
        </w:rPr>
      </w:pPr>
    </w:p>
    <w:p w:rsidR="00D55BED" w:rsidRPr="000D08A0" w:rsidRDefault="00D55BED" w:rsidP="00D55BED">
      <w:pPr>
        <w:pStyle w:val="ListParagraph"/>
        <w:widowControl w:val="0"/>
        <w:numPr>
          <w:ilvl w:val="0"/>
          <w:numId w:val="12"/>
        </w:numPr>
        <w:autoSpaceDE w:val="0"/>
        <w:autoSpaceDN w:val="0"/>
        <w:adjustRightInd w:val="0"/>
        <w:jc w:val="both"/>
        <w:rPr>
          <w:rFonts w:ascii="Century Schoolbook" w:hAnsi="Century Schoolbook"/>
          <w:color w:val="333333"/>
          <w:szCs w:val="24"/>
        </w:rPr>
      </w:pPr>
      <w:r w:rsidRPr="000D08A0">
        <w:rPr>
          <w:rFonts w:ascii="Century Schoolbook" w:hAnsi="Century Schoolbook"/>
          <w:color w:val="333333"/>
          <w:szCs w:val="24"/>
        </w:rPr>
        <w:t>Amend Se</w:t>
      </w:r>
      <w:r>
        <w:rPr>
          <w:rFonts w:ascii="Century Schoolbook" w:hAnsi="Century Schoolbook"/>
          <w:color w:val="333333"/>
          <w:szCs w:val="24"/>
        </w:rPr>
        <w:t>ction 3.1.6 of the Zoning Bylaw</w:t>
      </w:r>
      <w:r w:rsidRPr="000D08A0">
        <w:rPr>
          <w:rFonts w:ascii="Century Schoolbook" w:hAnsi="Century Schoolbook"/>
          <w:color w:val="333333"/>
          <w:szCs w:val="24"/>
        </w:rPr>
        <w:t xml:space="preserve">, Table of Use Regulations, Section E, to delete the strikethrough language and insert the language in bold in category 13; insert new use categories 14 and 15 immediately thereafter, and renumber existing categories 14, 15, and 16 accordingly, as follows:  </w:t>
      </w:r>
    </w:p>
    <w:p w:rsidR="00D55BED" w:rsidRPr="00AD66FC" w:rsidRDefault="00D55BED" w:rsidP="00D55BED">
      <w:pPr>
        <w:pStyle w:val="ListParagraph"/>
        <w:rPr>
          <w:color w:val="333333"/>
          <w:szCs w:val="24"/>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7"/>
        <w:gridCol w:w="33"/>
        <w:gridCol w:w="630"/>
        <w:gridCol w:w="626"/>
        <w:gridCol w:w="579"/>
        <w:gridCol w:w="49"/>
        <w:gridCol w:w="580"/>
        <w:gridCol w:w="620"/>
        <w:gridCol w:w="8"/>
        <w:gridCol w:w="450"/>
        <w:gridCol w:w="585"/>
        <w:gridCol w:w="586"/>
        <w:gridCol w:w="443"/>
        <w:gridCol w:w="25"/>
        <w:gridCol w:w="622"/>
        <w:gridCol w:w="18"/>
        <w:gridCol w:w="684"/>
        <w:gridCol w:w="620"/>
      </w:tblGrid>
      <w:tr w:rsidR="00D55BED" w:rsidRPr="00510D75" w:rsidTr="004C42AB">
        <w:trPr>
          <w:trHeight w:val="20"/>
        </w:trPr>
        <w:tc>
          <w:tcPr>
            <w:tcW w:w="2163" w:type="dxa"/>
            <w:vMerge w:val="restart"/>
            <w:tcBorders>
              <w:top w:val="single" w:sz="12" w:space="0" w:color="auto"/>
              <w:left w:val="single" w:sz="12" w:space="0" w:color="auto"/>
              <w:bottom w:val="single" w:sz="12" w:space="0" w:color="auto"/>
              <w:right w:val="single" w:sz="12" w:space="0" w:color="auto"/>
            </w:tcBorders>
            <w:shd w:val="clear" w:color="auto" w:fill="auto"/>
          </w:tcPr>
          <w:p w:rsidR="00D55BED" w:rsidRPr="00510D75" w:rsidRDefault="00D55BED" w:rsidP="004C42AB">
            <w:pPr>
              <w:widowControl/>
              <w:jc w:val="both"/>
              <w:rPr>
                <w:rFonts w:ascii="Cambria" w:hAnsi="Cambria" w:cs="Arial"/>
                <w:b/>
                <w:bCs/>
                <w:sz w:val="19"/>
                <w:szCs w:val="19"/>
              </w:rPr>
            </w:pPr>
          </w:p>
          <w:p w:rsidR="00D55BED" w:rsidRPr="00510D75" w:rsidRDefault="00D55BED" w:rsidP="004C42AB">
            <w:pPr>
              <w:widowControl/>
              <w:jc w:val="both"/>
              <w:rPr>
                <w:rFonts w:ascii="Cambria" w:hAnsi="Cambria" w:cs="Arial"/>
                <w:b/>
                <w:bCs/>
                <w:sz w:val="19"/>
                <w:szCs w:val="19"/>
              </w:rPr>
            </w:pPr>
            <w:r w:rsidRPr="00510D75">
              <w:rPr>
                <w:rFonts w:ascii="Cambria" w:hAnsi="Cambria" w:cs="Arial"/>
                <w:b/>
                <w:bCs/>
                <w:sz w:val="19"/>
                <w:szCs w:val="19"/>
              </w:rPr>
              <w:t>PRINCIPAL USE</w:t>
            </w:r>
          </w:p>
        </w:tc>
        <w:tc>
          <w:tcPr>
            <w:tcW w:w="7203" w:type="dxa"/>
            <w:gridSpan w:val="17"/>
            <w:tcBorders>
              <w:top w:val="single" w:sz="12" w:space="0" w:color="auto"/>
              <w:left w:val="single" w:sz="12" w:space="0" w:color="auto"/>
              <w:bottom w:val="single" w:sz="12" w:space="0" w:color="auto"/>
              <w:right w:val="single" w:sz="12" w:space="0" w:color="auto"/>
            </w:tcBorders>
            <w:shd w:val="clear" w:color="auto" w:fill="auto"/>
          </w:tcPr>
          <w:p w:rsidR="00D55BED" w:rsidRPr="00510D75" w:rsidRDefault="00D55BED" w:rsidP="004C42AB">
            <w:pPr>
              <w:widowControl/>
              <w:jc w:val="center"/>
              <w:rPr>
                <w:rFonts w:ascii="Cambria" w:hAnsi="Cambria" w:cs="Arial"/>
                <w:sz w:val="19"/>
                <w:szCs w:val="19"/>
              </w:rPr>
            </w:pPr>
            <w:r w:rsidRPr="00510D75">
              <w:rPr>
                <w:rFonts w:ascii="Cambria" w:hAnsi="Cambria" w:cs="Arial"/>
                <w:b/>
                <w:sz w:val="19"/>
                <w:szCs w:val="19"/>
              </w:rPr>
              <w:t>DISTRICTS</w:t>
            </w:r>
          </w:p>
        </w:tc>
      </w:tr>
      <w:tr w:rsidR="00D55BED" w:rsidRPr="00510D75" w:rsidTr="004C42AB">
        <w:trPr>
          <w:trHeight w:val="144"/>
        </w:trPr>
        <w:tc>
          <w:tcPr>
            <w:tcW w:w="2163" w:type="dxa"/>
            <w:vMerge/>
            <w:tcBorders>
              <w:top w:val="single" w:sz="12" w:space="0" w:color="auto"/>
              <w:left w:val="single" w:sz="12" w:space="0" w:color="auto"/>
              <w:bottom w:val="single" w:sz="12" w:space="0" w:color="auto"/>
              <w:right w:val="single" w:sz="12" w:space="0" w:color="auto"/>
            </w:tcBorders>
          </w:tcPr>
          <w:p w:rsidR="00D55BED" w:rsidRPr="00510D75" w:rsidRDefault="00D55BED" w:rsidP="004C42AB">
            <w:pPr>
              <w:pStyle w:val="ListParagraph"/>
              <w:ind w:left="360"/>
              <w:jc w:val="both"/>
              <w:rPr>
                <w:rFonts w:ascii="Cambria" w:hAnsi="Cambria" w:cs="Arial"/>
                <w:sz w:val="14"/>
                <w:szCs w:val="14"/>
              </w:rPr>
            </w:pPr>
          </w:p>
        </w:tc>
        <w:tc>
          <w:tcPr>
            <w:tcW w:w="669" w:type="dxa"/>
            <w:gridSpan w:val="2"/>
            <w:tcBorders>
              <w:top w:val="single" w:sz="12" w:space="0" w:color="auto"/>
              <w:left w:val="single" w:sz="12" w:space="0" w:color="auto"/>
              <w:bottom w:val="single" w:sz="12" w:space="0" w:color="auto"/>
              <w:right w:val="single" w:sz="12" w:space="0" w:color="auto"/>
            </w:tcBorders>
            <w:shd w:val="clear" w:color="auto" w:fill="D9D9D9"/>
          </w:tcPr>
          <w:p w:rsidR="00D55BED" w:rsidRPr="00510D75" w:rsidRDefault="00D55BED" w:rsidP="004C42AB">
            <w:pPr>
              <w:widowControl/>
              <w:jc w:val="center"/>
              <w:rPr>
                <w:rFonts w:ascii="Cambria" w:hAnsi="Cambria" w:cs="Arial"/>
                <w:b/>
                <w:bCs/>
                <w:sz w:val="18"/>
                <w:szCs w:val="18"/>
              </w:rPr>
            </w:pPr>
            <w:r w:rsidRPr="00510D75">
              <w:rPr>
                <w:rFonts w:ascii="Cambria" w:hAnsi="Cambria" w:cs="Arial"/>
                <w:b/>
                <w:bCs/>
                <w:sz w:val="18"/>
                <w:szCs w:val="18"/>
              </w:rPr>
              <w:t>SRA</w:t>
            </w:r>
          </w:p>
          <w:p w:rsidR="00D55BED" w:rsidRPr="00510D75" w:rsidRDefault="00D55BED" w:rsidP="004C42AB">
            <w:pPr>
              <w:widowControl/>
              <w:jc w:val="center"/>
              <w:rPr>
                <w:rFonts w:ascii="Cambria" w:hAnsi="Cambria" w:cs="Arial"/>
                <w:b/>
                <w:bCs/>
                <w:sz w:val="18"/>
                <w:szCs w:val="18"/>
              </w:rPr>
            </w:pPr>
            <w:r w:rsidRPr="00510D75">
              <w:rPr>
                <w:rFonts w:ascii="Cambria" w:hAnsi="Cambria" w:cs="Arial"/>
                <w:b/>
                <w:bCs/>
                <w:sz w:val="18"/>
                <w:szCs w:val="18"/>
              </w:rPr>
              <w:t>SRB</w:t>
            </w:r>
          </w:p>
        </w:tc>
        <w:tc>
          <w:tcPr>
            <w:tcW w:w="635" w:type="dxa"/>
            <w:tcBorders>
              <w:top w:val="single" w:sz="12" w:space="0" w:color="auto"/>
              <w:left w:val="single" w:sz="12" w:space="0" w:color="auto"/>
              <w:bottom w:val="single" w:sz="12" w:space="0" w:color="auto"/>
              <w:right w:val="single" w:sz="12" w:space="0" w:color="auto"/>
            </w:tcBorders>
            <w:shd w:val="clear" w:color="auto" w:fill="D9D9D9"/>
          </w:tcPr>
          <w:p w:rsidR="00D55BED" w:rsidRPr="00510D75" w:rsidRDefault="00D55BED" w:rsidP="004C42AB">
            <w:pPr>
              <w:widowControl/>
              <w:jc w:val="center"/>
              <w:rPr>
                <w:rFonts w:ascii="Cambria" w:hAnsi="Cambria" w:cs="Arial"/>
                <w:b/>
                <w:bCs/>
                <w:sz w:val="18"/>
                <w:szCs w:val="18"/>
              </w:rPr>
            </w:pPr>
          </w:p>
          <w:p w:rsidR="00D55BED" w:rsidRPr="00510D75" w:rsidRDefault="00D55BED" w:rsidP="004C42AB">
            <w:pPr>
              <w:widowControl/>
              <w:jc w:val="center"/>
              <w:rPr>
                <w:rFonts w:ascii="Cambria" w:hAnsi="Cambria" w:cs="Arial"/>
                <w:b/>
                <w:bCs/>
                <w:sz w:val="18"/>
                <w:szCs w:val="18"/>
              </w:rPr>
            </w:pPr>
            <w:r w:rsidRPr="00510D75">
              <w:rPr>
                <w:rFonts w:ascii="Cambria" w:hAnsi="Cambria" w:cs="Arial"/>
                <w:b/>
                <w:bCs/>
                <w:sz w:val="18"/>
                <w:szCs w:val="18"/>
              </w:rPr>
              <w:t>GR</w:t>
            </w:r>
          </w:p>
        </w:tc>
        <w:tc>
          <w:tcPr>
            <w:tcW w:w="586" w:type="dxa"/>
            <w:tcBorders>
              <w:top w:val="single" w:sz="12" w:space="0" w:color="auto"/>
              <w:left w:val="single" w:sz="12" w:space="0" w:color="auto"/>
              <w:bottom w:val="single" w:sz="12" w:space="0" w:color="auto"/>
              <w:right w:val="single" w:sz="12" w:space="0" w:color="auto"/>
            </w:tcBorders>
            <w:shd w:val="clear" w:color="auto" w:fill="D9D9D9"/>
          </w:tcPr>
          <w:p w:rsidR="00D55BED" w:rsidRPr="00510D75" w:rsidRDefault="00D55BED" w:rsidP="004C42AB">
            <w:pPr>
              <w:widowControl/>
              <w:jc w:val="center"/>
              <w:rPr>
                <w:rFonts w:ascii="Cambria" w:hAnsi="Cambria" w:cs="Arial"/>
                <w:b/>
                <w:bCs/>
                <w:sz w:val="18"/>
                <w:szCs w:val="18"/>
              </w:rPr>
            </w:pPr>
          </w:p>
          <w:p w:rsidR="00D55BED" w:rsidRPr="00510D75" w:rsidRDefault="00D55BED" w:rsidP="004C42AB">
            <w:pPr>
              <w:widowControl/>
              <w:jc w:val="center"/>
              <w:rPr>
                <w:rFonts w:ascii="Cambria" w:hAnsi="Cambria" w:cs="Arial"/>
                <w:b/>
                <w:bCs/>
                <w:sz w:val="18"/>
                <w:szCs w:val="18"/>
              </w:rPr>
            </w:pPr>
            <w:r w:rsidRPr="00510D75">
              <w:rPr>
                <w:rFonts w:ascii="Cambria" w:hAnsi="Cambria" w:cs="Arial"/>
                <w:b/>
                <w:bCs/>
                <w:sz w:val="18"/>
                <w:szCs w:val="18"/>
              </w:rPr>
              <w:t>PR</w:t>
            </w:r>
          </w:p>
        </w:tc>
        <w:tc>
          <w:tcPr>
            <w:tcW w:w="630" w:type="dxa"/>
            <w:gridSpan w:val="2"/>
            <w:tcBorders>
              <w:top w:val="single" w:sz="12" w:space="0" w:color="auto"/>
              <w:left w:val="single" w:sz="12" w:space="0" w:color="auto"/>
              <w:bottom w:val="single" w:sz="12" w:space="0" w:color="auto"/>
              <w:right w:val="single" w:sz="12" w:space="0" w:color="auto"/>
            </w:tcBorders>
            <w:shd w:val="clear" w:color="auto" w:fill="D9D9D9"/>
          </w:tcPr>
          <w:p w:rsidR="00D55BED" w:rsidRPr="00510D75" w:rsidRDefault="00D55BED" w:rsidP="004C42AB">
            <w:pPr>
              <w:widowControl/>
              <w:jc w:val="center"/>
              <w:rPr>
                <w:rFonts w:ascii="Cambria" w:hAnsi="Cambria" w:cs="Arial"/>
                <w:b/>
                <w:bCs/>
                <w:sz w:val="18"/>
                <w:szCs w:val="18"/>
              </w:rPr>
            </w:pPr>
          </w:p>
          <w:p w:rsidR="00D55BED" w:rsidRPr="00510D75" w:rsidRDefault="00D55BED" w:rsidP="004C42AB">
            <w:pPr>
              <w:widowControl/>
              <w:jc w:val="center"/>
              <w:rPr>
                <w:rFonts w:ascii="Cambria" w:hAnsi="Cambria" w:cs="Arial"/>
                <w:b/>
                <w:bCs/>
                <w:sz w:val="18"/>
                <w:szCs w:val="18"/>
                <w:vertAlign w:val="superscript"/>
              </w:rPr>
            </w:pPr>
            <w:r w:rsidRPr="00510D75">
              <w:rPr>
                <w:rFonts w:ascii="Cambria" w:hAnsi="Cambria" w:cs="Arial"/>
                <w:b/>
                <w:bCs/>
                <w:sz w:val="18"/>
                <w:szCs w:val="18"/>
              </w:rPr>
              <w:t>PC</w:t>
            </w:r>
            <w:r w:rsidRPr="00510D75">
              <w:rPr>
                <w:rFonts w:ascii="Cambria" w:hAnsi="Cambria" w:cs="Arial"/>
                <w:b/>
                <w:bCs/>
                <w:szCs w:val="18"/>
                <w:vertAlign w:val="superscript"/>
              </w:rPr>
              <w:t>19</w:t>
            </w:r>
          </w:p>
        </w:tc>
        <w:tc>
          <w:tcPr>
            <w:tcW w:w="630" w:type="dxa"/>
            <w:gridSpan w:val="2"/>
            <w:tcBorders>
              <w:top w:val="single" w:sz="12" w:space="0" w:color="auto"/>
              <w:left w:val="single" w:sz="12" w:space="0" w:color="auto"/>
              <w:bottom w:val="single" w:sz="12" w:space="0" w:color="auto"/>
              <w:right w:val="single" w:sz="12" w:space="0" w:color="auto"/>
            </w:tcBorders>
            <w:shd w:val="clear" w:color="auto" w:fill="D9D9D9"/>
          </w:tcPr>
          <w:p w:rsidR="00D55BED" w:rsidRPr="00510D75" w:rsidRDefault="00D55BED" w:rsidP="004C42AB">
            <w:pPr>
              <w:widowControl/>
              <w:jc w:val="center"/>
              <w:rPr>
                <w:rFonts w:ascii="Cambria" w:hAnsi="Cambria" w:cs="Arial"/>
                <w:b/>
                <w:bCs/>
                <w:sz w:val="18"/>
                <w:szCs w:val="18"/>
              </w:rPr>
            </w:pPr>
          </w:p>
          <w:p w:rsidR="00D55BED" w:rsidRPr="00510D75" w:rsidRDefault="00D55BED" w:rsidP="004C42AB">
            <w:pPr>
              <w:widowControl/>
              <w:jc w:val="center"/>
              <w:rPr>
                <w:rFonts w:ascii="Cambria" w:hAnsi="Cambria" w:cs="Arial"/>
                <w:b/>
                <w:bCs/>
                <w:sz w:val="18"/>
                <w:szCs w:val="18"/>
              </w:rPr>
            </w:pPr>
            <w:r w:rsidRPr="00510D75">
              <w:rPr>
                <w:rFonts w:ascii="Cambria" w:hAnsi="Cambria" w:cs="Arial"/>
                <w:b/>
                <w:bCs/>
                <w:sz w:val="18"/>
                <w:szCs w:val="18"/>
              </w:rPr>
              <w:t>RDO</w:t>
            </w:r>
          </w:p>
        </w:tc>
        <w:tc>
          <w:tcPr>
            <w:tcW w:w="450" w:type="dxa"/>
            <w:tcBorders>
              <w:top w:val="single" w:sz="12" w:space="0" w:color="auto"/>
              <w:left w:val="single" w:sz="12" w:space="0" w:color="auto"/>
              <w:bottom w:val="single" w:sz="12" w:space="0" w:color="auto"/>
              <w:right w:val="single" w:sz="12" w:space="0" w:color="auto"/>
            </w:tcBorders>
            <w:shd w:val="clear" w:color="auto" w:fill="D9D9D9"/>
          </w:tcPr>
          <w:p w:rsidR="00D55BED" w:rsidRPr="00510D75" w:rsidRDefault="00D55BED" w:rsidP="004C42AB">
            <w:pPr>
              <w:widowControl/>
              <w:jc w:val="center"/>
              <w:rPr>
                <w:rFonts w:ascii="Cambria" w:hAnsi="Cambria" w:cs="Arial"/>
                <w:b/>
                <w:bCs/>
                <w:sz w:val="18"/>
                <w:szCs w:val="18"/>
              </w:rPr>
            </w:pPr>
          </w:p>
          <w:p w:rsidR="00D55BED" w:rsidRPr="00510D75" w:rsidRDefault="00D55BED" w:rsidP="004C42AB">
            <w:pPr>
              <w:widowControl/>
              <w:jc w:val="center"/>
              <w:rPr>
                <w:rFonts w:ascii="Cambria" w:hAnsi="Cambria" w:cs="Arial"/>
                <w:b/>
                <w:bCs/>
                <w:sz w:val="18"/>
                <w:szCs w:val="18"/>
              </w:rPr>
            </w:pPr>
            <w:r w:rsidRPr="00510D75">
              <w:rPr>
                <w:rFonts w:ascii="Cambria" w:hAnsi="Cambria" w:cs="Arial"/>
                <w:b/>
                <w:bCs/>
                <w:sz w:val="18"/>
                <w:szCs w:val="18"/>
              </w:rPr>
              <w:t>AP</w:t>
            </w:r>
          </w:p>
        </w:tc>
        <w:tc>
          <w:tcPr>
            <w:tcW w:w="584" w:type="dxa"/>
            <w:tcBorders>
              <w:top w:val="single" w:sz="12" w:space="0" w:color="auto"/>
              <w:left w:val="single" w:sz="12" w:space="0" w:color="auto"/>
              <w:bottom w:val="single" w:sz="12" w:space="0" w:color="auto"/>
              <w:right w:val="single" w:sz="12" w:space="0" w:color="auto"/>
            </w:tcBorders>
            <w:shd w:val="clear" w:color="auto" w:fill="D9D9D9"/>
          </w:tcPr>
          <w:p w:rsidR="00D55BED" w:rsidRPr="00510D75" w:rsidRDefault="00D55BED" w:rsidP="004C42AB">
            <w:pPr>
              <w:widowControl/>
              <w:jc w:val="center"/>
              <w:rPr>
                <w:rFonts w:ascii="Cambria" w:hAnsi="Cambria" w:cs="Arial"/>
                <w:b/>
                <w:bCs/>
                <w:sz w:val="18"/>
                <w:szCs w:val="18"/>
              </w:rPr>
            </w:pPr>
          </w:p>
          <w:p w:rsidR="00D55BED" w:rsidRPr="00510D75" w:rsidRDefault="00D55BED" w:rsidP="004C42AB">
            <w:pPr>
              <w:widowControl/>
              <w:jc w:val="center"/>
              <w:rPr>
                <w:rFonts w:ascii="Cambria" w:hAnsi="Cambria" w:cs="Arial"/>
                <w:b/>
                <w:bCs/>
                <w:sz w:val="18"/>
                <w:szCs w:val="18"/>
              </w:rPr>
            </w:pPr>
            <w:r w:rsidRPr="00510D75">
              <w:rPr>
                <w:rFonts w:ascii="Cambria" w:hAnsi="Cambria" w:cs="Arial"/>
                <w:b/>
                <w:bCs/>
                <w:sz w:val="18"/>
                <w:szCs w:val="18"/>
              </w:rPr>
              <w:t>LMA</w:t>
            </w:r>
          </w:p>
        </w:tc>
        <w:tc>
          <w:tcPr>
            <w:tcW w:w="586" w:type="dxa"/>
            <w:tcBorders>
              <w:top w:val="single" w:sz="12" w:space="0" w:color="auto"/>
              <w:left w:val="single" w:sz="12" w:space="0" w:color="auto"/>
              <w:bottom w:val="single" w:sz="12" w:space="0" w:color="auto"/>
              <w:right w:val="single" w:sz="12" w:space="0" w:color="auto"/>
            </w:tcBorders>
            <w:shd w:val="clear" w:color="auto" w:fill="D9D9D9"/>
          </w:tcPr>
          <w:p w:rsidR="00D55BED" w:rsidRPr="00510D75" w:rsidRDefault="00D55BED" w:rsidP="004C42AB">
            <w:pPr>
              <w:widowControl/>
              <w:jc w:val="center"/>
              <w:rPr>
                <w:rFonts w:ascii="Cambria" w:hAnsi="Cambria" w:cs="Arial"/>
                <w:b/>
                <w:bCs/>
                <w:sz w:val="18"/>
                <w:szCs w:val="18"/>
              </w:rPr>
            </w:pPr>
          </w:p>
          <w:p w:rsidR="00D55BED" w:rsidRPr="00510D75" w:rsidRDefault="00D55BED" w:rsidP="004C42AB">
            <w:pPr>
              <w:widowControl/>
              <w:jc w:val="center"/>
              <w:rPr>
                <w:rFonts w:ascii="Cambria" w:hAnsi="Cambria" w:cs="Arial"/>
                <w:b/>
                <w:bCs/>
                <w:sz w:val="18"/>
                <w:szCs w:val="18"/>
              </w:rPr>
            </w:pPr>
            <w:r w:rsidRPr="00510D75">
              <w:rPr>
                <w:rFonts w:ascii="Cambria" w:hAnsi="Cambria" w:cs="Arial"/>
                <w:b/>
                <w:bCs/>
                <w:sz w:val="18"/>
                <w:szCs w:val="18"/>
              </w:rPr>
              <w:t>LMB</w:t>
            </w:r>
          </w:p>
        </w:tc>
        <w:tc>
          <w:tcPr>
            <w:tcW w:w="467" w:type="dxa"/>
            <w:gridSpan w:val="2"/>
            <w:tcBorders>
              <w:top w:val="single" w:sz="12" w:space="0" w:color="auto"/>
              <w:left w:val="single" w:sz="12" w:space="0" w:color="auto"/>
              <w:bottom w:val="single" w:sz="12" w:space="0" w:color="auto"/>
              <w:right w:val="single" w:sz="12" w:space="0" w:color="auto"/>
            </w:tcBorders>
            <w:shd w:val="clear" w:color="auto" w:fill="D9D9D9"/>
          </w:tcPr>
          <w:p w:rsidR="00D55BED" w:rsidRPr="00510D75" w:rsidRDefault="00D55BED" w:rsidP="004C42AB">
            <w:pPr>
              <w:widowControl/>
              <w:jc w:val="center"/>
              <w:rPr>
                <w:rFonts w:ascii="Cambria" w:hAnsi="Cambria" w:cs="Arial"/>
                <w:b/>
                <w:bCs/>
                <w:sz w:val="18"/>
                <w:szCs w:val="18"/>
              </w:rPr>
            </w:pPr>
          </w:p>
          <w:p w:rsidR="00D55BED" w:rsidRPr="00510D75" w:rsidRDefault="00D55BED" w:rsidP="004C42AB">
            <w:pPr>
              <w:widowControl/>
              <w:jc w:val="center"/>
              <w:rPr>
                <w:rFonts w:ascii="Cambria" w:hAnsi="Cambria" w:cs="Arial"/>
                <w:b/>
                <w:bCs/>
                <w:sz w:val="18"/>
                <w:szCs w:val="18"/>
              </w:rPr>
            </w:pPr>
            <w:r w:rsidRPr="00510D75">
              <w:rPr>
                <w:rFonts w:ascii="Cambria" w:hAnsi="Cambria" w:cs="Arial"/>
                <w:b/>
                <w:bCs/>
                <w:sz w:val="18"/>
                <w:szCs w:val="18"/>
              </w:rPr>
              <w:t>HB</w:t>
            </w:r>
          </w:p>
        </w:tc>
        <w:tc>
          <w:tcPr>
            <w:tcW w:w="620" w:type="dxa"/>
            <w:tcBorders>
              <w:top w:val="single" w:sz="12" w:space="0" w:color="auto"/>
              <w:left w:val="single" w:sz="12" w:space="0" w:color="auto"/>
              <w:bottom w:val="single" w:sz="12" w:space="0" w:color="auto"/>
              <w:right w:val="single" w:sz="12" w:space="0" w:color="auto"/>
            </w:tcBorders>
            <w:shd w:val="clear" w:color="auto" w:fill="D9D9D9"/>
          </w:tcPr>
          <w:p w:rsidR="00D55BED" w:rsidRPr="00510D75" w:rsidRDefault="00D55BED" w:rsidP="004C42AB">
            <w:pPr>
              <w:widowControl/>
              <w:jc w:val="center"/>
              <w:rPr>
                <w:rFonts w:ascii="Cambria" w:hAnsi="Cambria" w:cs="Arial"/>
                <w:b/>
                <w:bCs/>
                <w:sz w:val="18"/>
                <w:szCs w:val="18"/>
              </w:rPr>
            </w:pPr>
          </w:p>
          <w:p w:rsidR="00D55BED" w:rsidRPr="00510D75" w:rsidRDefault="00D55BED" w:rsidP="004C42AB">
            <w:pPr>
              <w:widowControl/>
              <w:jc w:val="center"/>
              <w:rPr>
                <w:rFonts w:ascii="Cambria" w:hAnsi="Cambria"/>
                <w:sz w:val="18"/>
                <w:szCs w:val="18"/>
              </w:rPr>
            </w:pPr>
            <w:r w:rsidRPr="00510D75">
              <w:rPr>
                <w:rFonts w:ascii="Cambria" w:hAnsi="Cambria" w:cs="Arial"/>
                <w:b/>
                <w:bCs/>
                <w:sz w:val="18"/>
                <w:szCs w:val="18"/>
              </w:rPr>
              <w:t>LB</w:t>
            </w:r>
            <w:r w:rsidRPr="00510D75">
              <w:rPr>
                <w:rFonts w:ascii="Cambria" w:hAnsi="Cambria" w:cs="Arial"/>
                <w:b/>
                <w:bCs/>
                <w:szCs w:val="18"/>
                <w:vertAlign w:val="superscript"/>
              </w:rPr>
              <w:t>18</w:t>
            </w:r>
          </w:p>
        </w:tc>
        <w:tc>
          <w:tcPr>
            <w:tcW w:w="716" w:type="dxa"/>
            <w:gridSpan w:val="2"/>
            <w:tcBorders>
              <w:top w:val="single" w:sz="12" w:space="0" w:color="auto"/>
              <w:left w:val="single" w:sz="12" w:space="0" w:color="auto"/>
              <w:bottom w:val="single" w:sz="12" w:space="0" w:color="auto"/>
              <w:right w:val="single" w:sz="12" w:space="0" w:color="auto"/>
            </w:tcBorders>
            <w:shd w:val="clear" w:color="auto" w:fill="D9D9D9"/>
          </w:tcPr>
          <w:p w:rsidR="00D55BED" w:rsidRPr="00510D75" w:rsidRDefault="00D55BED" w:rsidP="004C42AB">
            <w:pPr>
              <w:widowControl/>
              <w:jc w:val="center"/>
              <w:rPr>
                <w:rFonts w:ascii="Cambria" w:hAnsi="Cambria" w:cs="Arial"/>
                <w:b/>
                <w:bCs/>
                <w:sz w:val="18"/>
                <w:szCs w:val="18"/>
              </w:rPr>
            </w:pPr>
          </w:p>
          <w:p w:rsidR="00D55BED" w:rsidRPr="00510D75" w:rsidRDefault="00D55BED" w:rsidP="004C42AB">
            <w:pPr>
              <w:widowControl/>
              <w:jc w:val="center"/>
              <w:rPr>
                <w:rFonts w:ascii="Cambria" w:hAnsi="Cambria" w:cs="Arial"/>
                <w:b/>
                <w:bCs/>
                <w:sz w:val="18"/>
                <w:szCs w:val="18"/>
              </w:rPr>
            </w:pPr>
            <w:r w:rsidRPr="00510D75">
              <w:rPr>
                <w:rFonts w:ascii="Cambria" w:hAnsi="Cambria" w:cs="Arial"/>
                <w:b/>
                <w:bCs/>
                <w:sz w:val="18"/>
                <w:szCs w:val="18"/>
              </w:rPr>
              <w:t>GB</w:t>
            </w:r>
          </w:p>
        </w:tc>
        <w:tc>
          <w:tcPr>
            <w:tcW w:w="630" w:type="dxa"/>
            <w:tcBorders>
              <w:top w:val="single" w:sz="12" w:space="0" w:color="auto"/>
              <w:left w:val="single" w:sz="12" w:space="0" w:color="auto"/>
              <w:bottom w:val="single" w:sz="12" w:space="0" w:color="auto"/>
              <w:right w:val="single" w:sz="12" w:space="0" w:color="auto"/>
            </w:tcBorders>
            <w:shd w:val="clear" w:color="auto" w:fill="D9D9D9"/>
          </w:tcPr>
          <w:p w:rsidR="00D55BED" w:rsidRPr="00510D75" w:rsidRDefault="00D55BED" w:rsidP="004C42AB">
            <w:pPr>
              <w:widowControl/>
              <w:jc w:val="center"/>
              <w:rPr>
                <w:rFonts w:ascii="Cambria" w:hAnsi="Cambria" w:cs="Arial"/>
                <w:b/>
                <w:bCs/>
                <w:sz w:val="18"/>
                <w:szCs w:val="18"/>
              </w:rPr>
            </w:pPr>
          </w:p>
          <w:p w:rsidR="00D55BED" w:rsidRPr="00510D75" w:rsidRDefault="00D55BED" w:rsidP="004C42AB">
            <w:pPr>
              <w:widowControl/>
              <w:jc w:val="center"/>
              <w:rPr>
                <w:rFonts w:ascii="Cambria" w:hAnsi="Cambria" w:cs="Arial"/>
                <w:b/>
                <w:bCs/>
                <w:sz w:val="18"/>
                <w:szCs w:val="18"/>
              </w:rPr>
            </w:pPr>
            <w:r w:rsidRPr="00510D75">
              <w:rPr>
                <w:rFonts w:ascii="Cambria" w:hAnsi="Cambria" w:cs="Arial"/>
                <w:b/>
                <w:bCs/>
                <w:sz w:val="18"/>
                <w:szCs w:val="18"/>
              </w:rPr>
              <w:t>CB</w:t>
            </w:r>
          </w:p>
        </w:tc>
      </w:tr>
      <w:tr w:rsidR="00D55BED" w:rsidRPr="00510D75" w:rsidTr="004C42AB">
        <w:tc>
          <w:tcPr>
            <w:tcW w:w="2197" w:type="dxa"/>
            <w:gridSpan w:val="2"/>
          </w:tcPr>
          <w:p w:rsidR="00D55BED" w:rsidRPr="00AD66FC" w:rsidRDefault="00D55BED" w:rsidP="004C42AB">
            <w:pPr>
              <w:widowControl/>
              <w:ind w:left="360"/>
              <w:jc w:val="both"/>
              <w:rPr>
                <w:rFonts w:ascii="Cambria" w:hAnsi="Cambria" w:cs="Arial"/>
                <w:sz w:val="17"/>
                <w:szCs w:val="17"/>
              </w:rPr>
            </w:pPr>
            <w:r>
              <w:rPr>
                <w:rFonts w:ascii="Cambria" w:hAnsi="Cambria" w:cs="Arial"/>
                <w:sz w:val="17"/>
                <w:szCs w:val="17"/>
              </w:rPr>
              <w:t>13.</w:t>
            </w:r>
            <w:r>
              <w:rPr>
                <w:rFonts w:ascii="Cambria" w:hAnsi="Cambria" w:cs="Arial"/>
                <w:sz w:val="17"/>
                <w:szCs w:val="17"/>
              </w:rPr>
              <w:tab/>
            </w:r>
            <w:r w:rsidRPr="00E114D6">
              <w:rPr>
                <w:rFonts w:ascii="Cambria" w:hAnsi="Cambria" w:cs="Arial"/>
                <w:b/>
                <w:sz w:val="17"/>
                <w:szCs w:val="17"/>
              </w:rPr>
              <w:t>Commercial Boarding</w:t>
            </w:r>
            <w:r>
              <w:rPr>
                <w:rFonts w:ascii="Cambria" w:hAnsi="Cambria" w:cs="Arial"/>
                <w:b/>
                <w:sz w:val="17"/>
                <w:szCs w:val="17"/>
              </w:rPr>
              <w:t xml:space="preserve"> </w:t>
            </w:r>
            <w:r w:rsidRPr="00E114D6">
              <w:rPr>
                <w:rFonts w:ascii="Cambria" w:hAnsi="Cambria" w:cs="Arial"/>
                <w:b/>
                <w:sz w:val="17"/>
                <w:szCs w:val="17"/>
              </w:rPr>
              <w:t xml:space="preserve">or Training </w:t>
            </w:r>
            <w:r w:rsidRPr="00AD66FC">
              <w:rPr>
                <w:rFonts w:ascii="Cambria" w:hAnsi="Cambria" w:cs="Arial"/>
                <w:sz w:val="17"/>
                <w:szCs w:val="17"/>
              </w:rPr>
              <w:t>Kennel</w:t>
            </w:r>
          </w:p>
        </w:tc>
        <w:tc>
          <w:tcPr>
            <w:tcW w:w="635" w:type="dxa"/>
          </w:tcPr>
          <w:p w:rsidR="00D55BED" w:rsidRPr="00E6276A" w:rsidRDefault="00D55BED" w:rsidP="004C42AB">
            <w:pPr>
              <w:widowControl/>
              <w:jc w:val="center"/>
              <w:rPr>
                <w:rFonts w:ascii="Cambria" w:hAnsi="Cambria" w:cs="Arial"/>
                <w:b/>
                <w:sz w:val="17"/>
                <w:szCs w:val="17"/>
              </w:rPr>
            </w:pPr>
            <w:r w:rsidRPr="00E6276A">
              <w:rPr>
                <w:rFonts w:ascii="Cambria" w:hAnsi="Cambria" w:cs="Arial"/>
                <w:strike/>
                <w:sz w:val="17"/>
                <w:szCs w:val="17"/>
              </w:rPr>
              <w:t>NO</w:t>
            </w:r>
            <w:r>
              <w:rPr>
                <w:rFonts w:ascii="Cambria" w:hAnsi="Cambria" w:cs="Arial"/>
                <w:sz w:val="17"/>
                <w:szCs w:val="17"/>
              </w:rPr>
              <w:t xml:space="preserve"> </w:t>
            </w:r>
            <w:r w:rsidRPr="00E6276A">
              <w:rPr>
                <w:rFonts w:ascii="Cambria" w:hAnsi="Cambria" w:cs="Arial"/>
                <w:b/>
                <w:sz w:val="17"/>
                <w:szCs w:val="17"/>
              </w:rPr>
              <w:t>SP</w:t>
            </w:r>
          </w:p>
        </w:tc>
        <w:tc>
          <w:tcPr>
            <w:tcW w:w="635" w:type="dxa"/>
          </w:tcPr>
          <w:p w:rsidR="00D55BED" w:rsidRPr="00E6276A" w:rsidRDefault="00D55BED" w:rsidP="004C42AB">
            <w:pPr>
              <w:widowControl/>
              <w:jc w:val="center"/>
              <w:rPr>
                <w:rFonts w:ascii="Cambria" w:hAnsi="Cambria" w:cs="Arial"/>
                <w:sz w:val="17"/>
                <w:szCs w:val="17"/>
              </w:rPr>
            </w:pPr>
            <w:r w:rsidRPr="00E6276A">
              <w:rPr>
                <w:rFonts w:ascii="Cambria" w:hAnsi="Cambria" w:cs="Arial"/>
                <w:strike/>
                <w:sz w:val="17"/>
                <w:szCs w:val="17"/>
              </w:rPr>
              <w:t>NO</w:t>
            </w:r>
            <w:r>
              <w:rPr>
                <w:rFonts w:ascii="Cambria" w:hAnsi="Cambria" w:cs="Arial"/>
                <w:sz w:val="17"/>
                <w:szCs w:val="17"/>
              </w:rPr>
              <w:t xml:space="preserve"> </w:t>
            </w:r>
            <w:r w:rsidRPr="00E6276A">
              <w:rPr>
                <w:rFonts w:ascii="Cambria" w:hAnsi="Cambria" w:cs="Arial"/>
                <w:b/>
                <w:sz w:val="17"/>
                <w:szCs w:val="17"/>
              </w:rPr>
              <w:t>SP</w:t>
            </w:r>
          </w:p>
        </w:tc>
        <w:tc>
          <w:tcPr>
            <w:tcW w:w="635" w:type="dxa"/>
            <w:gridSpan w:val="2"/>
          </w:tcPr>
          <w:p w:rsidR="00D55BED" w:rsidRPr="00E6276A" w:rsidRDefault="00D55BED" w:rsidP="004C42AB">
            <w:pPr>
              <w:widowControl/>
              <w:jc w:val="center"/>
              <w:rPr>
                <w:rFonts w:ascii="Cambria" w:hAnsi="Cambria" w:cs="Arial"/>
                <w:sz w:val="17"/>
                <w:szCs w:val="17"/>
              </w:rPr>
            </w:pPr>
            <w:r w:rsidRPr="00E6276A">
              <w:rPr>
                <w:rFonts w:ascii="Cambria" w:hAnsi="Cambria" w:cs="Arial"/>
                <w:strike/>
                <w:sz w:val="17"/>
                <w:szCs w:val="17"/>
              </w:rPr>
              <w:t>NO</w:t>
            </w:r>
            <w:r>
              <w:rPr>
                <w:rFonts w:ascii="Cambria" w:hAnsi="Cambria" w:cs="Arial"/>
                <w:sz w:val="17"/>
                <w:szCs w:val="17"/>
              </w:rPr>
              <w:t xml:space="preserve"> </w:t>
            </w:r>
            <w:r w:rsidRPr="00E6276A">
              <w:rPr>
                <w:rFonts w:ascii="Cambria" w:hAnsi="Cambria" w:cs="Arial"/>
                <w:b/>
                <w:sz w:val="17"/>
                <w:szCs w:val="17"/>
              </w:rPr>
              <w:t>SP</w:t>
            </w:r>
          </w:p>
        </w:tc>
        <w:tc>
          <w:tcPr>
            <w:tcW w:w="581" w:type="dxa"/>
          </w:tcPr>
          <w:p w:rsidR="00D55BED" w:rsidRPr="00510D75" w:rsidRDefault="00D55BED" w:rsidP="004C42AB">
            <w:pPr>
              <w:widowControl/>
              <w:jc w:val="center"/>
              <w:rPr>
                <w:rFonts w:ascii="Cambria" w:hAnsi="Cambria" w:cs="Arial"/>
                <w:sz w:val="17"/>
                <w:szCs w:val="17"/>
              </w:rPr>
            </w:pPr>
            <w:r w:rsidRPr="00510D75">
              <w:rPr>
                <w:rFonts w:ascii="Cambria" w:hAnsi="Cambria" w:cs="Arial"/>
                <w:sz w:val="17"/>
                <w:szCs w:val="17"/>
              </w:rPr>
              <w:t>NO</w:t>
            </w:r>
          </w:p>
        </w:tc>
        <w:tc>
          <w:tcPr>
            <w:tcW w:w="622" w:type="dxa"/>
          </w:tcPr>
          <w:p w:rsidR="00D55BED" w:rsidRPr="00510D75" w:rsidRDefault="00D55BED" w:rsidP="004C42AB">
            <w:pPr>
              <w:widowControl/>
              <w:jc w:val="center"/>
              <w:rPr>
                <w:rFonts w:ascii="Cambria" w:hAnsi="Cambria"/>
                <w:sz w:val="17"/>
                <w:szCs w:val="17"/>
              </w:rPr>
            </w:pPr>
            <w:r w:rsidRPr="00510D75">
              <w:rPr>
                <w:rFonts w:ascii="Cambria" w:hAnsi="Cambria" w:cs="Arial"/>
                <w:sz w:val="17"/>
                <w:szCs w:val="17"/>
              </w:rPr>
              <w:t>NO</w:t>
            </w:r>
            <w:r w:rsidRPr="00510D75">
              <w:rPr>
                <w:rFonts w:ascii="Cambria" w:hAnsi="Cambria" w:cs="Arial"/>
                <w:b/>
                <w:sz w:val="18"/>
                <w:szCs w:val="17"/>
                <w:vertAlign w:val="superscript"/>
              </w:rPr>
              <w:t>23</w:t>
            </w:r>
          </w:p>
        </w:tc>
        <w:tc>
          <w:tcPr>
            <w:tcW w:w="458" w:type="dxa"/>
            <w:gridSpan w:val="2"/>
          </w:tcPr>
          <w:p w:rsidR="00D55BED" w:rsidRPr="00510D75" w:rsidRDefault="00D55BED" w:rsidP="004C42AB">
            <w:pPr>
              <w:widowControl/>
              <w:jc w:val="center"/>
              <w:rPr>
                <w:rFonts w:ascii="Cambria" w:hAnsi="Cambria" w:cs="Arial"/>
                <w:sz w:val="17"/>
                <w:szCs w:val="17"/>
              </w:rPr>
            </w:pPr>
            <w:r w:rsidRPr="00510D75">
              <w:rPr>
                <w:rFonts w:ascii="Cambria" w:hAnsi="Cambria" w:cs="Arial"/>
                <w:sz w:val="17"/>
                <w:szCs w:val="17"/>
              </w:rPr>
              <w:t>NO</w:t>
            </w:r>
          </w:p>
        </w:tc>
        <w:tc>
          <w:tcPr>
            <w:tcW w:w="584" w:type="dxa"/>
          </w:tcPr>
          <w:p w:rsidR="00D55BED" w:rsidRPr="00510D75" w:rsidRDefault="00D55BED" w:rsidP="004C42AB">
            <w:pPr>
              <w:widowControl/>
              <w:jc w:val="center"/>
              <w:rPr>
                <w:rFonts w:ascii="Cambria" w:hAnsi="Cambria" w:cs="Arial"/>
                <w:sz w:val="17"/>
                <w:szCs w:val="17"/>
              </w:rPr>
            </w:pPr>
            <w:r w:rsidRPr="00510D75">
              <w:rPr>
                <w:rFonts w:ascii="Cambria" w:hAnsi="Cambria" w:cs="Arial"/>
                <w:sz w:val="17"/>
                <w:szCs w:val="17"/>
              </w:rPr>
              <w:t>YES</w:t>
            </w:r>
          </w:p>
        </w:tc>
        <w:tc>
          <w:tcPr>
            <w:tcW w:w="586" w:type="dxa"/>
          </w:tcPr>
          <w:p w:rsidR="00D55BED" w:rsidRPr="00510D75" w:rsidRDefault="00D55BED" w:rsidP="004C42AB">
            <w:pPr>
              <w:widowControl/>
              <w:jc w:val="center"/>
              <w:rPr>
                <w:rFonts w:ascii="Cambria" w:hAnsi="Cambria" w:cs="Arial"/>
                <w:sz w:val="17"/>
                <w:szCs w:val="17"/>
              </w:rPr>
            </w:pPr>
            <w:r w:rsidRPr="00510D75">
              <w:rPr>
                <w:rFonts w:ascii="Cambria" w:hAnsi="Cambria" w:cs="Arial"/>
                <w:sz w:val="17"/>
                <w:szCs w:val="17"/>
              </w:rPr>
              <w:t>YES</w:t>
            </w:r>
          </w:p>
        </w:tc>
        <w:tc>
          <w:tcPr>
            <w:tcW w:w="442" w:type="dxa"/>
          </w:tcPr>
          <w:p w:rsidR="00D55BED" w:rsidRPr="00E114D6" w:rsidRDefault="00D55BED" w:rsidP="004C42AB">
            <w:pPr>
              <w:widowControl/>
              <w:jc w:val="center"/>
              <w:rPr>
                <w:rFonts w:ascii="Cambria" w:hAnsi="Cambria" w:cs="Arial"/>
                <w:sz w:val="17"/>
                <w:szCs w:val="17"/>
              </w:rPr>
            </w:pPr>
            <w:r w:rsidRPr="00E114D6">
              <w:rPr>
                <w:rFonts w:ascii="Cambria" w:hAnsi="Cambria" w:cs="Arial"/>
                <w:bCs/>
                <w:sz w:val="17"/>
                <w:szCs w:val="17"/>
              </w:rPr>
              <w:t>SP</w:t>
            </w:r>
          </w:p>
        </w:tc>
        <w:tc>
          <w:tcPr>
            <w:tcW w:w="664" w:type="dxa"/>
            <w:gridSpan w:val="3"/>
          </w:tcPr>
          <w:p w:rsidR="00D55BED" w:rsidRPr="00E6276A" w:rsidRDefault="00D55BED" w:rsidP="004C42AB">
            <w:pPr>
              <w:widowControl/>
              <w:jc w:val="center"/>
              <w:rPr>
                <w:rFonts w:ascii="Cambria" w:hAnsi="Cambria" w:cs="Arial"/>
                <w:sz w:val="17"/>
                <w:szCs w:val="17"/>
              </w:rPr>
            </w:pPr>
            <w:r w:rsidRPr="00E6276A">
              <w:rPr>
                <w:rFonts w:ascii="Cambria" w:hAnsi="Cambria" w:cs="Arial"/>
                <w:strike/>
                <w:sz w:val="17"/>
                <w:szCs w:val="17"/>
              </w:rPr>
              <w:t>NO</w:t>
            </w:r>
            <w:r>
              <w:rPr>
                <w:rFonts w:ascii="Cambria" w:hAnsi="Cambria" w:cs="Arial"/>
                <w:sz w:val="17"/>
                <w:szCs w:val="17"/>
              </w:rPr>
              <w:t xml:space="preserve"> </w:t>
            </w:r>
            <w:r w:rsidRPr="00E6276A">
              <w:rPr>
                <w:rFonts w:ascii="Cambria" w:hAnsi="Cambria" w:cs="Arial"/>
                <w:b/>
                <w:sz w:val="17"/>
                <w:szCs w:val="17"/>
              </w:rPr>
              <w:t>SP</w:t>
            </w:r>
          </w:p>
        </w:tc>
        <w:tc>
          <w:tcPr>
            <w:tcW w:w="697" w:type="dxa"/>
          </w:tcPr>
          <w:p w:rsidR="00D55BED" w:rsidRPr="00E6276A" w:rsidRDefault="00D55BED" w:rsidP="004C42AB">
            <w:pPr>
              <w:widowControl/>
              <w:jc w:val="center"/>
              <w:rPr>
                <w:rFonts w:ascii="Cambria" w:hAnsi="Cambria" w:cs="Arial"/>
                <w:sz w:val="17"/>
                <w:szCs w:val="17"/>
              </w:rPr>
            </w:pPr>
            <w:r w:rsidRPr="00E6276A">
              <w:rPr>
                <w:rFonts w:ascii="Cambria" w:hAnsi="Cambria" w:cs="Arial"/>
                <w:strike/>
                <w:sz w:val="17"/>
                <w:szCs w:val="17"/>
              </w:rPr>
              <w:t>NO</w:t>
            </w:r>
            <w:r>
              <w:rPr>
                <w:rFonts w:ascii="Cambria" w:hAnsi="Cambria" w:cs="Arial"/>
                <w:sz w:val="17"/>
                <w:szCs w:val="17"/>
              </w:rPr>
              <w:t xml:space="preserve"> </w:t>
            </w:r>
            <w:r w:rsidRPr="00E6276A">
              <w:rPr>
                <w:rFonts w:ascii="Cambria" w:hAnsi="Cambria" w:cs="Arial"/>
                <w:b/>
                <w:sz w:val="17"/>
                <w:szCs w:val="17"/>
              </w:rPr>
              <w:t>SP</w:t>
            </w:r>
          </w:p>
        </w:tc>
        <w:tc>
          <w:tcPr>
            <w:tcW w:w="630" w:type="dxa"/>
          </w:tcPr>
          <w:p w:rsidR="00D55BED" w:rsidRPr="00E6276A" w:rsidRDefault="00D55BED" w:rsidP="004C42AB">
            <w:pPr>
              <w:widowControl/>
              <w:jc w:val="center"/>
              <w:rPr>
                <w:rFonts w:ascii="Cambria" w:hAnsi="Cambria" w:cs="Arial"/>
                <w:sz w:val="17"/>
                <w:szCs w:val="17"/>
              </w:rPr>
            </w:pPr>
            <w:r w:rsidRPr="00E6276A">
              <w:rPr>
                <w:rFonts w:ascii="Cambria" w:hAnsi="Cambria" w:cs="Arial"/>
                <w:strike/>
                <w:sz w:val="17"/>
                <w:szCs w:val="17"/>
              </w:rPr>
              <w:t>NO</w:t>
            </w:r>
            <w:r>
              <w:rPr>
                <w:rFonts w:ascii="Cambria" w:hAnsi="Cambria" w:cs="Arial"/>
                <w:sz w:val="17"/>
                <w:szCs w:val="17"/>
              </w:rPr>
              <w:t xml:space="preserve"> </w:t>
            </w:r>
            <w:r w:rsidRPr="00E6276A">
              <w:rPr>
                <w:rFonts w:ascii="Cambria" w:hAnsi="Cambria" w:cs="Arial"/>
                <w:b/>
                <w:sz w:val="17"/>
                <w:szCs w:val="17"/>
              </w:rPr>
              <w:t>SP</w:t>
            </w:r>
          </w:p>
        </w:tc>
      </w:tr>
      <w:tr w:rsidR="00D55BED" w:rsidRPr="00510D75" w:rsidTr="004C42AB">
        <w:tc>
          <w:tcPr>
            <w:tcW w:w="2197" w:type="dxa"/>
            <w:gridSpan w:val="2"/>
          </w:tcPr>
          <w:p w:rsidR="00D55BED" w:rsidRPr="00AD66FC" w:rsidRDefault="00D55BED" w:rsidP="004C42AB">
            <w:pPr>
              <w:widowControl/>
              <w:ind w:left="360"/>
              <w:jc w:val="both"/>
              <w:rPr>
                <w:rFonts w:ascii="Cambria" w:hAnsi="Cambria" w:cs="Arial"/>
                <w:sz w:val="17"/>
                <w:szCs w:val="17"/>
              </w:rPr>
            </w:pPr>
            <w:r>
              <w:rPr>
                <w:rFonts w:ascii="Cambria" w:hAnsi="Cambria" w:cs="Arial"/>
                <w:sz w:val="17"/>
                <w:szCs w:val="17"/>
              </w:rPr>
              <w:t>14.</w:t>
            </w:r>
            <w:r>
              <w:rPr>
                <w:rFonts w:ascii="Cambria" w:hAnsi="Cambria" w:cs="Arial"/>
                <w:sz w:val="17"/>
                <w:szCs w:val="17"/>
              </w:rPr>
              <w:tab/>
            </w:r>
            <w:r w:rsidRPr="00E114D6">
              <w:rPr>
                <w:rFonts w:ascii="Cambria" w:hAnsi="Cambria" w:cs="Arial"/>
                <w:b/>
                <w:sz w:val="17"/>
                <w:szCs w:val="17"/>
              </w:rPr>
              <w:t xml:space="preserve">Commercial </w:t>
            </w:r>
            <w:r>
              <w:rPr>
                <w:rFonts w:ascii="Cambria" w:hAnsi="Cambria" w:cs="Arial"/>
                <w:b/>
                <w:sz w:val="17"/>
                <w:szCs w:val="17"/>
              </w:rPr>
              <w:t>Breeder Kennel</w:t>
            </w:r>
          </w:p>
        </w:tc>
        <w:tc>
          <w:tcPr>
            <w:tcW w:w="635" w:type="dxa"/>
          </w:tcPr>
          <w:p w:rsidR="00D55BED" w:rsidRPr="00E6276A" w:rsidRDefault="00D55BED" w:rsidP="004C42AB">
            <w:pPr>
              <w:widowControl/>
              <w:jc w:val="center"/>
              <w:rPr>
                <w:rFonts w:ascii="Cambria" w:hAnsi="Cambria" w:cs="Arial"/>
                <w:b/>
                <w:sz w:val="17"/>
                <w:szCs w:val="17"/>
              </w:rPr>
            </w:pPr>
            <w:r w:rsidRPr="00E6276A">
              <w:rPr>
                <w:rFonts w:ascii="Cambria" w:hAnsi="Cambria" w:cs="Arial"/>
                <w:strike/>
                <w:sz w:val="17"/>
                <w:szCs w:val="17"/>
              </w:rPr>
              <w:t>NO</w:t>
            </w:r>
            <w:r>
              <w:rPr>
                <w:rFonts w:ascii="Cambria" w:hAnsi="Cambria" w:cs="Arial"/>
                <w:sz w:val="17"/>
                <w:szCs w:val="17"/>
              </w:rPr>
              <w:t xml:space="preserve"> </w:t>
            </w:r>
            <w:r w:rsidRPr="00E6276A">
              <w:rPr>
                <w:rFonts w:ascii="Cambria" w:hAnsi="Cambria" w:cs="Arial"/>
                <w:b/>
                <w:sz w:val="17"/>
                <w:szCs w:val="17"/>
              </w:rPr>
              <w:t>SP</w:t>
            </w:r>
          </w:p>
        </w:tc>
        <w:tc>
          <w:tcPr>
            <w:tcW w:w="635" w:type="dxa"/>
          </w:tcPr>
          <w:p w:rsidR="00D55BED" w:rsidRPr="00E6276A" w:rsidRDefault="00D55BED" w:rsidP="004C42AB">
            <w:pPr>
              <w:widowControl/>
              <w:jc w:val="center"/>
              <w:rPr>
                <w:rFonts w:ascii="Cambria" w:hAnsi="Cambria" w:cs="Arial"/>
                <w:sz w:val="17"/>
                <w:szCs w:val="17"/>
              </w:rPr>
            </w:pPr>
            <w:r w:rsidRPr="00E6276A">
              <w:rPr>
                <w:rFonts w:ascii="Cambria" w:hAnsi="Cambria" w:cs="Arial"/>
                <w:strike/>
                <w:sz w:val="17"/>
                <w:szCs w:val="17"/>
              </w:rPr>
              <w:t>NO</w:t>
            </w:r>
            <w:r>
              <w:rPr>
                <w:rFonts w:ascii="Cambria" w:hAnsi="Cambria" w:cs="Arial"/>
                <w:sz w:val="17"/>
                <w:szCs w:val="17"/>
              </w:rPr>
              <w:t xml:space="preserve"> </w:t>
            </w:r>
            <w:r w:rsidRPr="00E6276A">
              <w:rPr>
                <w:rFonts w:ascii="Cambria" w:hAnsi="Cambria" w:cs="Arial"/>
                <w:b/>
                <w:sz w:val="17"/>
                <w:szCs w:val="17"/>
              </w:rPr>
              <w:t>SP</w:t>
            </w:r>
          </w:p>
        </w:tc>
        <w:tc>
          <w:tcPr>
            <w:tcW w:w="635" w:type="dxa"/>
            <w:gridSpan w:val="2"/>
          </w:tcPr>
          <w:p w:rsidR="00D55BED" w:rsidRPr="00E6276A" w:rsidRDefault="00D55BED" w:rsidP="004C42AB">
            <w:pPr>
              <w:widowControl/>
              <w:jc w:val="center"/>
              <w:rPr>
                <w:rFonts w:ascii="Cambria" w:hAnsi="Cambria" w:cs="Arial"/>
                <w:sz w:val="17"/>
                <w:szCs w:val="17"/>
              </w:rPr>
            </w:pPr>
            <w:r w:rsidRPr="00E6276A">
              <w:rPr>
                <w:rFonts w:ascii="Cambria" w:hAnsi="Cambria" w:cs="Arial"/>
                <w:strike/>
                <w:sz w:val="17"/>
                <w:szCs w:val="17"/>
              </w:rPr>
              <w:t>NO</w:t>
            </w:r>
            <w:r>
              <w:rPr>
                <w:rFonts w:ascii="Cambria" w:hAnsi="Cambria" w:cs="Arial"/>
                <w:sz w:val="17"/>
                <w:szCs w:val="17"/>
              </w:rPr>
              <w:t xml:space="preserve"> </w:t>
            </w:r>
            <w:r w:rsidRPr="00E6276A">
              <w:rPr>
                <w:rFonts w:ascii="Cambria" w:hAnsi="Cambria" w:cs="Arial"/>
                <w:b/>
                <w:sz w:val="17"/>
                <w:szCs w:val="17"/>
              </w:rPr>
              <w:t>SP</w:t>
            </w:r>
          </w:p>
        </w:tc>
        <w:tc>
          <w:tcPr>
            <w:tcW w:w="581" w:type="dxa"/>
          </w:tcPr>
          <w:p w:rsidR="00D55BED" w:rsidRPr="00510D75" w:rsidRDefault="00D55BED" w:rsidP="004C42AB">
            <w:pPr>
              <w:widowControl/>
              <w:jc w:val="center"/>
              <w:rPr>
                <w:rFonts w:ascii="Cambria" w:hAnsi="Cambria" w:cs="Arial"/>
                <w:sz w:val="17"/>
                <w:szCs w:val="17"/>
              </w:rPr>
            </w:pPr>
            <w:r w:rsidRPr="00510D75">
              <w:rPr>
                <w:rFonts w:ascii="Cambria" w:hAnsi="Cambria" w:cs="Arial"/>
                <w:sz w:val="17"/>
                <w:szCs w:val="17"/>
              </w:rPr>
              <w:t>NO</w:t>
            </w:r>
          </w:p>
        </w:tc>
        <w:tc>
          <w:tcPr>
            <w:tcW w:w="622" w:type="dxa"/>
          </w:tcPr>
          <w:p w:rsidR="00D55BED" w:rsidRPr="00510D75" w:rsidRDefault="00D55BED" w:rsidP="004C42AB">
            <w:pPr>
              <w:widowControl/>
              <w:jc w:val="center"/>
              <w:rPr>
                <w:rFonts w:ascii="Cambria" w:hAnsi="Cambria"/>
                <w:sz w:val="17"/>
                <w:szCs w:val="17"/>
              </w:rPr>
            </w:pPr>
            <w:r w:rsidRPr="00510D75">
              <w:rPr>
                <w:rFonts w:ascii="Cambria" w:hAnsi="Cambria" w:cs="Arial"/>
                <w:sz w:val="17"/>
                <w:szCs w:val="17"/>
              </w:rPr>
              <w:t>NO</w:t>
            </w:r>
            <w:r w:rsidRPr="00510D75">
              <w:rPr>
                <w:rFonts w:ascii="Cambria" w:hAnsi="Cambria" w:cs="Arial"/>
                <w:b/>
                <w:sz w:val="18"/>
                <w:szCs w:val="17"/>
                <w:vertAlign w:val="superscript"/>
              </w:rPr>
              <w:t>23</w:t>
            </w:r>
          </w:p>
        </w:tc>
        <w:tc>
          <w:tcPr>
            <w:tcW w:w="458" w:type="dxa"/>
            <w:gridSpan w:val="2"/>
          </w:tcPr>
          <w:p w:rsidR="00D55BED" w:rsidRPr="00510D75" w:rsidRDefault="00D55BED" w:rsidP="004C42AB">
            <w:pPr>
              <w:widowControl/>
              <w:jc w:val="center"/>
              <w:rPr>
                <w:rFonts w:ascii="Cambria" w:hAnsi="Cambria" w:cs="Arial"/>
                <w:sz w:val="17"/>
                <w:szCs w:val="17"/>
              </w:rPr>
            </w:pPr>
            <w:r w:rsidRPr="00510D75">
              <w:rPr>
                <w:rFonts w:ascii="Cambria" w:hAnsi="Cambria" w:cs="Arial"/>
                <w:sz w:val="17"/>
                <w:szCs w:val="17"/>
              </w:rPr>
              <w:t>NO</w:t>
            </w:r>
          </w:p>
        </w:tc>
        <w:tc>
          <w:tcPr>
            <w:tcW w:w="584" w:type="dxa"/>
          </w:tcPr>
          <w:p w:rsidR="00D55BED" w:rsidRPr="00510D75" w:rsidRDefault="00D55BED" w:rsidP="004C42AB">
            <w:pPr>
              <w:widowControl/>
              <w:jc w:val="center"/>
              <w:rPr>
                <w:rFonts w:ascii="Cambria" w:hAnsi="Cambria" w:cs="Arial"/>
                <w:sz w:val="17"/>
                <w:szCs w:val="17"/>
              </w:rPr>
            </w:pPr>
            <w:r w:rsidRPr="00510D75">
              <w:rPr>
                <w:rFonts w:ascii="Cambria" w:hAnsi="Cambria" w:cs="Arial"/>
                <w:sz w:val="17"/>
                <w:szCs w:val="17"/>
              </w:rPr>
              <w:t>YES</w:t>
            </w:r>
          </w:p>
        </w:tc>
        <w:tc>
          <w:tcPr>
            <w:tcW w:w="586" w:type="dxa"/>
          </w:tcPr>
          <w:p w:rsidR="00D55BED" w:rsidRPr="00510D75" w:rsidRDefault="00D55BED" w:rsidP="004C42AB">
            <w:pPr>
              <w:widowControl/>
              <w:jc w:val="center"/>
              <w:rPr>
                <w:rFonts w:ascii="Cambria" w:hAnsi="Cambria" w:cs="Arial"/>
                <w:sz w:val="17"/>
                <w:szCs w:val="17"/>
              </w:rPr>
            </w:pPr>
            <w:r w:rsidRPr="00510D75">
              <w:rPr>
                <w:rFonts w:ascii="Cambria" w:hAnsi="Cambria" w:cs="Arial"/>
                <w:sz w:val="17"/>
                <w:szCs w:val="17"/>
              </w:rPr>
              <w:t>YES</w:t>
            </w:r>
          </w:p>
        </w:tc>
        <w:tc>
          <w:tcPr>
            <w:tcW w:w="442" w:type="dxa"/>
          </w:tcPr>
          <w:p w:rsidR="00D55BED" w:rsidRPr="00E114D6" w:rsidRDefault="00D55BED" w:rsidP="004C42AB">
            <w:pPr>
              <w:widowControl/>
              <w:jc w:val="center"/>
              <w:rPr>
                <w:rFonts w:ascii="Cambria" w:hAnsi="Cambria" w:cs="Arial"/>
                <w:sz w:val="17"/>
                <w:szCs w:val="17"/>
              </w:rPr>
            </w:pPr>
            <w:r w:rsidRPr="00E114D6">
              <w:rPr>
                <w:rFonts w:ascii="Cambria" w:hAnsi="Cambria" w:cs="Arial"/>
                <w:bCs/>
                <w:sz w:val="17"/>
                <w:szCs w:val="17"/>
              </w:rPr>
              <w:t>SP</w:t>
            </w:r>
          </w:p>
        </w:tc>
        <w:tc>
          <w:tcPr>
            <w:tcW w:w="664" w:type="dxa"/>
            <w:gridSpan w:val="3"/>
          </w:tcPr>
          <w:p w:rsidR="00D55BED" w:rsidRPr="00E6276A" w:rsidRDefault="00D55BED" w:rsidP="004C42AB">
            <w:pPr>
              <w:widowControl/>
              <w:jc w:val="center"/>
              <w:rPr>
                <w:rFonts w:ascii="Cambria" w:hAnsi="Cambria" w:cs="Arial"/>
                <w:sz w:val="17"/>
                <w:szCs w:val="17"/>
              </w:rPr>
            </w:pPr>
            <w:r w:rsidRPr="00E6276A">
              <w:rPr>
                <w:rFonts w:ascii="Cambria" w:hAnsi="Cambria" w:cs="Arial"/>
                <w:strike/>
                <w:sz w:val="17"/>
                <w:szCs w:val="17"/>
              </w:rPr>
              <w:t>NO</w:t>
            </w:r>
            <w:r>
              <w:rPr>
                <w:rFonts w:ascii="Cambria" w:hAnsi="Cambria" w:cs="Arial"/>
                <w:sz w:val="17"/>
                <w:szCs w:val="17"/>
              </w:rPr>
              <w:t xml:space="preserve"> </w:t>
            </w:r>
            <w:r w:rsidRPr="00E6276A">
              <w:rPr>
                <w:rFonts w:ascii="Cambria" w:hAnsi="Cambria" w:cs="Arial"/>
                <w:b/>
                <w:sz w:val="17"/>
                <w:szCs w:val="17"/>
              </w:rPr>
              <w:t>SP</w:t>
            </w:r>
          </w:p>
        </w:tc>
        <w:tc>
          <w:tcPr>
            <w:tcW w:w="697" w:type="dxa"/>
          </w:tcPr>
          <w:p w:rsidR="00D55BED" w:rsidRPr="00E6276A" w:rsidRDefault="00D55BED" w:rsidP="004C42AB">
            <w:pPr>
              <w:widowControl/>
              <w:jc w:val="center"/>
              <w:rPr>
                <w:rFonts w:ascii="Cambria" w:hAnsi="Cambria" w:cs="Arial"/>
                <w:sz w:val="17"/>
                <w:szCs w:val="17"/>
              </w:rPr>
            </w:pPr>
            <w:r w:rsidRPr="00E6276A">
              <w:rPr>
                <w:rFonts w:ascii="Cambria" w:hAnsi="Cambria" w:cs="Arial"/>
                <w:strike/>
                <w:sz w:val="17"/>
                <w:szCs w:val="17"/>
              </w:rPr>
              <w:t>NO</w:t>
            </w:r>
            <w:r>
              <w:rPr>
                <w:rFonts w:ascii="Cambria" w:hAnsi="Cambria" w:cs="Arial"/>
                <w:sz w:val="17"/>
                <w:szCs w:val="17"/>
              </w:rPr>
              <w:t xml:space="preserve"> </w:t>
            </w:r>
            <w:r w:rsidRPr="00E6276A">
              <w:rPr>
                <w:rFonts w:ascii="Cambria" w:hAnsi="Cambria" w:cs="Arial"/>
                <w:b/>
                <w:sz w:val="17"/>
                <w:szCs w:val="17"/>
              </w:rPr>
              <w:t>SP</w:t>
            </w:r>
          </w:p>
        </w:tc>
        <w:tc>
          <w:tcPr>
            <w:tcW w:w="630" w:type="dxa"/>
          </w:tcPr>
          <w:p w:rsidR="00D55BED" w:rsidRPr="00E6276A" w:rsidRDefault="00D55BED" w:rsidP="004C42AB">
            <w:pPr>
              <w:widowControl/>
              <w:jc w:val="center"/>
              <w:rPr>
                <w:rFonts w:ascii="Cambria" w:hAnsi="Cambria" w:cs="Arial"/>
                <w:sz w:val="17"/>
                <w:szCs w:val="17"/>
              </w:rPr>
            </w:pPr>
            <w:r w:rsidRPr="00E6276A">
              <w:rPr>
                <w:rFonts w:ascii="Cambria" w:hAnsi="Cambria" w:cs="Arial"/>
                <w:strike/>
                <w:sz w:val="17"/>
                <w:szCs w:val="17"/>
              </w:rPr>
              <w:t>NO</w:t>
            </w:r>
            <w:r>
              <w:rPr>
                <w:rFonts w:ascii="Cambria" w:hAnsi="Cambria" w:cs="Arial"/>
                <w:sz w:val="17"/>
                <w:szCs w:val="17"/>
              </w:rPr>
              <w:t xml:space="preserve"> </w:t>
            </w:r>
            <w:r w:rsidRPr="00E6276A">
              <w:rPr>
                <w:rFonts w:ascii="Cambria" w:hAnsi="Cambria" w:cs="Arial"/>
                <w:b/>
                <w:sz w:val="17"/>
                <w:szCs w:val="17"/>
              </w:rPr>
              <w:t>SP</w:t>
            </w:r>
          </w:p>
        </w:tc>
      </w:tr>
      <w:tr w:rsidR="00D55BED" w:rsidRPr="00510D75" w:rsidTr="004C42AB">
        <w:tc>
          <w:tcPr>
            <w:tcW w:w="2197" w:type="dxa"/>
            <w:gridSpan w:val="2"/>
          </w:tcPr>
          <w:p w:rsidR="00D55BED" w:rsidRPr="00AD66FC" w:rsidRDefault="00D55BED" w:rsidP="004C42AB">
            <w:pPr>
              <w:widowControl/>
              <w:ind w:left="360"/>
              <w:jc w:val="both"/>
              <w:rPr>
                <w:rFonts w:ascii="Cambria" w:hAnsi="Cambria" w:cs="Arial"/>
                <w:sz w:val="17"/>
                <w:szCs w:val="17"/>
              </w:rPr>
            </w:pPr>
            <w:r>
              <w:rPr>
                <w:rFonts w:ascii="Cambria" w:hAnsi="Cambria" w:cs="Arial"/>
                <w:sz w:val="17"/>
                <w:szCs w:val="17"/>
              </w:rPr>
              <w:t>15.</w:t>
            </w:r>
            <w:r>
              <w:rPr>
                <w:rFonts w:ascii="Cambria" w:hAnsi="Cambria" w:cs="Arial"/>
                <w:sz w:val="17"/>
                <w:szCs w:val="17"/>
              </w:rPr>
              <w:tab/>
            </w:r>
            <w:r w:rsidRPr="00E114D6">
              <w:rPr>
                <w:rFonts w:ascii="Cambria" w:hAnsi="Cambria" w:cs="Arial"/>
                <w:b/>
                <w:sz w:val="17"/>
                <w:szCs w:val="17"/>
              </w:rPr>
              <w:t>Domesti</w:t>
            </w:r>
            <w:r>
              <w:rPr>
                <w:rFonts w:ascii="Cambria" w:hAnsi="Cambria" w:cs="Arial"/>
                <w:b/>
                <w:sz w:val="17"/>
                <w:szCs w:val="17"/>
              </w:rPr>
              <w:t xml:space="preserve">c Charitable Corporation </w:t>
            </w:r>
            <w:r w:rsidRPr="00E114D6">
              <w:rPr>
                <w:rFonts w:ascii="Cambria" w:hAnsi="Cambria" w:cs="Arial"/>
                <w:b/>
                <w:sz w:val="17"/>
                <w:szCs w:val="17"/>
              </w:rPr>
              <w:t>Kennel</w:t>
            </w:r>
          </w:p>
        </w:tc>
        <w:tc>
          <w:tcPr>
            <w:tcW w:w="635" w:type="dxa"/>
          </w:tcPr>
          <w:p w:rsidR="00D55BED" w:rsidRPr="00E6276A" w:rsidRDefault="00D55BED" w:rsidP="004C42AB">
            <w:pPr>
              <w:widowControl/>
              <w:jc w:val="center"/>
              <w:rPr>
                <w:rFonts w:ascii="Cambria" w:hAnsi="Cambria" w:cs="Arial"/>
                <w:b/>
                <w:sz w:val="17"/>
                <w:szCs w:val="17"/>
              </w:rPr>
            </w:pPr>
            <w:r w:rsidRPr="00E6276A">
              <w:rPr>
                <w:rFonts w:ascii="Cambria" w:hAnsi="Cambria" w:cs="Arial"/>
                <w:strike/>
                <w:sz w:val="17"/>
                <w:szCs w:val="17"/>
              </w:rPr>
              <w:t>NO</w:t>
            </w:r>
            <w:r>
              <w:rPr>
                <w:rFonts w:ascii="Cambria" w:hAnsi="Cambria" w:cs="Arial"/>
                <w:sz w:val="17"/>
                <w:szCs w:val="17"/>
              </w:rPr>
              <w:t xml:space="preserve"> </w:t>
            </w:r>
            <w:r w:rsidRPr="00E6276A">
              <w:rPr>
                <w:rFonts w:ascii="Cambria" w:hAnsi="Cambria" w:cs="Arial"/>
                <w:b/>
                <w:sz w:val="17"/>
                <w:szCs w:val="17"/>
              </w:rPr>
              <w:t>SP</w:t>
            </w:r>
          </w:p>
        </w:tc>
        <w:tc>
          <w:tcPr>
            <w:tcW w:w="635" w:type="dxa"/>
          </w:tcPr>
          <w:p w:rsidR="00D55BED" w:rsidRPr="00E6276A" w:rsidRDefault="00D55BED" w:rsidP="004C42AB">
            <w:pPr>
              <w:widowControl/>
              <w:jc w:val="center"/>
              <w:rPr>
                <w:rFonts w:ascii="Cambria" w:hAnsi="Cambria" w:cs="Arial"/>
                <w:sz w:val="17"/>
                <w:szCs w:val="17"/>
              </w:rPr>
            </w:pPr>
            <w:r w:rsidRPr="00E6276A">
              <w:rPr>
                <w:rFonts w:ascii="Cambria" w:hAnsi="Cambria" w:cs="Arial"/>
                <w:strike/>
                <w:sz w:val="17"/>
                <w:szCs w:val="17"/>
              </w:rPr>
              <w:t>NO</w:t>
            </w:r>
            <w:r>
              <w:rPr>
                <w:rFonts w:ascii="Cambria" w:hAnsi="Cambria" w:cs="Arial"/>
                <w:sz w:val="17"/>
                <w:szCs w:val="17"/>
              </w:rPr>
              <w:t xml:space="preserve"> </w:t>
            </w:r>
            <w:r w:rsidRPr="009A1710">
              <w:rPr>
                <w:rFonts w:ascii="Cambria" w:hAnsi="Cambria" w:cs="Arial"/>
                <w:b/>
                <w:sz w:val="17"/>
                <w:szCs w:val="17"/>
              </w:rPr>
              <w:t>SP</w:t>
            </w:r>
          </w:p>
        </w:tc>
        <w:tc>
          <w:tcPr>
            <w:tcW w:w="635" w:type="dxa"/>
            <w:gridSpan w:val="2"/>
          </w:tcPr>
          <w:p w:rsidR="00D55BED" w:rsidRPr="00E6276A" w:rsidRDefault="00D55BED" w:rsidP="004C42AB">
            <w:pPr>
              <w:widowControl/>
              <w:jc w:val="center"/>
              <w:rPr>
                <w:rFonts w:ascii="Cambria" w:hAnsi="Cambria" w:cs="Arial"/>
                <w:sz w:val="17"/>
                <w:szCs w:val="17"/>
              </w:rPr>
            </w:pPr>
            <w:r w:rsidRPr="00E6276A">
              <w:rPr>
                <w:rFonts w:ascii="Cambria" w:hAnsi="Cambria" w:cs="Arial"/>
                <w:strike/>
                <w:sz w:val="17"/>
                <w:szCs w:val="17"/>
              </w:rPr>
              <w:t>NO</w:t>
            </w:r>
            <w:r>
              <w:rPr>
                <w:rFonts w:ascii="Cambria" w:hAnsi="Cambria" w:cs="Arial"/>
                <w:sz w:val="17"/>
                <w:szCs w:val="17"/>
              </w:rPr>
              <w:t xml:space="preserve"> </w:t>
            </w:r>
            <w:r w:rsidRPr="00E6276A">
              <w:rPr>
                <w:rFonts w:ascii="Cambria" w:hAnsi="Cambria" w:cs="Arial"/>
                <w:b/>
                <w:sz w:val="17"/>
                <w:szCs w:val="17"/>
              </w:rPr>
              <w:t>SP</w:t>
            </w:r>
          </w:p>
        </w:tc>
        <w:tc>
          <w:tcPr>
            <w:tcW w:w="581" w:type="dxa"/>
          </w:tcPr>
          <w:p w:rsidR="00D55BED" w:rsidRPr="00510D75" w:rsidRDefault="00D55BED" w:rsidP="004C42AB">
            <w:pPr>
              <w:widowControl/>
              <w:jc w:val="center"/>
              <w:rPr>
                <w:rFonts w:ascii="Cambria" w:hAnsi="Cambria" w:cs="Arial"/>
                <w:sz w:val="17"/>
                <w:szCs w:val="17"/>
              </w:rPr>
            </w:pPr>
            <w:r w:rsidRPr="00510D75">
              <w:rPr>
                <w:rFonts w:ascii="Cambria" w:hAnsi="Cambria" w:cs="Arial"/>
                <w:sz w:val="17"/>
                <w:szCs w:val="17"/>
              </w:rPr>
              <w:t>NO</w:t>
            </w:r>
          </w:p>
        </w:tc>
        <w:tc>
          <w:tcPr>
            <w:tcW w:w="622" w:type="dxa"/>
          </w:tcPr>
          <w:p w:rsidR="00D55BED" w:rsidRPr="00510D75" w:rsidRDefault="00D55BED" w:rsidP="004C42AB">
            <w:pPr>
              <w:widowControl/>
              <w:jc w:val="center"/>
              <w:rPr>
                <w:rFonts w:ascii="Cambria" w:hAnsi="Cambria"/>
                <w:sz w:val="17"/>
                <w:szCs w:val="17"/>
              </w:rPr>
            </w:pPr>
            <w:r w:rsidRPr="00510D75">
              <w:rPr>
                <w:rFonts w:ascii="Cambria" w:hAnsi="Cambria" w:cs="Arial"/>
                <w:sz w:val="17"/>
                <w:szCs w:val="17"/>
              </w:rPr>
              <w:t>NO</w:t>
            </w:r>
            <w:r w:rsidRPr="00510D75">
              <w:rPr>
                <w:rFonts w:ascii="Cambria" w:hAnsi="Cambria" w:cs="Arial"/>
                <w:b/>
                <w:sz w:val="18"/>
                <w:szCs w:val="17"/>
                <w:vertAlign w:val="superscript"/>
              </w:rPr>
              <w:t>23</w:t>
            </w:r>
          </w:p>
        </w:tc>
        <w:tc>
          <w:tcPr>
            <w:tcW w:w="458" w:type="dxa"/>
            <w:gridSpan w:val="2"/>
          </w:tcPr>
          <w:p w:rsidR="00D55BED" w:rsidRPr="00510D75" w:rsidRDefault="00D55BED" w:rsidP="004C42AB">
            <w:pPr>
              <w:widowControl/>
              <w:jc w:val="center"/>
              <w:rPr>
                <w:rFonts w:ascii="Cambria" w:hAnsi="Cambria" w:cs="Arial"/>
                <w:sz w:val="17"/>
                <w:szCs w:val="17"/>
              </w:rPr>
            </w:pPr>
            <w:r w:rsidRPr="00510D75">
              <w:rPr>
                <w:rFonts w:ascii="Cambria" w:hAnsi="Cambria" w:cs="Arial"/>
                <w:sz w:val="17"/>
                <w:szCs w:val="17"/>
              </w:rPr>
              <w:t>NO</w:t>
            </w:r>
          </w:p>
        </w:tc>
        <w:tc>
          <w:tcPr>
            <w:tcW w:w="584" w:type="dxa"/>
          </w:tcPr>
          <w:p w:rsidR="00D55BED" w:rsidRPr="00510D75" w:rsidRDefault="00D55BED" w:rsidP="004C42AB">
            <w:pPr>
              <w:widowControl/>
              <w:jc w:val="center"/>
              <w:rPr>
                <w:rFonts w:ascii="Cambria" w:hAnsi="Cambria" w:cs="Arial"/>
                <w:sz w:val="17"/>
                <w:szCs w:val="17"/>
              </w:rPr>
            </w:pPr>
            <w:r w:rsidRPr="00510D75">
              <w:rPr>
                <w:rFonts w:ascii="Cambria" w:hAnsi="Cambria" w:cs="Arial"/>
                <w:sz w:val="17"/>
                <w:szCs w:val="17"/>
              </w:rPr>
              <w:t>YES</w:t>
            </w:r>
          </w:p>
        </w:tc>
        <w:tc>
          <w:tcPr>
            <w:tcW w:w="586" w:type="dxa"/>
          </w:tcPr>
          <w:p w:rsidR="00D55BED" w:rsidRPr="00510D75" w:rsidRDefault="00D55BED" w:rsidP="004C42AB">
            <w:pPr>
              <w:widowControl/>
              <w:jc w:val="center"/>
              <w:rPr>
                <w:rFonts w:ascii="Cambria" w:hAnsi="Cambria" w:cs="Arial"/>
                <w:sz w:val="17"/>
                <w:szCs w:val="17"/>
              </w:rPr>
            </w:pPr>
            <w:r w:rsidRPr="00510D75">
              <w:rPr>
                <w:rFonts w:ascii="Cambria" w:hAnsi="Cambria" w:cs="Arial"/>
                <w:sz w:val="17"/>
                <w:szCs w:val="17"/>
              </w:rPr>
              <w:t>YES</w:t>
            </w:r>
          </w:p>
        </w:tc>
        <w:tc>
          <w:tcPr>
            <w:tcW w:w="442" w:type="dxa"/>
          </w:tcPr>
          <w:p w:rsidR="00D55BED" w:rsidRPr="00E114D6" w:rsidRDefault="00D55BED" w:rsidP="004C42AB">
            <w:pPr>
              <w:widowControl/>
              <w:jc w:val="center"/>
              <w:rPr>
                <w:rFonts w:ascii="Cambria" w:hAnsi="Cambria" w:cs="Arial"/>
                <w:sz w:val="17"/>
                <w:szCs w:val="17"/>
              </w:rPr>
            </w:pPr>
            <w:r w:rsidRPr="00E114D6">
              <w:rPr>
                <w:rFonts w:ascii="Cambria" w:hAnsi="Cambria" w:cs="Arial"/>
                <w:bCs/>
                <w:sz w:val="17"/>
                <w:szCs w:val="17"/>
              </w:rPr>
              <w:t>SP</w:t>
            </w:r>
          </w:p>
        </w:tc>
        <w:tc>
          <w:tcPr>
            <w:tcW w:w="664" w:type="dxa"/>
            <w:gridSpan w:val="3"/>
          </w:tcPr>
          <w:p w:rsidR="00D55BED" w:rsidRPr="00E6276A" w:rsidRDefault="00D55BED" w:rsidP="004C42AB">
            <w:pPr>
              <w:widowControl/>
              <w:jc w:val="center"/>
              <w:rPr>
                <w:rFonts w:ascii="Cambria" w:hAnsi="Cambria" w:cs="Arial"/>
                <w:sz w:val="17"/>
                <w:szCs w:val="17"/>
              </w:rPr>
            </w:pPr>
            <w:r w:rsidRPr="00E6276A">
              <w:rPr>
                <w:rFonts w:ascii="Cambria" w:hAnsi="Cambria" w:cs="Arial"/>
                <w:strike/>
                <w:sz w:val="17"/>
                <w:szCs w:val="17"/>
              </w:rPr>
              <w:t>NO</w:t>
            </w:r>
            <w:r>
              <w:rPr>
                <w:rFonts w:ascii="Cambria" w:hAnsi="Cambria" w:cs="Arial"/>
                <w:sz w:val="17"/>
                <w:szCs w:val="17"/>
              </w:rPr>
              <w:t xml:space="preserve"> </w:t>
            </w:r>
            <w:r w:rsidRPr="00E6276A">
              <w:rPr>
                <w:rFonts w:ascii="Cambria" w:hAnsi="Cambria" w:cs="Arial"/>
                <w:b/>
                <w:sz w:val="17"/>
                <w:szCs w:val="17"/>
              </w:rPr>
              <w:t xml:space="preserve">SP </w:t>
            </w:r>
          </w:p>
        </w:tc>
        <w:tc>
          <w:tcPr>
            <w:tcW w:w="697" w:type="dxa"/>
          </w:tcPr>
          <w:p w:rsidR="00D55BED" w:rsidRPr="00E6276A" w:rsidRDefault="00D55BED" w:rsidP="004C42AB">
            <w:pPr>
              <w:widowControl/>
              <w:jc w:val="center"/>
              <w:rPr>
                <w:rFonts w:ascii="Cambria" w:hAnsi="Cambria" w:cs="Arial"/>
                <w:sz w:val="17"/>
                <w:szCs w:val="17"/>
              </w:rPr>
            </w:pPr>
            <w:r w:rsidRPr="00E6276A">
              <w:rPr>
                <w:rFonts w:ascii="Cambria" w:hAnsi="Cambria" w:cs="Arial"/>
                <w:strike/>
                <w:sz w:val="17"/>
                <w:szCs w:val="17"/>
              </w:rPr>
              <w:t>NO</w:t>
            </w:r>
            <w:r>
              <w:rPr>
                <w:rFonts w:ascii="Cambria" w:hAnsi="Cambria" w:cs="Arial"/>
                <w:sz w:val="17"/>
                <w:szCs w:val="17"/>
              </w:rPr>
              <w:t xml:space="preserve"> </w:t>
            </w:r>
            <w:r w:rsidRPr="00E6276A">
              <w:rPr>
                <w:rFonts w:ascii="Cambria" w:hAnsi="Cambria" w:cs="Arial"/>
                <w:b/>
                <w:sz w:val="17"/>
                <w:szCs w:val="17"/>
              </w:rPr>
              <w:t>SP</w:t>
            </w:r>
          </w:p>
        </w:tc>
        <w:tc>
          <w:tcPr>
            <w:tcW w:w="630" w:type="dxa"/>
          </w:tcPr>
          <w:p w:rsidR="00D55BED" w:rsidRPr="00E6276A" w:rsidRDefault="00D55BED" w:rsidP="004C42AB">
            <w:pPr>
              <w:widowControl/>
              <w:jc w:val="center"/>
              <w:rPr>
                <w:rFonts w:ascii="Cambria" w:hAnsi="Cambria" w:cs="Arial"/>
                <w:sz w:val="17"/>
                <w:szCs w:val="17"/>
              </w:rPr>
            </w:pPr>
            <w:r w:rsidRPr="00E6276A">
              <w:rPr>
                <w:rFonts w:ascii="Cambria" w:hAnsi="Cambria" w:cs="Arial"/>
                <w:strike/>
                <w:sz w:val="17"/>
                <w:szCs w:val="17"/>
              </w:rPr>
              <w:t>NO</w:t>
            </w:r>
            <w:r>
              <w:rPr>
                <w:rFonts w:ascii="Cambria" w:hAnsi="Cambria" w:cs="Arial"/>
                <w:sz w:val="17"/>
                <w:szCs w:val="17"/>
              </w:rPr>
              <w:t xml:space="preserve"> </w:t>
            </w:r>
            <w:r w:rsidRPr="00E6276A">
              <w:rPr>
                <w:rFonts w:ascii="Cambria" w:hAnsi="Cambria" w:cs="Arial"/>
                <w:b/>
                <w:sz w:val="17"/>
                <w:szCs w:val="17"/>
              </w:rPr>
              <w:t>SP</w:t>
            </w:r>
          </w:p>
        </w:tc>
      </w:tr>
      <w:tr w:rsidR="00D55BED" w:rsidRPr="00973C1D" w:rsidTr="004C42AB">
        <w:tc>
          <w:tcPr>
            <w:tcW w:w="2197" w:type="dxa"/>
            <w:gridSpan w:val="2"/>
            <w:tcBorders>
              <w:top w:val="single" w:sz="4" w:space="0" w:color="auto"/>
              <w:left w:val="single" w:sz="4" w:space="0" w:color="auto"/>
              <w:bottom w:val="single" w:sz="4" w:space="0" w:color="auto"/>
              <w:right w:val="single" w:sz="4" w:space="0" w:color="auto"/>
            </w:tcBorders>
          </w:tcPr>
          <w:p w:rsidR="00D55BED" w:rsidRPr="00E114D6" w:rsidRDefault="00D55BED" w:rsidP="00D55BED">
            <w:pPr>
              <w:pStyle w:val="ListParagraph"/>
              <w:numPr>
                <w:ilvl w:val="0"/>
                <w:numId w:val="13"/>
              </w:numPr>
              <w:autoSpaceDE w:val="0"/>
              <w:autoSpaceDN w:val="0"/>
              <w:adjustRightInd w:val="0"/>
              <w:jc w:val="both"/>
              <w:rPr>
                <w:rFonts w:ascii="Cambria" w:hAnsi="Cambria" w:cs="Arial"/>
                <w:sz w:val="17"/>
                <w:szCs w:val="17"/>
              </w:rPr>
            </w:pPr>
            <w:r w:rsidRPr="00E114D6">
              <w:rPr>
                <w:rFonts w:ascii="Cambria" w:hAnsi="Cambria" w:cs="Arial"/>
                <w:sz w:val="17"/>
                <w:szCs w:val="17"/>
              </w:rPr>
              <w:t>Drive-through facilities</w:t>
            </w:r>
          </w:p>
        </w:tc>
        <w:tc>
          <w:tcPr>
            <w:tcW w:w="635" w:type="dxa"/>
            <w:tcBorders>
              <w:top w:val="single" w:sz="4" w:space="0" w:color="auto"/>
              <w:left w:val="single" w:sz="4" w:space="0" w:color="auto"/>
              <w:bottom w:val="single" w:sz="4" w:space="0" w:color="auto"/>
              <w:right w:val="single" w:sz="4" w:space="0" w:color="auto"/>
            </w:tcBorders>
          </w:tcPr>
          <w:p w:rsidR="00D55BED" w:rsidRPr="00E114D6" w:rsidRDefault="00D55BED" w:rsidP="004C42AB">
            <w:pPr>
              <w:widowControl/>
              <w:jc w:val="center"/>
              <w:rPr>
                <w:rFonts w:ascii="Cambria" w:hAnsi="Cambria" w:cs="Arial"/>
                <w:sz w:val="17"/>
                <w:szCs w:val="17"/>
              </w:rPr>
            </w:pPr>
            <w:r w:rsidRPr="00E114D6">
              <w:rPr>
                <w:rFonts w:ascii="Cambria" w:hAnsi="Cambria" w:cs="Arial"/>
                <w:sz w:val="17"/>
                <w:szCs w:val="17"/>
              </w:rPr>
              <w:t>NO</w:t>
            </w:r>
          </w:p>
        </w:tc>
        <w:tc>
          <w:tcPr>
            <w:tcW w:w="635" w:type="dxa"/>
            <w:tcBorders>
              <w:top w:val="single" w:sz="4" w:space="0" w:color="auto"/>
              <w:left w:val="single" w:sz="4" w:space="0" w:color="auto"/>
              <w:bottom w:val="single" w:sz="4" w:space="0" w:color="auto"/>
              <w:right w:val="single" w:sz="4" w:space="0" w:color="auto"/>
            </w:tcBorders>
          </w:tcPr>
          <w:p w:rsidR="00D55BED" w:rsidRPr="00E114D6" w:rsidRDefault="00D55BED" w:rsidP="004C42AB">
            <w:pPr>
              <w:widowControl/>
              <w:jc w:val="center"/>
              <w:rPr>
                <w:rFonts w:ascii="Cambria" w:hAnsi="Cambria" w:cs="Arial"/>
                <w:sz w:val="17"/>
                <w:szCs w:val="17"/>
              </w:rPr>
            </w:pPr>
            <w:r w:rsidRPr="00E114D6">
              <w:rPr>
                <w:rFonts w:ascii="Cambria" w:hAnsi="Cambria" w:cs="Arial"/>
                <w:sz w:val="17"/>
                <w:szCs w:val="17"/>
              </w:rPr>
              <w:t>NO</w:t>
            </w:r>
          </w:p>
        </w:tc>
        <w:tc>
          <w:tcPr>
            <w:tcW w:w="635" w:type="dxa"/>
            <w:gridSpan w:val="2"/>
            <w:tcBorders>
              <w:top w:val="single" w:sz="4" w:space="0" w:color="auto"/>
              <w:left w:val="single" w:sz="4" w:space="0" w:color="auto"/>
              <w:bottom w:val="single" w:sz="4" w:space="0" w:color="auto"/>
              <w:right w:val="single" w:sz="4" w:space="0" w:color="auto"/>
            </w:tcBorders>
          </w:tcPr>
          <w:p w:rsidR="00D55BED" w:rsidRPr="00E114D6" w:rsidRDefault="00D55BED" w:rsidP="004C42AB">
            <w:pPr>
              <w:widowControl/>
              <w:jc w:val="center"/>
              <w:rPr>
                <w:rFonts w:ascii="Cambria" w:hAnsi="Cambria" w:cs="Arial"/>
                <w:sz w:val="17"/>
                <w:szCs w:val="17"/>
              </w:rPr>
            </w:pPr>
            <w:r w:rsidRPr="00E114D6">
              <w:rPr>
                <w:rFonts w:ascii="Cambria" w:hAnsi="Cambria" w:cs="Arial"/>
                <w:sz w:val="17"/>
                <w:szCs w:val="17"/>
              </w:rPr>
              <w:t>NO</w:t>
            </w:r>
          </w:p>
        </w:tc>
        <w:tc>
          <w:tcPr>
            <w:tcW w:w="581" w:type="dxa"/>
            <w:tcBorders>
              <w:top w:val="single" w:sz="4" w:space="0" w:color="auto"/>
              <w:left w:val="single" w:sz="4" w:space="0" w:color="auto"/>
              <w:bottom w:val="single" w:sz="4" w:space="0" w:color="auto"/>
              <w:right w:val="single" w:sz="4" w:space="0" w:color="auto"/>
            </w:tcBorders>
          </w:tcPr>
          <w:p w:rsidR="00D55BED" w:rsidRPr="00E114D6" w:rsidRDefault="00D55BED" w:rsidP="004C42AB">
            <w:pPr>
              <w:widowControl/>
              <w:jc w:val="center"/>
              <w:rPr>
                <w:rFonts w:ascii="Cambria" w:hAnsi="Cambria" w:cs="Arial"/>
                <w:sz w:val="17"/>
                <w:szCs w:val="17"/>
              </w:rPr>
            </w:pPr>
            <w:r w:rsidRPr="00E114D6">
              <w:rPr>
                <w:rFonts w:ascii="Cambria" w:hAnsi="Cambria" w:cs="Arial"/>
                <w:sz w:val="17"/>
                <w:szCs w:val="17"/>
              </w:rPr>
              <w:t>SP</w:t>
            </w:r>
          </w:p>
        </w:tc>
        <w:tc>
          <w:tcPr>
            <w:tcW w:w="622" w:type="dxa"/>
            <w:tcBorders>
              <w:top w:val="single" w:sz="4" w:space="0" w:color="auto"/>
              <w:left w:val="single" w:sz="4" w:space="0" w:color="auto"/>
              <w:bottom w:val="single" w:sz="4" w:space="0" w:color="auto"/>
              <w:right w:val="single" w:sz="4" w:space="0" w:color="auto"/>
            </w:tcBorders>
          </w:tcPr>
          <w:p w:rsidR="00D55BED" w:rsidRPr="00E114D6" w:rsidRDefault="00D55BED" w:rsidP="004C42AB">
            <w:pPr>
              <w:widowControl/>
              <w:jc w:val="center"/>
              <w:rPr>
                <w:rFonts w:ascii="Cambria" w:hAnsi="Cambria" w:cs="Arial"/>
                <w:sz w:val="17"/>
                <w:szCs w:val="17"/>
              </w:rPr>
            </w:pPr>
            <w:r w:rsidRPr="00E114D6">
              <w:rPr>
                <w:rFonts w:ascii="Cambria" w:hAnsi="Cambria" w:cs="Arial"/>
                <w:sz w:val="17"/>
                <w:szCs w:val="17"/>
              </w:rPr>
              <w:t>SP</w:t>
            </w:r>
          </w:p>
        </w:tc>
        <w:tc>
          <w:tcPr>
            <w:tcW w:w="458" w:type="dxa"/>
            <w:gridSpan w:val="2"/>
            <w:tcBorders>
              <w:top w:val="single" w:sz="4" w:space="0" w:color="auto"/>
              <w:left w:val="single" w:sz="4" w:space="0" w:color="auto"/>
              <w:bottom w:val="single" w:sz="4" w:space="0" w:color="auto"/>
              <w:right w:val="single" w:sz="4" w:space="0" w:color="auto"/>
            </w:tcBorders>
          </w:tcPr>
          <w:p w:rsidR="00D55BED" w:rsidRPr="00E114D6" w:rsidRDefault="00D55BED" w:rsidP="004C42AB">
            <w:pPr>
              <w:widowControl/>
              <w:jc w:val="center"/>
              <w:rPr>
                <w:rFonts w:ascii="Cambria" w:hAnsi="Cambria" w:cs="Arial"/>
                <w:sz w:val="17"/>
                <w:szCs w:val="17"/>
              </w:rPr>
            </w:pPr>
            <w:r w:rsidRPr="00E114D6">
              <w:rPr>
                <w:rFonts w:ascii="Cambria" w:hAnsi="Cambria" w:cs="Arial"/>
                <w:sz w:val="17"/>
                <w:szCs w:val="17"/>
              </w:rPr>
              <w:t>NO</w:t>
            </w:r>
          </w:p>
        </w:tc>
        <w:tc>
          <w:tcPr>
            <w:tcW w:w="584" w:type="dxa"/>
            <w:tcBorders>
              <w:top w:val="single" w:sz="4" w:space="0" w:color="auto"/>
              <w:left w:val="single" w:sz="4" w:space="0" w:color="auto"/>
              <w:bottom w:val="single" w:sz="4" w:space="0" w:color="auto"/>
              <w:right w:val="single" w:sz="4" w:space="0" w:color="auto"/>
            </w:tcBorders>
          </w:tcPr>
          <w:p w:rsidR="00D55BED" w:rsidRPr="00510D75" w:rsidRDefault="00D55BED" w:rsidP="004C42AB">
            <w:pPr>
              <w:widowControl/>
              <w:jc w:val="center"/>
              <w:rPr>
                <w:rFonts w:ascii="Cambria" w:hAnsi="Cambria" w:cs="Arial"/>
                <w:sz w:val="17"/>
                <w:szCs w:val="17"/>
              </w:rPr>
            </w:pPr>
            <w:r w:rsidRPr="00510D75">
              <w:rPr>
                <w:rFonts w:ascii="Cambria" w:hAnsi="Cambria" w:cs="Arial"/>
                <w:sz w:val="17"/>
                <w:szCs w:val="17"/>
              </w:rPr>
              <w:t>NO</w:t>
            </w:r>
          </w:p>
        </w:tc>
        <w:tc>
          <w:tcPr>
            <w:tcW w:w="586" w:type="dxa"/>
            <w:tcBorders>
              <w:top w:val="single" w:sz="4" w:space="0" w:color="auto"/>
              <w:left w:val="single" w:sz="4" w:space="0" w:color="auto"/>
              <w:bottom w:val="single" w:sz="4" w:space="0" w:color="auto"/>
              <w:right w:val="single" w:sz="4" w:space="0" w:color="auto"/>
            </w:tcBorders>
          </w:tcPr>
          <w:p w:rsidR="00D55BED" w:rsidRPr="00510D75" w:rsidRDefault="00D55BED" w:rsidP="004C42AB">
            <w:pPr>
              <w:widowControl/>
              <w:jc w:val="center"/>
              <w:rPr>
                <w:rFonts w:ascii="Cambria" w:hAnsi="Cambria" w:cs="Arial"/>
                <w:sz w:val="17"/>
                <w:szCs w:val="17"/>
              </w:rPr>
            </w:pPr>
            <w:r w:rsidRPr="00510D75">
              <w:rPr>
                <w:rFonts w:ascii="Cambria" w:hAnsi="Cambria" w:cs="Arial"/>
                <w:sz w:val="17"/>
                <w:szCs w:val="17"/>
              </w:rPr>
              <w:t>NO</w:t>
            </w:r>
          </w:p>
        </w:tc>
        <w:tc>
          <w:tcPr>
            <w:tcW w:w="442" w:type="dxa"/>
            <w:tcBorders>
              <w:top w:val="single" w:sz="4" w:space="0" w:color="auto"/>
              <w:left w:val="single" w:sz="4" w:space="0" w:color="auto"/>
              <w:bottom w:val="single" w:sz="4" w:space="0" w:color="auto"/>
              <w:right w:val="single" w:sz="4" w:space="0" w:color="auto"/>
            </w:tcBorders>
          </w:tcPr>
          <w:p w:rsidR="00D55BED" w:rsidRPr="00E114D6" w:rsidRDefault="00D55BED" w:rsidP="004C42AB">
            <w:pPr>
              <w:widowControl/>
              <w:jc w:val="center"/>
              <w:rPr>
                <w:rFonts w:ascii="Cambria" w:hAnsi="Cambria" w:cs="Arial"/>
                <w:bCs/>
                <w:sz w:val="17"/>
                <w:szCs w:val="17"/>
              </w:rPr>
            </w:pPr>
            <w:r w:rsidRPr="00E114D6">
              <w:rPr>
                <w:rFonts w:ascii="Cambria" w:hAnsi="Cambria" w:cs="Arial"/>
                <w:bCs/>
                <w:sz w:val="17"/>
                <w:szCs w:val="17"/>
              </w:rPr>
              <w:t>SP</w:t>
            </w:r>
          </w:p>
        </w:tc>
        <w:tc>
          <w:tcPr>
            <w:tcW w:w="664" w:type="dxa"/>
            <w:gridSpan w:val="3"/>
            <w:tcBorders>
              <w:top w:val="single" w:sz="4" w:space="0" w:color="auto"/>
              <w:left w:val="single" w:sz="4" w:space="0" w:color="auto"/>
              <w:bottom w:val="single" w:sz="4" w:space="0" w:color="auto"/>
              <w:right w:val="single" w:sz="4" w:space="0" w:color="auto"/>
            </w:tcBorders>
          </w:tcPr>
          <w:p w:rsidR="00D55BED" w:rsidRPr="00E114D6" w:rsidRDefault="00D55BED" w:rsidP="004C42AB">
            <w:pPr>
              <w:widowControl/>
              <w:jc w:val="center"/>
              <w:rPr>
                <w:rFonts w:ascii="Cambria" w:hAnsi="Cambria" w:cs="Arial"/>
                <w:sz w:val="17"/>
                <w:szCs w:val="17"/>
              </w:rPr>
            </w:pPr>
            <w:r w:rsidRPr="00E114D6">
              <w:rPr>
                <w:rFonts w:ascii="Cambria" w:hAnsi="Cambria" w:cs="Arial"/>
                <w:sz w:val="17"/>
                <w:szCs w:val="17"/>
              </w:rPr>
              <w:t>SP</w:t>
            </w:r>
          </w:p>
        </w:tc>
        <w:tc>
          <w:tcPr>
            <w:tcW w:w="697" w:type="dxa"/>
            <w:tcBorders>
              <w:top w:val="single" w:sz="4" w:space="0" w:color="auto"/>
              <w:left w:val="single" w:sz="4" w:space="0" w:color="auto"/>
              <w:bottom w:val="single" w:sz="4" w:space="0" w:color="auto"/>
              <w:right w:val="single" w:sz="4" w:space="0" w:color="auto"/>
            </w:tcBorders>
          </w:tcPr>
          <w:p w:rsidR="00D55BED" w:rsidRPr="00E114D6" w:rsidRDefault="00D55BED" w:rsidP="004C42AB">
            <w:pPr>
              <w:widowControl/>
              <w:jc w:val="center"/>
              <w:rPr>
                <w:rFonts w:ascii="Cambria" w:hAnsi="Cambria" w:cs="Arial"/>
                <w:sz w:val="17"/>
                <w:szCs w:val="17"/>
              </w:rPr>
            </w:pPr>
            <w:r w:rsidRPr="00E114D6">
              <w:rPr>
                <w:rFonts w:ascii="Cambria" w:hAnsi="Cambria" w:cs="Arial"/>
                <w:sz w:val="17"/>
                <w:szCs w:val="17"/>
              </w:rPr>
              <w:t>SP</w:t>
            </w:r>
          </w:p>
        </w:tc>
        <w:tc>
          <w:tcPr>
            <w:tcW w:w="630" w:type="dxa"/>
            <w:tcBorders>
              <w:top w:val="single" w:sz="4" w:space="0" w:color="auto"/>
              <w:left w:val="single" w:sz="4" w:space="0" w:color="auto"/>
              <w:bottom w:val="single" w:sz="4" w:space="0" w:color="auto"/>
              <w:right w:val="single" w:sz="4" w:space="0" w:color="auto"/>
            </w:tcBorders>
          </w:tcPr>
          <w:p w:rsidR="00D55BED" w:rsidRPr="00E114D6" w:rsidRDefault="00D55BED" w:rsidP="004C42AB">
            <w:pPr>
              <w:widowControl/>
              <w:jc w:val="center"/>
              <w:rPr>
                <w:rFonts w:ascii="Cambria" w:hAnsi="Cambria" w:cs="Arial"/>
                <w:sz w:val="17"/>
                <w:szCs w:val="17"/>
              </w:rPr>
            </w:pPr>
            <w:r w:rsidRPr="00E114D6">
              <w:rPr>
                <w:rFonts w:ascii="Cambria" w:hAnsi="Cambria" w:cs="Arial"/>
                <w:sz w:val="17"/>
                <w:szCs w:val="17"/>
              </w:rPr>
              <w:t>SP</w:t>
            </w:r>
          </w:p>
        </w:tc>
      </w:tr>
      <w:tr w:rsidR="00D55BED" w:rsidRPr="00510D75" w:rsidTr="004C42AB">
        <w:tc>
          <w:tcPr>
            <w:tcW w:w="2197" w:type="dxa"/>
            <w:gridSpan w:val="2"/>
            <w:tcBorders>
              <w:top w:val="single" w:sz="4" w:space="0" w:color="auto"/>
              <w:left w:val="single" w:sz="4" w:space="0" w:color="auto"/>
              <w:bottom w:val="single" w:sz="4" w:space="0" w:color="auto"/>
              <w:right w:val="single" w:sz="4" w:space="0" w:color="auto"/>
            </w:tcBorders>
          </w:tcPr>
          <w:p w:rsidR="00D55BED" w:rsidRPr="00E114D6" w:rsidRDefault="00D55BED" w:rsidP="00D55BED">
            <w:pPr>
              <w:pStyle w:val="ListParagraph"/>
              <w:numPr>
                <w:ilvl w:val="0"/>
                <w:numId w:val="13"/>
              </w:numPr>
              <w:autoSpaceDE w:val="0"/>
              <w:autoSpaceDN w:val="0"/>
              <w:adjustRightInd w:val="0"/>
              <w:jc w:val="both"/>
              <w:rPr>
                <w:rFonts w:ascii="Cambria" w:hAnsi="Cambria" w:cs="Arial"/>
                <w:sz w:val="17"/>
                <w:szCs w:val="17"/>
              </w:rPr>
            </w:pPr>
            <w:r w:rsidRPr="00E114D6">
              <w:rPr>
                <w:rFonts w:ascii="Cambria" w:hAnsi="Cambria" w:cs="Arial"/>
                <w:sz w:val="17"/>
                <w:szCs w:val="17"/>
              </w:rPr>
              <w:t>Major Nonresidential Project</w:t>
            </w:r>
          </w:p>
        </w:tc>
        <w:tc>
          <w:tcPr>
            <w:tcW w:w="635" w:type="dxa"/>
            <w:tcBorders>
              <w:top w:val="single" w:sz="4" w:space="0" w:color="auto"/>
              <w:left w:val="single" w:sz="4" w:space="0" w:color="auto"/>
              <w:bottom w:val="single" w:sz="4" w:space="0" w:color="auto"/>
              <w:right w:val="single" w:sz="4" w:space="0" w:color="auto"/>
            </w:tcBorders>
          </w:tcPr>
          <w:p w:rsidR="00D55BED" w:rsidRPr="00E114D6" w:rsidRDefault="00D55BED" w:rsidP="004C42AB">
            <w:pPr>
              <w:widowControl/>
              <w:jc w:val="center"/>
              <w:rPr>
                <w:rFonts w:ascii="Cambria" w:hAnsi="Cambria" w:cs="Arial"/>
                <w:sz w:val="17"/>
                <w:szCs w:val="17"/>
              </w:rPr>
            </w:pPr>
            <w:r w:rsidRPr="00E114D6">
              <w:rPr>
                <w:rFonts w:ascii="Cambria" w:hAnsi="Cambria" w:cs="Arial"/>
                <w:sz w:val="17"/>
                <w:szCs w:val="17"/>
              </w:rPr>
              <w:t>NO</w:t>
            </w:r>
          </w:p>
        </w:tc>
        <w:tc>
          <w:tcPr>
            <w:tcW w:w="635" w:type="dxa"/>
            <w:tcBorders>
              <w:top w:val="single" w:sz="4" w:space="0" w:color="auto"/>
              <w:left w:val="single" w:sz="4" w:space="0" w:color="auto"/>
              <w:bottom w:val="single" w:sz="4" w:space="0" w:color="auto"/>
              <w:right w:val="single" w:sz="4" w:space="0" w:color="auto"/>
            </w:tcBorders>
          </w:tcPr>
          <w:p w:rsidR="00D55BED" w:rsidRPr="00E114D6" w:rsidRDefault="00D55BED" w:rsidP="004C42AB">
            <w:pPr>
              <w:widowControl/>
              <w:jc w:val="center"/>
              <w:rPr>
                <w:rFonts w:ascii="Cambria" w:hAnsi="Cambria" w:cs="Arial"/>
                <w:sz w:val="17"/>
                <w:szCs w:val="17"/>
              </w:rPr>
            </w:pPr>
            <w:r w:rsidRPr="00E114D6">
              <w:rPr>
                <w:rFonts w:ascii="Cambria" w:hAnsi="Cambria" w:cs="Arial"/>
                <w:sz w:val="17"/>
                <w:szCs w:val="17"/>
              </w:rPr>
              <w:t>NO</w:t>
            </w:r>
          </w:p>
        </w:tc>
        <w:tc>
          <w:tcPr>
            <w:tcW w:w="635" w:type="dxa"/>
            <w:gridSpan w:val="2"/>
            <w:tcBorders>
              <w:top w:val="single" w:sz="4" w:space="0" w:color="auto"/>
              <w:left w:val="single" w:sz="4" w:space="0" w:color="auto"/>
              <w:bottom w:val="single" w:sz="4" w:space="0" w:color="auto"/>
              <w:right w:val="single" w:sz="4" w:space="0" w:color="auto"/>
            </w:tcBorders>
          </w:tcPr>
          <w:p w:rsidR="00D55BED" w:rsidRPr="00E114D6" w:rsidRDefault="00D55BED" w:rsidP="004C42AB">
            <w:pPr>
              <w:widowControl/>
              <w:jc w:val="center"/>
              <w:rPr>
                <w:rFonts w:ascii="Cambria" w:hAnsi="Cambria" w:cs="Arial"/>
                <w:sz w:val="17"/>
                <w:szCs w:val="17"/>
              </w:rPr>
            </w:pPr>
            <w:r w:rsidRPr="00E114D6">
              <w:rPr>
                <w:rFonts w:ascii="Cambria" w:hAnsi="Cambria" w:cs="Arial"/>
                <w:sz w:val="17"/>
                <w:szCs w:val="17"/>
              </w:rPr>
              <w:t>NO</w:t>
            </w:r>
          </w:p>
        </w:tc>
        <w:tc>
          <w:tcPr>
            <w:tcW w:w="581" w:type="dxa"/>
            <w:tcBorders>
              <w:top w:val="single" w:sz="4" w:space="0" w:color="auto"/>
              <w:left w:val="single" w:sz="4" w:space="0" w:color="auto"/>
              <w:bottom w:val="single" w:sz="4" w:space="0" w:color="auto"/>
              <w:right w:val="single" w:sz="4" w:space="0" w:color="auto"/>
            </w:tcBorders>
          </w:tcPr>
          <w:p w:rsidR="00D55BED" w:rsidRPr="00510D75" w:rsidRDefault="00D55BED" w:rsidP="004C42AB">
            <w:pPr>
              <w:widowControl/>
              <w:jc w:val="center"/>
              <w:rPr>
                <w:rFonts w:ascii="Cambria" w:hAnsi="Cambria" w:cs="Arial"/>
                <w:sz w:val="17"/>
                <w:szCs w:val="17"/>
              </w:rPr>
            </w:pPr>
            <w:r w:rsidRPr="00510D75">
              <w:rPr>
                <w:rFonts w:ascii="Cambria" w:hAnsi="Cambria" w:cs="Arial"/>
                <w:sz w:val="17"/>
                <w:szCs w:val="17"/>
              </w:rPr>
              <w:t>PB</w:t>
            </w:r>
          </w:p>
        </w:tc>
        <w:tc>
          <w:tcPr>
            <w:tcW w:w="622" w:type="dxa"/>
            <w:tcBorders>
              <w:top w:val="single" w:sz="4" w:space="0" w:color="auto"/>
              <w:left w:val="single" w:sz="4" w:space="0" w:color="auto"/>
              <w:bottom w:val="single" w:sz="4" w:space="0" w:color="auto"/>
              <w:right w:val="single" w:sz="4" w:space="0" w:color="auto"/>
            </w:tcBorders>
          </w:tcPr>
          <w:p w:rsidR="00D55BED" w:rsidRPr="00510D75" w:rsidRDefault="00D55BED" w:rsidP="004C42AB">
            <w:pPr>
              <w:widowControl/>
              <w:jc w:val="center"/>
              <w:rPr>
                <w:rFonts w:ascii="Cambria" w:hAnsi="Cambria" w:cs="Arial"/>
                <w:sz w:val="17"/>
                <w:szCs w:val="17"/>
              </w:rPr>
            </w:pPr>
            <w:r w:rsidRPr="00510D75">
              <w:rPr>
                <w:rFonts w:ascii="Cambria" w:hAnsi="Cambria" w:cs="Arial"/>
                <w:sz w:val="17"/>
                <w:szCs w:val="17"/>
              </w:rPr>
              <w:t>PB</w:t>
            </w:r>
          </w:p>
        </w:tc>
        <w:tc>
          <w:tcPr>
            <w:tcW w:w="458" w:type="dxa"/>
            <w:gridSpan w:val="2"/>
            <w:tcBorders>
              <w:top w:val="single" w:sz="4" w:space="0" w:color="auto"/>
              <w:left w:val="single" w:sz="4" w:space="0" w:color="auto"/>
              <w:bottom w:val="single" w:sz="4" w:space="0" w:color="auto"/>
              <w:right w:val="single" w:sz="4" w:space="0" w:color="auto"/>
            </w:tcBorders>
          </w:tcPr>
          <w:p w:rsidR="00D55BED" w:rsidRPr="00510D75" w:rsidRDefault="00D55BED" w:rsidP="004C42AB">
            <w:pPr>
              <w:widowControl/>
              <w:jc w:val="center"/>
              <w:rPr>
                <w:rFonts w:ascii="Cambria" w:hAnsi="Cambria" w:cs="Arial"/>
                <w:sz w:val="17"/>
                <w:szCs w:val="17"/>
              </w:rPr>
            </w:pPr>
            <w:r w:rsidRPr="00510D75">
              <w:rPr>
                <w:rFonts w:ascii="Cambria" w:hAnsi="Cambria" w:cs="Arial"/>
                <w:sz w:val="17"/>
                <w:szCs w:val="17"/>
              </w:rPr>
              <w:t>PB</w:t>
            </w:r>
          </w:p>
        </w:tc>
        <w:tc>
          <w:tcPr>
            <w:tcW w:w="584" w:type="dxa"/>
            <w:tcBorders>
              <w:top w:val="single" w:sz="4" w:space="0" w:color="auto"/>
              <w:left w:val="single" w:sz="4" w:space="0" w:color="auto"/>
              <w:bottom w:val="single" w:sz="4" w:space="0" w:color="auto"/>
              <w:right w:val="single" w:sz="4" w:space="0" w:color="auto"/>
            </w:tcBorders>
          </w:tcPr>
          <w:p w:rsidR="00D55BED" w:rsidRPr="00510D75" w:rsidRDefault="00D55BED" w:rsidP="004C42AB">
            <w:pPr>
              <w:widowControl/>
              <w:jc w:val="center"/>
              <w:rPr>
                <w:rFonts w:ascii="Cambria" w:hAnsi="Cambria" w:cs="Arial"/>
                <w:sz w:val="17"/>
                <w:szCs w:val="17"/>
              </w:rPr>
            </w:pPr>
            <w:r w:rsidRPr="00510D75">
              <w:rPr>
                <w:rFonts w:ascii="Cambria" w:hAnsi="Cambria" w:cs="Arial"/>
                <w:sz w:val="17"/>
                <w:szCs w:val="17"/>
              </w:rPr>
              <w:t>PB</w:t>
            </w:r>
          </w:p>
        </w:tc>
        <w:tc>
          <w:tcPr>
            <w:tcW w:w="586" w:type="dxa"/>
            <w:tcBorders>
              <w:top w:val="single" w:sz="4" w:space="0" w:color="auto"/>
              <w:left w:val="single" w:sz="4" w:space="0" w:color="auto"/>
              <w:bottom w:val="single" w:sz="4" w:space="0" w:color="auto"/>
              <w:right w:val="single" w:sz="4" w:space="0" w:color="auto"/>
            </w:tcBorders>
          </w:tcPr>
          <w:p w:rsidR="00D55BED" w:rsidRPr="00510D75" w:rsidRDefault="00D55BED" w:rsidP="004C42AB">
            <w:pPr>
              <w:widowControl/>
              <w:jc w:val="center"/>
              <w:rPr>
                <w:rFonts w:ascii="Cambria" w:hAnsi="Cambria" w:cs="Arial"/>
                <w:sz w:val="17"/>
                <w:szCs w:val="17"/>
              </w:rPr>
            </w:pPr>
            <w:r w:rsidRPr="00510D75">
              <w:rPr>
                <w:rFonts w:ascii="Cambria" w:hAnsi="Cambria" w:cs="Arial"/>
                <w:sz w:val="17"/>
                <w:szCs w:val="17"/>
              </w:rPr>
              <w:t>PB</w:t>
            </w:r>
          </w:p>
        </w:tc>
        <w:tc>
          <w:tcPr>
            <w:tcW w:w="442" w:type="dxa"/>
            <w:tcBorders>
              <w:top w:val="single" w:sz="4" w:space="0" w:color="auto"/>
              <w:left w:val="single" w:sz="4" w:space="0" w:color="auto"/>
              <w:bottom w:val="single" w:sz="4" w:space="0" w:color="auto"/>
              <w:right w:val="single" w:sz="4" w:space="0" w:color="auto"/>
            </w:tcBorders>
          </w:tcPr>
          <w:p w:rsidR="00D55BED" w:rsidRPr="00E114D6" w:rsidRDefault="00D55BED" w:rsidP="004C42AB">
            <w:pPr>
              <w:widowControl/>
              <w:jc w:val="center"/>
              <w:rPr>
                <w:rFonts w:ascii="Cambria" w:hAnsi="Cambria" w:cs="Arial"/>
                <w:bCs/>
                <w:sz w:val="17"/>
                <w:szCs w:val="17"/>
              </w:rPr>
            </w:pPr>
            <w:r w:rsidRPr="00E114D6">
              <w:rPr>
                <w:rFonts w:ascii="Cambria" w:hAnsi="Cambria" w:cs="Arial"/>
                <w:bCs/>
                <w:sz w:val="17"/>
                <w:szCs w:val="17"/>
              </w:rPr>
              <w:t>PB</w:t>
            </w:r>
          </w:p>
        </w:tc>
        <w:tc>
          <w:tcPr>
            <w:tcW w:w="664" w:type="dxa"/>
            <w:gridSpan w:val="3"/>
            <w:tcBorders>
              <w:top w:val="single" w:sz="4" w:space="0" w:color="auto"/>
              <w:left w:val="single" w:sz="4" w:space="0" w:color="auto"/>
              <w:bottom w:val="single" w:sz="4" w:space="0" w:color="auto"/>
              <w:right w:val="single" w:sz="4" w:space="0" w:color="auto"/>
            </w:tcBorders>
          </w:tcPr>
          <w:p w:rsidR="00D55BED" w:rsidRPr="00E114D6" w:rsidRDefault="00D55BED" w:rsidP="004C42AB">
            <w:pPr>
              <w:widowControl/>
              <w:jc w:val="center"/>
              <w:rPr>
                <w:rFonts w:ascii="Cambria" w:hAnsi="Cambria" w:cs="Arial"/>
                <w:sz w:val="17"/>
                <w:szCs w:val="17"/>
              </w:rPr>
            </w:pPr>
            <w:r w:rsidRPr="00E114D6">
              <w:rPr>
                <w:rFonts w:ascii="Cambria" w:hAnsi="Cambria" w:cs="Arial"/>
                <w:sz w:val="17"/>
                <w:szCs w:val="17"/>
              </w:rPr>
              <w:t>PB</w:t>
            </w:r>
          </w:p>
        </w:tc>
        <w:tc>
          <w:tcPr>
            <w:tcW w:w="697" w:type="dxa"/>
            <w:tcBorders>
              <w:top w:val="single" w:sz="4" w:space="0" w:color="auto"/>
              <w:left w:val="single" w:sz="4" w:space="0" w:color="auto"/>
              <w:bottom w:val="single" w:sz="4" w:space="0" w:color="auto"/>
              <w:right w:val="single" w:sz="4" w:space="0" w:color="auto"/>
            </w:tcBorders>
          </w:tcPr>
          <w:p w:rsidR="00D55BED" w:rsidRPr="00E114D6" w:rsidRDefault="00D55BED" w:rsidP="004C42AB">
            <w:pPr>
              <w:widowControl/>
              <w:jc w:val="center"/>
              <w:rPr>
                <w:rFonts w:ascii="Cambria" w:hAnsi="Cambria" w:cs="Arial"/>
                <w:sz w:val="17"/>
                <w:szCs w:val="17"/>
              </w:rPr>
            </w:pPr>
            <w:r w:rsidRPr="00E114D6">
              <w:rPr>
                <w:rFonts w:ascii="Cambria" w:hAnsi="Cambria" w:cs="Arial"/>
                <w:sz w:val="17"/>
                <w:szCs w:val="17"/>
              </w:rPr>
              <w:t>PB</w:t>
            </w:r>
          </w:p>
        </w:tc>
        <w:tc>
          <w:tcPr>
            <w:tcW w:w="630" w:type="dxa"/>
            <w:tcBorders>
              <w:top w:val="single" w:sz="4" w:space="0" w:color="auto"/>
              <w:left w:val="single" w:sz="4" w:space="0" w:color="auto"/>
              <w:bottom w:val="single" w:sz="4" w:space="0" w:color="auto"/>
              <w:right w:val="single" w:sz="4" w:space="0" w:color="auto"/>
            </w:tcBorders>
          </w:tcPr>
          <w:p w:rsidR="00D55BED" w:rsidRPr="00E114D6" w:rsidRDefault="00D55BED" w:rsidP="004C42AB">
            <w:pPr>
              <w:widowControl/>
              <w:jc w:val="center"/>
              <w:rPr>
                <w:rFonts w:ascii="Cambria" w:hAnsi="Cambria" w:cs="Arial"/>
                <w:sz w:val="17"/>
                <w:szCs w:val="17"/>
              </w:rPr>
            </w:pPr>
            <w:r w:rsidRPr="00E114D6">
              <w:rPr>
                <w:rFonts w:ascii="Cambria" w:hAnsi="Cambria" w:cs="Arial"/>
                <w:sz w:val="17"/>
                <w:szCs w:val="17"/>
              </w:rPr>
              <w:t xml:space="preserve">PB </w:t>
            </w:r>
          </w:p>
        </w:tc>
      </w:tr>
      <w:tr w:rsidR="00D55BED" w:rsidRPr="00510D75" w:rsidTr="004C42AB">
        <w:tc>
          <w:tcPr>
            <w:tcW w:w="2197" w:type="dxa"/>
            <w:gridSpan w:val="2"/>
            <w:tcBorders>
              <w:top w:val="single" w:sz="4" w:space="0" w:color="auto"/>
              <w:left w:val="single" w:sz="4" w:space="0" w:color="auto"/>
              <w:bottom w:val="single" w:sz="4" w:space="0" w:color="auto"/>
              <w:right w:val="single" w:sz="4" w:space="0" w:color="auto"/>
            </w:tcBorders>
          </w:tcPr>
          <w:p w:rsidR="00D55BED" w:rsidRPr="00510D75" w:rsidRDefault="00D55BED" w:rsidP="00D55BED">
            <w:pPr>
              <w:pStyle w:val="ListParagraph"/>
              <w:numPr>
                <w:ilvl w:val="0"/>
                <w:numId w:val="13"/>
              </w:numPr>
              <w:autoSpaceDE w:val="0"/>
              <w:autoSpaceDN w:val="0"/>
              <w:adjustRightInd w:val="0"/>
              <w:jc w:val="both"/>
              <w:rPr>
                <w:rFonts w:ascii="Cambria" w:hAnsi="Cambria" w:cs="Arial"/>
                <w:sz w:val="17"/>
                <w:szCs w:val="17"/>
              </w:rPr>
            </w:pPr>
            <w:r>
              <w:rPr>
                <w:rFonts w:ascii="Cambria" w:hAnsi="Cambria" w:cs="Arial"/>
                <w:sz w:val="17"/>
                <w:szCs w:val="17"/>
              </w:rPr>
              <w:t>Marijuana Establishments</w:t>
            </w:r>
          </w:p>
        </w:tc>
        <w:tc>
          <w:tcPr>
            <w:tcW w:w="635" w:type="dxa"/>
            <w:tcBorders>
              <w:top w:val="single" w:sz="4" w:space="0" w:color="auto"/>
              <w:left w:val="single" w:sz="4" w:space="0" w:color="auto"/>
              <w:bottom w:val="single" w:sz="4" w:space="0" w:color="auto"/>
              <w:right w:val="single" w:sz="4" w:space="0" w:color="auto"/>
            </w:tcBorders>
          </w:tcPr>
          <w:p w:rsidR="00D55BED" w:rsidRPr="00E114D6" w:rsidRDefault="00D55BED" w:rsidP="004C42AB">
            <w:pPr>
              <w:widowControl/>
              <w:jc w:val="center"/>
              <w:rPr>
                <w:rFonts w:ascii="Cambria" w:hAnsi="Cambria" w:cs="Arial"/>
                <w:sz w:val="17"/>
                <w:szCs w:val="17"/>
              </w:rPr>
            </w:pPr>
            <w:r w:rsidRPr="00E114D6">
              <w:rPr>
                <w:rFonts w:ascii="Cambria" w:hAnsi="Cambria" w:cs="Arial"/>
                <w:sz w:val="17"/>
                <w:szCs w:val="17"/>
              </w:rPr>
              <w:t>NO</w:t>
            </w:r>
          </w:p>
        </w:tc>
        <w:tc>
          <w:tcPr>
            <w:tcW w:w="635" w:type="dxa"/>
            <w:tcBorders>
              <w:top w:val="single" w:sz="4" w:space="0" w:color="auto"/>
              <w:left w:val="single" w:sz="4" w:space="0" w:color="auto"/>
              <w:bottom w:val="single" w:sz="4" w:space="0" w:color="auto"/>
              <w:right w:val="single" w:sz="4" w:space="0" w:color="auto"/>
            </w:tcBorders>
          </w:tcPr>
          <w:p w:rsidR="00D55BED" w:rsidRPr="00E114D6" w:rsidRDefault="00D55BED" w:rsidP="004C42AB">
            <w:pPr>
              <w:widowControl/>
              <w:jc w:val="center"/>
              <w:rPr>
                <w:rFonts w:ascii="Cambria" w:hAnsi="Cambria" w:cs="Arial"/>
                <w:sz w:val="17"/>
                <w:szCs w:val="17"/>
              </w:rPr>
            </w:pPr>
            <w:r w:rsidRPr="00E114D6">
              <w:rPr>
                <w:rFonts w:ascii="Cambria" w:hAnsi="Cambria" w:cs="Arial"/>
                <w:sz w:val="17"/>
                <w:szCs w:val="17"/>
              </w:rPr>
              <w:t>NO</w:t>
            </w:r>
          </w:p>
        </w:tc>
        <w:tc>
          <w:tcPr>
            <w:tcW w:w="635" w:type="dxa"/>
            <w:gridSpan w:val="2"/>
            <w:tcBorders>
              <w:top w:val="single" w:sz="4" w:space="0" w:color="auto"/>
              <w:left w:val="single" w:sz="4" w:space="0" w:color="auto"/>
              <w:bottom w:val="single" w:sz="4" w:space="0" w:color="auto"/>
              <w:right w:val="single" w:sz="4" w:space="0" w:color="auto"/>
            </w:tcBorders>
          </w:tcPr>
          <w:p w:rsidR="00D55BED" w:rsidRPr="00E114D6" w:rsidRDefault="00D55BED" w:rsidP="004C42AB">
            <w:pPr>
              <w:widowControl/>
              <w:jc w:val="center"/>
              <w:rPr>
                <w:rFonts w:ascii="Cambria" w:hAnsi="Cambria" w:cs="Arial"/>
                <w:sz w:val="17"/>
                <w:szCs w:val="17"/>
              </w:rPr>
            </w:pPr>
            <w:r w:rsidRPr="00E114D6">
              <w:rPr>
                <w:rFonts w:ascii="Cambria" w:hAnsi="Cambria" w:cs="Arial"/>
                <w:sz w:val="17"/>
                <w:szCs w:val="17"/>
              </w:rPr>
              <w:t>NO</w:t>
            </w:r>
          </w:p>
        </w:tc>
        <w:tc>
          <w:tcPr>
            <w:tcW w:w="581" w:type="dxa"/>
            <w:tcBorders>
              <w:top w:val="single" w:sz="4" w:space="0" w:color="auto"/>
              <w:left w:val="single" w:sz="4" w:space="0" w:color="auto"/>
              <w:bottom w:val="single" w:sz="4" w:space="0" w:color="auto"/>
              <w:right w:val="single" w:sz="4" w:space="0" w:color="auto"/>
            </w:tcBorders>
          </w:tcPr>
          <w:p w:rsidR="00D55BED" w:rsidRPr="00510D75" w:rsidRDefault="00D55BED" w:rsidP="004C42AB">
            <w:pPr>
              <w:widowControl/>
              <w:jc w:val="center"/>
              <w:rPr>
                <w:rFonts w:ascii="Cambria" w:hAnsi="Cambria" w:cs="Arial"/>
                <w:sz w:val="17"/>
                <w:szCs w:val="17"/>
              </w:rPr>
            </w:pPr>
            <w:r w:rsidRPr="00510D75">
              <w:rPr>
                <w:rFonts w:ascii="Cambria" w:hAnsi="Cambria" w:cs="Arial"/>
                <w:sz w:val="17"/>
                <w:szCs w:val="17"/>
              </w:rPr>
              <w:t>NO</w:t>
            </w:r>
          </w:p>
        </w:tc>
        <w:tc>
          <w:tcPr>
            <w:tcW w:w="622" w:type="dxa"/>
            <w:tcBorders>
              <w:top w:val="single" w:sz="4" w:space="0" w:color="auto"/>
              <w:left w:val="single" w:sz="4" w:space="0" w:color="auto"/>
              <w:bottom w:val="single" w:sz="4" w:space="0" w:color="auto"/>
              <w:right w:val="single" w:sz="4" w:space="0" w:color="auto"/>
            </w:tcBorders>
          </w:tcPr>
          <w:p w:rsidR="00D55BED" w:rsidRPr="00510D75" w:rsidRDefault="00D55BED" w:rsidP="004C42AB">
            <w:pPr>
              <w:widowControl/>
              <w:jc w:val="center"/>
              <w:rPr>
                <w:rFonts w:ascii="Cambria" w:hAnsi="Cambria" w:cs="Arial"/>
                <w:sz w:val="17"/>
                <w:szCs w:val="17"/>
              </w:rPr>
            </w:pPr>
            <w:r w:rsidRPr="00510D75">
              <w:rPr>
                <w:rFonts w:ascii="Cambria" w:hAnsi="Cambria" w:cs="Arial"/>
                <w:sz w:val="17"/>
                <w:szCs w:val="17"/>
              </w:rPr>
              <w:t>NO</w:t>
            </w:r>
          </w:p>
        </w:tc>
        <w:tc>
          <w:tcPr>
            <w:tcW w:w="458" w:type="dxa"/>
            <w:gridSpan w:val="2"/>
            <w:tcBorders>
              <w:top w:val="single" w:sz="4" w:space="0" w:color="auto"/>
              <w:left w:val="single" w:sz="4" w:space="0" w:color="auto"/>
              <w:bottom w:val="single" w:sz="4" w:space="0" w:color="auto"/>
              <w:right w:val="single" w:sz="4" w:space="0" w:color="auto"/>
            </w:tcBorders>
          </w:tcPr>
          <w:p w:rsidR="00D55BED" w:rsidRPr="00510D75" w:rsidRDefault="00D55BED" w:rsidP="004C42AB">
            <w:pPr>
              <w:widowControl/>
              <w:jc w:val="center"/>
              <w:rPr>
                <w:rFonts w:ascii="Cambria" w:hAnsi="Cambria" w:cs="Arial"/>
                <w:sz w:val="17"/>
                <w:szCs w:val="17"/>
              </w:rPr>
            </w:pPr>
            <w:r w:rsidRPr="00510D75">
              <w:rPr>
                <w:rFonts w:ascii="Cambria" w:hAnsi="Cambria" w:cs="Arial"/>
                <w:sz w:val="17"/>
                <w:szCs w:val="17"/>
              </w:rPr>
              <w:t>NO</w:t>
            </w:r>
          </w:p>
        </w:tc>
        <w:tc>
          <w:tcPr>
            <w:tcW w:w="584" w:type="dxa"/>
            <w:tcBorders>
              <w:top w:val="single" w:sz="4" w:space="0" w:color="auto"/>
              <w:left w:val="single" w:sz="4" w:space="0" w:color="auto"/>
              <w:bottom w:val="single" w:sz="4" w:space="0" w:color="auto"/>
              <w:right w:val="single" w:sz="4" w:space="0" w:color="auto"/>
            </w:tcBorders>
          </w:tcPr>
          <w:p w:rsidR="00D55BED" w:rsidRPr="00510D75" w:rsidRDefault="00D55BED" w:rsidP="004C42AB">
            <w:pPr>
              <w:widowControl/>
              <w:jc w:val="center"/>
              <w:rPr>
                <w:rFonts w:ascii="Cambria" w:hAnsi="Cambria" w:cs="Arial"/>
                <w:sz w:val="17"/>
                <w:szCs w:val="17"/>
              </w:rPr>
            </w:pPr>
            <w:r w:rsidRPr="00510D75">
              <w:rPr>
                <w:rFonts w:ascii="Cambria" w:hAnsi="Cambria" w:cs="Arial"/>
                <w:sz w:val="17"/>
                <w:szCs w:val="17"/>
              </w:rPr>
              <w:t>NO</w:t>
            </w:r>
          </w:p>
        </w:tc>
        <w:tc>
          <w:tcPr>
            <w:tcW w:w="586" w:type="dxa"/>
            <w:tcBorders>
              <w:top w:val="single" w:sz="4" w:space="0" w:color="auto"/>
              <w:left w:val="single" w:sz="4" w:space="0" w:color="auto"/>
              <w:bottom w:val="single" w:sz="4" w:space="0" w:color="auto"/>
              <w:right w:val="single" w:sz="4" w:space="0" w:color="auto"/>
            </w:tcBorders>
          </w:tcPr>
          <w:p w:rsidR="00D55BED" w:rsidRPr="00510D75" w:rsidRDefault="00D55BED" w:rsidP="004C42AB">
            <w:pPr>
              <w:widowControl/>
              <w:jc w:val="center"/>
              <w:rPr>
                <w:rFonts w:ascii="Cambria" w:hAnsi="Cambria" w:cs="Arial"/>
                <w:sz w:val="17"/>
                <w:szCs w:val="17"/>
              </w:rPr>
            </w:pPr>
            <w:r w:rsidRPr="00510D75">
              <w:rPr>
                <w:rFonts w:ascii="Cambria" w:hAnsi="Cambria" w:cs="Arial"/>
                <w:sz w:val="17"/>
                <w:szCs w:val="17"/>
              </w:rPr>
              <w:t>NO</w:t>
            </w:r>
          </w:p>
        </w:tc>
        <w:tc>
          <w:tcPr>
            <w:tcW w:w="442" w:type="dxa"/>
            <w:tcBorders>
              <w:top w:val="single" w:sz="4" w:space="0" w:color="auto"/>
              <w:left w:val="single" w:sz="4" w:space="0" w:color="auto"/>
              <w:bottom w:val="single" w:sz="4" w:space="0" w:color="auto"/>
              <w:right w:val="single" w:sz="4" w:space="0" w:color="auto"/>
            </w:tcBorders>
          </w:tcPr>
          <w:p w:rsidR="00D55BED" w:rsidRPr="00E114D6" w:rsidRDefault="00D55BED" w:rsidP="004C42AB">
            <w:pPr>
              <w:widowControl/>
              <w:jc w:val="center"/>
              <w:rPr>
                <w:rFonts w:ascii="Cambria" w:hAnsi="Cambria" w:cs="Arial"/>
                <w:bCs/>
                <w:sz w:val="17"/>
                <w:szCs w:val="17"/>
              </w:rPr>
            </w:pPr>
            <w:r w:rsidRPr="00E114D6">
              <w:rPr>
                <w:rFonts w:ascii="Cambria" w:hAnsi="Cambria" w:cs="Arial"/>
                <w:bCs/>
                <w:sz w:val="17"/>
                <w:szCs w:val="17"/>
              </w:rPr>
              <w:t>NO</w:t>
            </w:r>
          </w:p>
        </w:tc>
        <w:tc>
          <w:tcPr>
            <w:tcW w:w="664" w:type="dxa"/>
            <w:gridSpan w:val="3"/>
            <w:tcBorders>
              <w:top w:val="single" w:sz="4" w:space="0" w:color="auto"/>
              <w:left w:val="single" w:sz="4" w:space="0" w:color="auto"/>
              <w:bottom w:val="single" w:sz="4" w:space="0" w:color="auto"/>
              <w:right w:val="single" w:sz="4" w:space="0" w:color="auto"/>
            </w:tcBorders>
          </w:tcPr>
          <w:p w:rsidR="00D55BED" w:rsidRPr="00E114D6" w:rsidRDefault="00D55BED" w:rsidP="004C42AB">
            <w:pPr>
              <w:widowControl/>
              <w:jc w:val="center"/>
              <w:rPr>
                <w:rFonts w:ascii="Cambria" w:hAnsi="Cambria" w:cs="Arial"/>
                <w:sz w:val="17"/>
                <w:szCs w:val="17"/>
              </w:rPr>
            </w:pPr>
            <w:r w:rsidRPr="00E114D6">
              <w:rPr>
                <w:rFonts w:ascii="Cambria" w:hAnsi="Cambria" w:cs="Arial"/>
                <w:sz w:val="17"/>
                <w:szCs w:val="17"/>
              </w:rPr>
              <w:t>NO</w:t>
            </w:r>
          </w:p>
        </w:tc>
        <w:tc>
          <w:tcPr>
            <w:tcW w:w="697" w:type="dxa"/>
            <w:tcBorders>
              <w:top w:val="single" w:sz="4" w:space="0" w:color="auto"/>
              <w:left w:val="single" w:sz="4" w:space="0" w:color="auto"/>
              <w:bottom w:val="single" w:sz="4" w:space="0" w:color="auto"/>
              <w:right w:val="single" w:sz="4" w:space="0" w:color="auto"/>
            </w:tcBorders>
          </w:tcPr>
          <w:p w:rsidR="00D55BED" w:rsidRPr="00E114D6" w:rsidRDefault="00D55BED" w:rsidP="004C42AB">
            <w:pPr>
              <w:widowControl/>
              <w:jc w:val="center"/>
              <w:rPr>
                <w:rFonts w:ascii="Cambria" w:hAnsi="Cambria" w:cs="Arial"/>
                <w:sz w:val="17"/>
                <w:szCs w:val="17"/>
              </w:rPr>
            </w:pPr>
            <w:r w:rsidRPr="00E114D6">
              <w:rPr>
                <w:rFonts w:ascii="Cambria" w:hAnsi="Cambria" w:cs="Arial"/>
                <w:sz w:val="17"/>
                <w:szCs w:val="17"/>
              </w:rPr>
              <w:t>NO</w:t>
            </w:r>
          </w:p>
        </w:tc>
        <w:tc>
          <w:tcPr>
            <w:tcW w:w="630" w:type="dxa"/>
            <w:tcBorders>
              <w:top w:val="single" w:sz="4" w:space="0" w:color="auto"/>
              <w:left w:val="single" w:sz="4" w:space="0" w:color="auto"/>
              <w:bottom w:val="single" w:sz="4" w:space="0" w:color="auto"/>
              <w:right w:val="single" w:sz="4" w:space="0" w:color="auto"/>
            </w:tcBorders>
          </w:tcPr>
          <w:p w:rsidR="00D55BED" w:rsidRPr="00E114D6" w:rsidRDefault="00D55BED" w:rsidP="004C42AB">
            <w:pPr>
              <w:widowControl/>
              <w:jc w:val="center"/>
              <w:rPr>
                <w:rFonts w:ascii="Cambria" w:hAnsi="Cambria" w:cs="Arial"/>
                <w:sz w:val="17"/>
                <w:szCs w:val="17"/>
              </w:rPr>
            </w:pPr>
            <w:r w:rsidRPr="00E114D6">
              <w:rPr>
                <w:rFonts w:ascii="Cambria" w:hAnsi="Cambria" w:cs="Arial"/>
                <w:sz w:val="17"/>
                <w:szCs w:val="17"/>
              </w:rPr>
              <w:t>NO</w:t>
            </w:r>
          </w:p>
        </w:tc>
      </w:tr>
    </w:tbl>
    <w:p w:rsidR="00D55BED" w:rsidRPr="00441698" w:rsidRDefault="00D55BED" w:rsidP="00D55BED">
      <w:pPr>
        <w:jc w:val="both"/>
        <w:rPr>
          <w:rFonts w:ascii="Century Schoolbook" w:hAnsi="Century Schoolbook"/>
          <w:iCs/>
          <w:szCs w:val="24"/>
        </w:rPr>
      </w:pPr>
      <w:proofErr w:type="gramStart"/>
      <w:r>
        <w:rPr>
          <w:rFonts w:ascii="Century Schoolbook" w:hAnsi="Century Schoolbook"/>
          <w:iCs/>
          <w:szCs w:val="24"/>
        </w:rPr>
        <w:t>or</w:t>
      </w:r>
      <w:proofErr w:type="gramEnd"/>
      <w:r>
        <w:rPr>
          <w:rFonts w:ascii="Century Schoolbook" w:hAnsi="Century Schoolbook"/>
          <w:iCs/>
          <w:szCs w:val="24"/>
        </w:rPr>
        <w:t xml:space="preserve"> take any other action relative thereto.  </w:t>
      </w:r>
      <w:r w:rsidRPr="00441698">
        <w:rPr>
          <w:rFonts w:ascii="Century Schoolbook" w:hAnsi="Century Schoolbook"/>
          <w:i/>
          <w:iCs/>
          <w:szCs w:val="24"/>
        </w:rPr>
        <w:t xml:space="preserve">Referred to </w:t>
      </w:r>
      <w:r>
        <w:rPr>
          <w:rFonts w:ascii="Century Schoolbook" w:hAnsi="Century Schoolbook"/>
          <w:i/>
        </w:rPr>
        <w:t xml:space="preserve">Planning Board </w:t>
      </w:r>
      <w:r w:rsidRPr="00797985">
        <w:rPr>
          <w:rFonts w:ascii="Century Schoolbook" w:hAnsi="Century Schoolbook"/>
          <w:i/>
        </w:rPr>
        <w:t>for study and report.</w:t>
      </w:r>
    </w:p>
    <w:p w:rsidR="00D55BED" w:rsidRDefault="00D55BED" w:rsidP="00F26194">
      <w:pPr>
        <w:widowControl/>
        <w:jc w:val="both"/>
        <w:rPr>
          <w:rFonts w:ascii="Times New Roman" w:hAnsi="Times New Roman"/>
          <w:b/>
          <w:snapToGrid/>
          <w:szCs w:val="24"/>
        </w:rPr>
      </w:pPr>
    </w:p>
    <w:sectPr w:rsidR="00D55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16E79"/>
    <w:multiLevelType w:val="hybridMultilevel"/>
    <w:tmpl w:val="04B4CF14"/>
    <w:lvl w:ilvl="0" w:tplc="05C8378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1476C"/>
    <w:multiLevelType w:val="hybridMultilevel"/>
    <w:tmpl w:val="83F48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605D0"/>
    <w:multiLevelType w:val="hybridMultilevel"/>
    <w:tmpl w:val="A1142C7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8A6A54"/>
    <w:multiLevelType w:val="hybridMultilevel"/>
    <w:tmpl w:val="AD808D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D80877"/>
    <w:multiLevelType w:val="hybridMultilevel"/>
    <w:tmpl w:val="6EAAC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4D2DBD"/>
    <w:multiLevelType w:val="hybridMultilevel"/>
    <w:tmpl w:val="080C3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D10607"/>
    <w:multiLevelType w:val="hybridMultilevel"/>
    <w:tmpl w:val="87BC9C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78588B"/>
    <w:multiLevelType w:val="hybridMultilevel"/>
    <w:tmpl w:val="4B4E6446"/>
    <w:lvl w:ilvl="0" w:tplc="6264EA3C">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1B6E03"/>
    <w:multiLevelType w:val="hybridMultilevel"/>
    <w:tmpl w:val="55980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060513"/>
    <w:multiLevelType w:val="hybridMultilevel"/>
    <w:tmpl w:val="525E6BE0"/>
    <w:lvl w:ilvl="0" w:tplc="0409000F">
      <w:start w:val="1"/>
      <w:numFmt w:val="decimal"/>
      <w:lvlText w:val="%1."/>
      <w:lvlJc w:val="left"/>
      <w:pPr>
        <w:ind w:left="720" w:hanging="360"/>
      </w:pPr>
    </w:lvl>
    <w:lvl w:ilvl="1" w:tplc="25CE9888">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57D043F"/>
    <w:multiLevelType w:val="hybridMultilevel"/>
    <w:tmpl w:val="381A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844C5C"/>
    <w:multiLevelType w:val="hybridMultilevel"/>
    <w:tmpl w:val="C2C0EF0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853CF30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B58BF"/>
    <w:multiLevelType w:val="hybridMultilevel"/>
    <w:tmpl w:val="D34C8EBC"/>
    <w:lvl w:ilvl="0" w:tplc="B290C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1"/>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6"/>
  </w:num>
  <w:num w:numId="9">
    <w:abstractNumId w:val="2"/>
  </w:num>
  <w:num w:numId="10">
    <w:abstractNumId w:val="12"/>
  </w:num>
  <w:num w:numId="11">
    <w:abstractNumId w:val="4"/>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94"/>
    <w:rsid w:val="000F07CA"/>
    <w:rsid w:val="000F6DB4"/>
    <w:rsid w:val="004E6080"/>
    <w:rsid w:val="009E4C2E"/>
    <w:rsid w:val="00A56557"/>
    <w:rsid w:val="00D55BED"/>
    <w:rsid w:val="00F26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7C2CC783-E2B2-4252-86F0-17641516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194"/>
    <w:pPr>
      <w:widowControl w:val="0"/>
      <w:spacing w:after="0" w:line="240" w:lineRule="auto"/>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1">
    <w:name w:val="ital1"/>
    <w:rsid w:val="00F26194"/>
    <w:rPr>
      <w:i/>
      <w:iCs/>
    </w:rPr>
  </w:style>
  <w:style w:type="paragraph" w:styleId="ListParagraph">
    <w:name w:val="List Paragraph"/>
    <w:basedOn w:val="Normal"/>
    <w:uiPriority w:val="99"/>
    <w:qFormat/>
    <w:rsid w:val="000F6DB4"/>
    <w:pPr>
      <w:widowControl/>
      <w:ind w:left="720"/>
    </w:pPr>
    <w:rPr>
      <w:rFonts w:ascii="Times New Roman" w:hAnsi="Times New Roman"/>
      <w:snapToGrid/>
    </w:rPr>
  </w:style>
  <w:style w:type="paragraph" w:customStyle="1" w:styleId="Style1">
    <w:name w:val="Style 1"/>
    <w:uiPriority w:val="99"/>
    <w:rsid w:val="00D55BED"/>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Baker</dc:creator>
  <cp:keywords/>
  <dc:description/>
  <cp:lastModifiedBy>Nancy Baker</cp:lastModifiedBy>
  <cp:revision>2</cp:revision>
  <dcterms:created xsi:type="dcterms:W3CDTF">2019-03-06T23:39:00Z</dcterms:created>
  <dcterms:modified xsi:type="dcterms:W3CDTF">2019-03-06T23:39:00Z</dcterms:modified>
</cp:coreProperties>
</file>