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367142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07C99" w:rsidP="00BB0CBF">
            <w:r>
              <w:t>Lower Conference</w:t>
            </w:r>
            <w:r w:rsidR="00BA2FC4">
              <w:t xml:space="preserve"> Room,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07C99" w:rsidP="008F1AFE">
            <w:r>
              <w:t>Tue</w:t>
            </w:r>
            <w:r w:rsidR="00BA2FC4">
              <w:t>s</w:t>
            </w:r>
            <w:r w:rsidR="00803A6B">
              <w:t xml:space="preserve">day, </w:t>
            </w:r>
            <w:r w:rsidR="00BA2FC4">
              <w:t>Ju</w:t>
            </w:r>
            <w:r>
              <w:t>ly</w:t>
            </w:r>
            <w:r w:rsidR="00ED21FE">
              <w:t xml:space="preserve"> </w:t>
            </w:r>
            <w:r>
              <w:t>9</w:t>
            </w:r>
            <w:r w:rsidR="00ED21FE">
              <w:t>, 2019</w:t>
            </w:r>
            <w:r w:rsidR="00C52E96">
              <w:t xml:space="preserve"> at </w:t>
            </w:r>
            <w:r w:rsidR="00BB0CBF">
              <w:t>6</w:t>
            </w:r>
            <w:r w:rsidR="00C52E96">
              <w:t>:</w:t>
            </w:r>
            <w:r w:rsidR="00BB0CBF">
              <w:t>3</w:t>
            </w:r>
            <w:r w:rsidR="004D2B96">
              <w:t>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BA2FC4" w:rsidP="00507C99">
            <w:r>
              <w:t>Ju</w:t>
            </w:r>
            <w:r w:rsidR="00507C99">
              <w:t>ly</w:t>
            </w:r>
            <w:r>
              <w:t xml:space="preserve"> </w:t>
            </w:r>
            <w:r w:rsidR="00507C99">
              <w:t>3</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A2FC4" w:rsidRPr="00BA2FC4" w:rsidRDefault="00BA2FC4" w:rsidP="002A3347">
      <w:pPr>
        <w:jc w:val="center"/>
        <w:rPr>
          <w:rFonts w:ascii="Cambria" w:hAnsi="Cambria"/>
          <w:szCs w:val="24"/>
        </w:rPr>
      </w:pPr>
      <w:r w:rsidRPr="00BA2FC4">
        <w:rPr>
          <w:rFonts w:ascii="Cambria" w:hAnsi="Cambria"/>
          <w:szCs w:val="24"/>
        </w:rPr>
        <w:t>Public Comment</w:t>
      </w:r>
    </w:p>
    <w:p w:rsidR="00E34548" w:rsidRDefault="00ED21FE" w:rsidP="002A3347">
      <w:pPr>
        <w:jc w:val="center"/>
        <w:rPr>
          <w:rFonts w:ascii="Cambria" w:hAnsi="Cambria"/>
          <w:szCs w:val="24"/>
        </w:rPr>
      </w:pPr>
      <w:r>
        <w:rPr>
          <w:rFonts w:ascii="Cambria" w:hAnsi="Cambria"/>
          <w:szCs w:val="24"/>
        </w:rPr>
        <w:t xml:space="preserve">Discussion &amp; Vote Re: </w:t>
      </w:r>
      <w:r w:rsidR="00BA2FC4">
        <w:rPr>
          <w:rFonts w:ascii="Cambria" w:hAnsi="Cambria"/>
          <w:szCs w:val="24"/>
        </w:rPr>
        <w:t>Reserve Fund Transfer</w:t>
      </w:r>
      <w:r w:rsidR="00507C99">
        <w:rPr>
          <w:rFonts w:ascii="Cambria" w:hAnsi="Cambria"/>
          <w:szCs w:val="24"/>
        </w:rPr>
        <w:t>(</w:t>
      </w:r>
      <w:r w:rsidR="00BA2FC4">
        <w:rPr>
          <w:rFonts w:ascii="Cambria" w:hAnsi="Cambria"/>
          <w:szCs w:val="24"/>
        </w:rPr>
        <w:t>s</w:t>
      </w:r>
      <w:r w:rsidR="00507C99">
        <w:rPr>
          <w:rFonts w:ascii="Cambria" w:hAnsi="Cambria"/>
          <w:szCs w:val="24"/>
        </w:rPr>
        <w:t>)</w:t>
      </w:r>
    </w:p>
    <w:p w:rsidR="00507C99" w:rsidRDefault="00507C99" w:rsidP="00934D66">
      <w:pPr>
        <w:pStyle w:val="PlainText"/>
        <w:jc w:val="center"/>
        <w:rPr>
          <w:rFonts w:ascii="Cambria" w:hAnsi="Cambria"/>
          <w:sz w:val="24"/>
          <w:szCs w:val="24"/>
        </w:rPr>
      </w:pPr>
      <w:r>
        <w:rPr>
          <w:rFonts w:ascii="Cambria" w:hAnsi="Cambria"/>
          <w:sz w:val="24"/>
          <w:szCs w:val="24"/>
        </w:rPr>
        <w:t>Any other year-end item that may require action</w:t>
      </w:r>
      <w:bookmarkStart w:id="0" w:name="_GoBack"/>
      <w:bookmarkEnd w:id="0"/>
    </w:p>
    <w:p w:rsidR="00934D66" w:rsidRDefault="00BA2FC4" w:rsidP="00934D66">
      <w:pPr>
        <w:pStyle w:val="PlainText"/>
        <w:jc w:val="center"/>
        <w:rPr>
          <w:rFonts w:ascii="Cambria" w:hAnsi="Cambria"/>
          <w:sz w:val="24"/>
          <w:szCs w:val="24"/>
        </w:rPr>
      </w:pPr>
      <w:r>
        <w:rPr>
          <w:rFonts w:ascii="Cambria" w:hAnsi="Cambria"/>
          <w:sz w:val="24"/>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115</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2019-07-03T19:04:00Z</dcterms:created>
  <dcterms:modified xsi:type="dcterms:W3CDTF">2019-07-03T19:04:00Z</dcterms:modified>
</cp:coreProperties>
</file>