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16"/>
        <w:tblW w:w="9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4"/>
        <w:gridCol w:w="4115"/>
        <w:gridCol w:w="2286"/>
      </w:tblGrid>
      <w:tr w:rsidR="00F73573" w:rsidRPr="0089351F" w:rsidTr="008E0BF6">
        <w:trPr>
          <w:trHeight w:val="288"/>
        </w:trPr>
        <w:tc>
          <w:tcPr>
            <w:tcW w:w="3104" w:type="dxa"/>
          </w:tcPr>
          <w:p w:rsidR="00F73573" w:rsidRPr="0089351F" w:rsidRDefault="00F73573" w:rsidP="000008CD">
            <w:pPr>
              <w:rPr>
                <w:sz w:val="20"/>
              </w:rPr>
            </w:pPr>
            <w:r w:rsidRPr="0089351F">
              <w:rPr>
                <w:sz w:val="20"/>
              </w:rPr>
              <w:t xml:space="preserve">Laura Bugay, </w:t>
            </w:r>
            <w:r>
              <w:rPr>
                <w:sz w:val="20"/>
              </w:rPr>
              <w:t>Chair</w:t>
            </w:r>
          </w:p>
        </w:tc>
        <w:tc>
          <w:tcPr>
            <w:tcW w:w="4115" w:type="dxa"/>
            <w:vMerge w:val="restart"/>
          </w:tcPr>
          <w:p w:rsidR="00F73573" w:rsidRDefault="00F73573" w:rsidP="008E0BF6">
            <w:pPr>
              <w:ind w:left="928"/>
            </w:pPr>
            <w:r>
              <w:rPr>
                <w:noProof/>
              </w:rPr>
              <w:drawing>
                <wp:inline distT="0" distB="0" distL="0" distR="0" wp14:anchorId="7F631C28" wp14:editId="183C1DD9">
                  <wp:extent cx="914400" cy="914400"/>
                  <wp:effectExtent l="0" t="0" r="0" b="0"/>
                  <wp:docPr id="3" name="Picture 3" descr="C:\Users\ebrown\AppData\Local\Microsoft\Windows\INetCache\Content.Word\Town Seal -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brown\AppData\Local\Microsoft\Windows\INetCache\Content.Word\Town Seal -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286" w:type="dxa"/>
          </w:tcPr>
          <w:p w:rsidR="00F73573" w:rsidRPr="0089351F" w:rsidRDefault="00F73573" w:rsidP="008E0BF6">
            <w:pPr>
              <w:jc w:val="right"/>
              <w:rPr>
                <w:sz w:val="20"/>
              </w:rPr>
            </w:pPr>
            <w:r w:rsidRPr="0089351F">
              <w:rPr>
                <w:sz w:val="20"/>
              </w:rPr>
              <w:t>26 Bryant Street</w:t>
            </w:r>
          </w:p>
        </w:tc>
      </w:tr>
      <w:tr w:rsidR="00F73573" w:rsidRPr="0089351F" w:rsidTr="008E0BF6">
        <w:trPr>
          <w:trHeight w:val="288"/>
        </w:trPr>
        <w:tc>
          <w:tcPr>
            <w:tcW w:w="3104" w:type="dxa"/>
          </w:tcPr>
          <w:p w:rsidR="00F73573" w:rsidRPr="0089351F" w:rsidRDefault="00F73573" w:rsidP="000008CD">
            <w:pPr>
              <w:rPr>
                <w:sz w:val="20"/>
              </w:rPr>
            </w:pPr>
            <w:r w:rsidRPr="0089351F">
              <w:rPr>
                <w:sz w:val="20"/>
              </w:rPr>
              <w:t xml:space="preserve">Andrew Tittler, </w:t>
            </w:r>
            <w:r>
              <w:rPr>
                <w:sz w:val="20"/>
              </w:rPr>
              <w:t>Vice Chair</w:t>
            </w:r>
          </w:p>
        </w:tc>
        <w:tc>
          <w:tcPr>
            <w:tcW w:w="4115" w:type="dxa"/>
            <w:vMerge/>
          </w:tcPr>
          <w:p w:rsidR="00F73573" w:rsidRDefault="00F73573" w:rsidP="008E0BF6"/>
        </w:tc>
        <w:tc>
          <w:tcPr>
            <w:tcW w:w="2286" w:type="dxa"/>
          </w:tcPr>
          <w:p w:rsidR="00F73573" w:rsidRPr="0089351F" w:rsidRDefault="00F73573" w:rsidP="008E0BF6">
            <w:pPr>
              <w:jc w:val="right"/>
              <w:rPr>
                <w:sz w:val="20"/>
              </w:rPr>
            </w:pPr>
            <w:r w:rsidRPr="0089351F">
              <w:rPr>
                <w:sz w:val="20"/>
              </w:rPr>
              <w:t>Dedham, MA 02026</w:t>
            </w:r>
          </w:p>
        </w:tc>
      </w:tr>
      <w:tr w:rsidR="00F73573" w:rsidRPr="0089351F" w:rsidTr="008E0BF6">
        <w:trPr>
          <w:trHeight w:val="288"/>
        </w:trPr>
        <w:tc>
          <w:tcPr>
            <w:tcW w:w="3104" w:type="dxa"/>
          </w:tcPr>
          <w:p w:rsidR="00F73573" w:rsidRPr="0089351F" w:rsidRDefault="00F73573" w:rsidP="008E0BF6">
            <w:pPr>
              <w:rPr>
                <w:sz w:val="20"/>
              </w:rPr>
            </w:pPr>
            <w:r w:rsidRPr="0089351F">
              <w:rPr>
                <w:sz w:val="20"/>
              </w:rPr>
              <w:t xml:space="preserve">Stephanie Radner, </w:t>
            </w:r>
            <w:r>
              <w:rPr>
                <w:sz w:val="20"/>
              </w:rPr>
              <w:t>Associate</w:t>
            </w:r>
          </w:p>
        </w:tc>
        <w:tc>
          <w:tcPr>
            <w:tcW w:w="4115" w:type="dxa"/>
            <w:vMerge/>
          </w:tcPr>
          <w:p w:rsidR="00F73573" w:rsidRDefault="00F73573" w:rsidP="008E0BF6"/>
        </w:tc>
        <w:tc>
          <w:tcPr>
            <w:tcW w:w="2286" w:type="dxa"/>
          </w:tcPr>
          <w:p w:rsidR="00F73573" w:rsidRPr="0089351F" w:rsidRDefault="00F73573" w:rsidP="008E0BF6">
            <w:pPr>
              <w:jc w:val="right"/>
              <w:rPr>
                <w:sz w:val="20"/>
              </w:rPr>
            </w:pPr>
          </w:p>
        </w:tc>
      </w:tr>
      <w:tr w:rsidR="00F73573" w:rsidRPr="0089351F" w:rsidTr="008E0BF6">
        <w:trPr>
          <w:trHeight w:val="288"/>
        </w:trPr>
        <w:tc>
          <w:tcPr>
            <w:tcW w:w="3104" w:type="dxa"/>
          </w:tcPr>
          <w:p w:rsidR="00F73573" w:rsidRDefault="00F73573" w:rsidP="008E0BF6">
            <w:pPr>
              <w:rPr>
                <w:sz w:val="20"/>
              </w:rPr>
            </w:pPr>
            <w:r w:rsidRPr="0089351F">
              <w:rPr>
                <w:sz w:val="20"/>
              </w:rPr>
              <w:t>Michelle Kayserman</w:t>
            </w:r>
            <w:r>
              <w:rPr>
                <w:sz w:val="20"/>
              </w:rPr>
              <w:t>, Clerk</w:t>
            </w:r>
          </w:p>
          <w:p w:rsidR="00F73573" w:rsidRDefault="00F73573" w:rsidP="008E0BF6">
            <w:pPr>
              <w:rPr>
                <w:sz w:val="20"/>
              </w:rPr>
            </w:pPr>
            <w:r>
              <w:rPr>
                <w:sz w:val="20"/>
              </w:rPr>
              <w:t>Leigh Hafrey, Associate</w:t>
            </w:r>
          </w:p>
          <w:p w:rsidR="00F73573" w:rsidRPr="0089351F" w:rsidRDefault="00F73573" w:rsidP="008E0BF6">
            <w:pPr>
              <w:rPr>
                <w:sz w:val="20"/>
              </w:rPr>
            </w:pPr>
            <w:r>
              <w:rPr>
                <w:sz w:val="20"/>
              </w:rPr>
              <w:t>Nick Garlick, Associate</w:t>
            </w:r>
          </w:p>
        </w:tc>
        <w:tc>
          <w:tcPr>
            <w:tcW w:w="4115" w:type="dxa"/>
            <w:vMerge/>
          </w:tcPr>
          <w:p w:rsidR="00F73573" w:rsidRDefault="00F73573" w:rsidP="008E0BF6"/>
        </w:tc>
        <w:tc>
          <w:tcPr>
            <w:tcW w:w="2286" w:type="dxa"/>
          </w:tcPr>
          <w:p w:rsidR="00F73573" w:rsidRPr="0089351F" w:rsidRDefault="00F73573" w:rsidP="008E0BF6">
            <w:pPr>
              <w:jc w:val="right"/>
              <w:rPr>
                <w:sz w:val="20"/>
              </w:rPr>
            </w:pPr>
            <w:r w:rsidRPr="0089351F">
              <w:rPr>
                <w:sz w:val="20"/>
              </w:rPr>
              <w:t>Tel: (781) 751-9210</w:t>
            </w:r>
          </w:p>
        </w:tc>
      </w:tr>
      <w:tr w:rsidR="00F73573" w:rsidRPr="0089351F" w:rsidTr="008E0BF6">
        <w:trPr>
          <w:trHeight w:val="288"/>
        </w:trPr>
        <w:tc>
          <w:tcPr>
            <w:tcW w:w="3104" w:type="dxa"/>
          </w:tcPr>
          <w:p w:rsidR="00F73573" w:rsidRPr="0089351F" w:rsidRDefault="00F73573" w:rsidP="008E0BF6">
            <w:pPr>
              <w:rPr>
                <w:sz w:val="20"/>
              </w:rPr>
            </w:pPr>
            <w:r>
              <w:rPr>
                <w:sz w:val="20"/>
              </w:rPr>
              <w:t xml:space="preserve">Eliot Foulds, Associate </w:t>
            </w:r>
          </w:p>
        </w:tc>
        <w:tc>
          <w:tcPr>
            <w:tcW w:w="4115" w:type="dxa"/>
            <w:vMerge/>
          </w:tcPr>
          <w:p w:rsidR="00F73573" w:rsidRDefault="00F73573" w:rsidP="008E0BF6"/>
        </w:tc>
        <w:tc>
          <w:tcPr>
            <w:tcW w:w="2286" w:type="dxa"/>
          </w:tcPr>
          <w:p w:rsidR="00F73573" w:rsidRPr="0089351F" w:rsidRDefault="00F73573" w:rsidP="008E0BF6">
            <w:pPr>
              <w:jc w:val="right"/>
              <w:rPr>
                <w:sz w:val="20"/>
              </w:rPr>
            </w:pPr>
            <w:r w:rsidRPr="0089351F">
              <w:rPr>
                <w:sz w:val="20"/>
              </w:rPr>
              <w:t>Fax: (781) 751-9109</w:t>
            </w:r>
          </w:p>
        </w:tc>
      </w:tr>
      <w:tr w:rsidR="00F73573" w:rsidRPr="0089351F" w:rsidTr="008E0BF6">
        <w:trPr>
          <w:trHeight w:val="288"/>
        </w:trPr>
        <w:tc>
          <w:tcPr>
            <w:tcW w:w="3104" w:type="dxa"/>
          </w:tcPr>
          <w:p w:rsidR="00F73573" w:rsidRPr="0089351F" w:rsidRDefault="00F73573" w:rsidP="008E0BF6">
            <w:pPr>
              <w:rPr>
                <w:sz w:val="20"/>
              </w:rPr>
            </w:pPr>
            <w:r w:rsidRPr="0089351F">
              <w:rPr>
                <w:sz w:val="20"/>
              </w:rPr>
              <w:t>Nathan Gauthier, Alternate</w:t>
            </w:r>
          </w:p>
        </w:tc>
        <w:tc>
          <w:tcPr>
            <w:tcW w:w="4115" w:type="dxa"/>
            <w:vMerge/>
          </w:tcPr>
          <w:p w:rsidR="00F73573" w:rsidRDefault="00F73573" w:rsidP="008E0BF6"/>
        </w:tc>
        <w:tc>
          <w:tcPr>
            <w:tcW w:w="2286" w:type="dxa"/>
          </w:tcPr>
          <w:p w:rsidR="00F73573" w:rsidRPr="0089351F" w:rsidRDefault="00F73573" w:rsidP="008E0BF6">
            <w:pPr>
              <w:jc w:val="right"/>
              <w:rPr>
                <w:sz w:val="20"/>
              </w:rPr>
            </w:pPr>
          </w:p>
        </w:tc>
      </w:tr>
      <w:tr w:rsidR="00F73573" w:rsidRPr="0089351F" w:rsidTr="008E0BF6">
        <w:trPr>
          <w:trHeight w:val="288"/>
        </w:trPr>
        <w:tc>
          <w:tcPr>
            <w:tcW w:w="3104" w:type="dxa"/>
          </w:tcPr>
          <w:p w:rsidR="00F73573" w:rsidRPr="0089351F" w:rsidRDefault="00F73573" w:rsidP="008E0BF6">
            <w:pPr>
              <w:rPr>
                <w:sz w:val="20"/>
              </w:rPr>
            </w:pPr>
            <w:r w:rsidRPr="0089351F">
              <w:rPr>
                <w:sz w:val="20"/>
              </w:rPr>
              <w:t>Sean Hanley, Alternate</w:t>
            </w:r>
          </w:p>
        </w:tc>
        <w:tc>
          <w:tcPr>
            <w:tcW w:w="4115" w:type="dxa"/>
            <w:vMerge w:val="restart"/>
          </w:tcPr>
          <w:p w:rsidR="00F73573" w:rsidRPr="0089351F" w:rsidRDefault="00F73573" w:rsidP="008E0BF6">
            <w:pPr>
              <w:jc w:val="center"/>
              <w:rPr>
                <w:rFonts w:ascii="Arial Rounded MT Bold" w:hAnsi="Arial Rounded MT Bold"/>
                <w:sz w:val="36"/>
                <w:szCs w:val="36"/>
              </w:rPr>
            </w:pPr>
            <w:r w:rsidRPr="0089351F">
              <w:rPr>
                <w:rFonts w:ascii="Arial Rounded MT Bold" w:hAnsi="Arial Rounded MT Bold"/>
                <w:sz w:val="36"/>
                <w:szCs w:val="36"/>
              </w:rPr>
              <w:t>TOWN OF DEDHAM</w:t>
            </w:r>
          </w:p>
        </w:tc>
        <w:tc>
          <w:tcPr>
            <w:tcW w:w="2286" w:type="dxa"/>
          </w:tcPr>
          <w:p w:rsidR="00F73573" w:rsidRPr="0089351F" w:rsidRDefault="00F73573" w:rsidP="008E0BF6">
            <w:pPr>
              <w:jc w:val="right"/>
              <w:rPr>
                <w:sz w:val="20"/>
              </w:rPr>
            </w:pPr>
            <w:r w:rsidRPr="0089351F">
              <w:rPr>
                <w:sz w:val="20"/>
              </w:rPr>
              <w:t>Website</w:t>
            </w:r>
          </w:p>
        </w:tc>
      </w:tr>
      <w:tr w:rsidR="00F73573" w:rsidRPr="0089351F" w:rsidTr="008E0BF6">
        <w:trPr>
          <w:trHeight w:val="288"/>
        </w:trPr>
        <w:tc>
          <w:tcPr>
            <w:tcW w:w="3104" w:type="dxa"/>
          </w:tcPr>
          <w:p w:rsidR="00F73573" w:rsidRPr="0089351F" w:rsidRDefault="00F73573" w:rsidP="008E0BF6">
            <w:pPr>
              <w:rPr>
                <w:sz w:val="20"/>
              </w:rPr>
            </w:pPr>
            <w:r w:rsidRPr="0089351F">
              <w:rPr>
                <w:sz w:val="20"/>
              </w:rPr>
              <w:t>Elissa Brown, Agent</w:t>
            </w:r>
          </w:p>
        </w:tc>
        <w:tc>
          <w:tcPr>
            <w:tcW w:w="4115" w:type="dxa"/>
            <w:vMerge/>
          </w:tcPr>
          <w:p w:rsidR="00F73573" w:rsidRDefault="00F73573" w:rsidP="008E0BF6"/>
        </w:tc>
        <w:tc>
          <w:tcPr>
            <w:tcW w:w="2286" w:type="dxa"/>
          </w:tcPr>
          <w:p w:rsidR="00F73573" w:rsidRPr="0089351F" w:rsidRDefault="00F73573" w:rsidP="008E0BF6">
            <w:pPr>
              <w:jc w:val="right"/>
              <w:rPr>
                <w:sz w:val="20"/>
              </w:rPr>
            </w:pPr>
            <w:r w:rsidRPr="0089351F">
              <w:rPr>
                <w:sz w:val="20"/>
              </w:rPr>
              <w:t>www.dedham-ma.gov</w:t>
            </w:r>
          </w:p>
        </w:tc>
      </w:tr>
      <w:tr w:rsidR="00F73573" w:rsidTr="008E0BF6">
        <w:trPr>
          <w:trHeight w:val="288"/>
        </w:trPr>
        <w:tc>
          <w:tcPr>
            <w:tcW w:w="3104" w:type="dxa"/>
          </w:tcPr>
          <w:p w:rsidR="00F73573" w:rsidRPr="0089351F" w:rsidRDefault="00F73573" w:rsidP="008E0BF6">
            <w:pPr>
              <w:rPr>
                <w:sz w:val="20"/>
              </w:rPr>
            </w:pPr>
            <w:r>
              <w:rPr>
                <w:sz w:val="20"/>
              </w:rPr>
              <w:t>Renee Johnson</w:t>
            </w:r>
            <w:r w:rsidRPr="0089351F">
              <w:rPr>
                <w:sz w:val="20"/>
              </w:rPr>
              <w:t>, Administrator</w:t>
            </w:r>
          </w:p>
        </w:tc>
        <w:tc>
          <w:tcPr>
            <w:tcW w:w="4115" w:type="dxa"/>
          </w:tcPr>
          <w:p w:rsidR="00F73573" w:rsidRPr="0089351F" w:rsidRDefault="00F73573" w:rsidP="008E0BF6">
            <w:pPr>
              <w:jc w:val="center"/>
              <w:rPr>
                <w:rFonts w:ascii="Arial Rounded MT Bold" w:hAnsi="Arial Rounded MT Bold"/>
                <w:sz w:val="28"/>
                <w:szCs w:val="28"/>
              </w:rPr>
            </w:pPr>
            <w:r w:rsidRPr="0089351F">
              <w:rPr>
                <w:rFonts w:ascii="Arial Rounded MT Bold" w:hAnsi="Arial Rounded MT Bold"/>
                <w:sz w:val="28"/>
                <w:szCs w:val="28"/>
              </w:rPr>
              <w:t>CONSERVATION</w:t>
            </w:r>
          </w:p>
        </w:tc>
        <w:tc>
          <w:tcPr>
            <w:tcW w:w="2286" w:type="dxa"/>
          </w:tcPr>
          <w:p w:rsidR="00F73573" w:rsidRDefault="00F73573" w:rsidP="008E0BF6"/>
        </w:tc>
      </w:tr>
      <w:tr w:rsidR="00F73573" w:rsidTr="008E0BF6">
        <w:trPr>
          <w:trHeight w:val="288"/>
        </w:trPr>
        <w:tc>
          <w:tcPr>
            <w:tcW w:w="3104" w:type="dxa"/>
          </w:tcPr>
          <w:p w:rsidR="00F73573" w:rsidRPr="0089351F" w:rsidRDefault="00F73573" w:rsidP="008E0BF6">
            <w:pPr>
              <w:rPr>
                <w:sz w:val="20"/>
              </w:rPr>
            </w:pPr>
          </w:p>
        </w:tc>
        <w:tc>
          <w:tcPr>
            <w:tcW w:w="4115" w:type="dxa"/>
          </w:tcPr>
          <w:p w:rsidR="00F73573" w:rsidRPr="0089351F" w:rsidRDefault="00F73573" w:rsidP="008E0BF6">
            <w:pPr>
              <w:jc w:val="center"/>
              <w:rPr>
                <w:rFonts w:ascii="Arial Rounded MT Bold" w:hAnsi="Arial Rounded MT Bold"/>
                <w:sz w:val="28"/>
                <w:szCs w:val="28"/>
              </w:rPr>
            </w:pPr>
            <w:r w:rsidRPr="0089351F">
              <w:rPr>
                <w:rFonts w:ascii="Arial Rounded MT Bold" w:hAnsi="Arial Rounded MT Bold"/>
                <w:sz w:val="28"/>
                <w:szCs w:val="28"/>
              </w:rPr>
              <w:t>COMMISSION</w:t>
            </w:r>
          </w:p>
        </w:tc>
        <w:tc>
          <w:tcPr>
            <w:tcW w:w="2286" w:type="dxa"/>
          </w:tcPr>
          <w:p w:rsidR="00F73573" w:rsidRDefault="00F73573" w:rsidP="008E0BF6"/>
        </w:tc>
      </w:tr>
    </w:tbl>
    <w:p w:rsidR="00F73573" w:rsidRPr="00C04641" w:rsidRDefault="00F73573" w:rsidP="00F73573">
      <w:pPr>
        <w:pStyle w:val="NoSpacing"/>
        <w:tabs>
          <w:tab w:val="center" w:pos="5040"/>
        </w:tabs>
        <w:jc w:val="center"/>
        <w:rPr>
          <w:rFonts w:ascii="Times New Roman" w:hAnsi="Times New Roman" w:cs="Times New Roman"/>
          <w:b/>
          <w:color w:val="auto"/>
        </w:rPr>
      </w:pPr>
    </w:p>
    <w:p w:rsidR="00F73573" w:rsidRPr="00C04641" w:rsidRDefault="00F73573" w:rsidP="00F73573">
      <w:pPr>
        <w:pStyle w:val="NoSpacing"/>
        <w:tabs>
          <w:tab w:val="center" w:pos="5040"/>
        </w:tabs>
        <w:jc w:val="center"/>
        <w:rPr>
          <w:rFonts w:ascii="Times New Roman" w:hAnsi="Times New Roman" w:cs="Times New Roman"/>
          <w:b/>
          <w:color w:val="auto"/>
        </w:rPr>
      </w:pPr>
      <w:r w:rsidRPr="00C04641">
        <w:rPr>
          <w:rFonts w:ascii="Times New Roman" w:hAnsi="Times New Roman" w:cs="Times New Roman"/>
          <w:b/>
          <w:color w:val="auto"/>
        </w:rPr>
        <w:t xml:space="preserve">      MINUTES of </w:t>
      </w:r>
      <w:r w:rsidR="00491C29">
        <w:rPr>
          <w:rFonts w:ascii="Times New Roman" w:hAnsi="Times New Roman" w:cs="Times New Roman"/>
          <w:b/>
          <w:color w:val="auto"/>
        </w:rPr>
        <w:t xml:space="preserve">June </w:t>
      </w:r>
      <w:r w:rsidR="001D7022">
        <w:rPr>
          <w:rFonts w:ascii="Times New Roman" w:hAnsi="Times New Roman" w:cs="Times New Roman"/>
          <w:b/>
          <w:color w:val="auto"/>
        </w:rPr>
        <w:t>20</w:t>
      </w:r>
      <w:r w:rsidR="00491C29">
        <w:rPr>
          <w:rFonts w:ascii="Times New Roman" w:hAnsi="Times New Roman" w:cs="Times New Roman"/>
          <w:b/>
          <w:color w:val="auto"/>
        </w:rPr>
        <w:t>, 2019</w:t>
      </w:r>
      <w:r w:rsidR="0081720A" w:rsidRPr="00C04641">
        <w:rPr>
          <w:rFonts w:ascii="Times New Roman" w:hAnsi="Times New Roman" w:cs="Times New Roman"/>
          <w:b/>
          <w:color w:val="auto"/>
        </w:rPr>
        <w:t xml:space="preserve"> </w:t>
      </w:r>
      <w:r w:rsidRPr="00C04641">
        <w:rPr>
          <w:rFonts w:ascii="Times New Roman" w:hAnsi="Times New Roman" w:cs="Times New Roman"/>
          <w:b/>
          <w:color w:val="auto"/>
        </w:rPr>
        <w:t xml:space="preserve"> </w:t>
      </w:r>
    </w:p>
    <w:p w:rsidR="00F73573" w:rsidRPr="00763FDF" w:rsidRDefault="00F73573" w:rsidP="00F73573">
      <w:pPr>
        <w:keepNext/>
        <w:keepLines/>
        <w:spacing w:before="480" w:after="20" w:line="259" w:lineRule="auto"/>
        <w:contextualSpacing/>
        <w:outlineLvl w:val="0"/>
        <w:rPr>
          <w:rFonts w:ascii="Times New Roman" w:eastAsiaTheme="minorEastAsia" w:hAnsi="Times New Roman"/>
          <w:iCs/>
          <w:sz w:val="22"/>
          <w:szCs w:val="22"/>
        </w:rPr>
      </w:pPr>
      <w:r w:rsidRPr="00763FDF">
        <w:rPr>
          <w:rFonts w:ascii="Times New Roman" w:eastAsiaTheme="minorEastAsia" w:hAnsi="Times New Roman"/>
          <w:iCs/>
          <w:sz w:val="22"/>
          <w:szCs w:val="22"/>
        </w:rPr>
        <w:t>Pursuant to the notice filed with the Town Clerk, the meeting of the Conservation Commission was held in the Lower Conference Room at Dedham Town Hall, 26 Bryant Street, at 7:</w:t>
      </w:r>
      <w:r w:rsidR="00BF5FFA" w:rsidRPr="00763FDF">
        <w:rPr>
          <w:rFonts w:ascii="Times New Roman" w:eastAsiaTheme="minorEastAsia" w:hAnsi="Times New Roman"/>
          <w:iCs/>
          <w:sz w:val="22"/>
          <w:szCs w:val="22"/>
        </w:rPr>
        <w:t>00</w:t>
      </w:r>
      <w:r w:rsidRPr="00763FDF">
        <w:rPr>
          <w:rFonts w:ascii="Times New Roman" w:eastAsiaTheme="minorEastAsia" w:hAnsi="Times New Roman"/>
          <w:iCs/>
          <w:sz w:val="22"/>
          <w:szCs w:val="22"/>
        </w:rPr>
        <w:t xml:space="preserve"> p.m. on Thursday </w:t>
      </w:r>
      <w:r w:rsidR="000008CD">
        <w:rPr>
          <w:rFonts w:ascii="Times New Roman" w:eastAsiaTheme="minorEastAsia" w:hAnsi="Times New Roman"/>
          <w:iCs/>
          <w:sz w:val="22"/>
          <w:szCs w:val="22"/>
        </w:rPr>
        <w:t xml:space="preserve">June </w:t>
      </w:r>
      <w:r w:rsidR="001D7022">
        <w:rPr>
          <w:rFonts w:ascii="Times New Roman" w:eastAsiaTheme="minorEastAsia" w:hAnsi="Times New Roman"/>
          <w:iCs/>
          <w:sz w:val="22"/>
          <w:szCs w:val="22"/>
        </w:rPr>
        <w:t>20</w:t>
      </w:r>
      <w:r w:rsidR="00A6363C" w:rsidRPr="00763FDF">
        <w:rPr>
          <w:rFonts w:ascii="Times New Roman" w:eastAsiaTheme="minorEastAsia" w:hAnsi="Times New Roman"/>
          <w:iCs/>
          <w:sz w:val="22"/>
          <w:szCs w:val="22"/>
        </w:rPr>
        <w:t>, 2019</w:t>
      </w:r>
    </w:p>
    <w:p w:rsidR="00F73573" w:rsidRPr="00763FDF" w:rsidRDefault="00F73573" w:rsidP="00F73573">
      <w:pPr>
        <w:keepNext/>
        <w:keepLines/>
        <w:spacing w:before="480" w:after="20" w:line="259" w:lineRule="auto"/>
        <w:contextualSpacing/>
        <w:outlineLvl w:val="0"/>
        <w:rPr>
          <w:rFonts w:ascii="Times New Roman" w:eastAsiaTheme="minorEastAsia" w:hAnsi="Times New Roman"/>
          <w:iCs/>
          <w:sz w:val="22"/>
          <w:szCs w:val="22"/>
        </w:rPr>
      </w:pPr>
    </w:p>
    <w:p w:rsidR="00F73573" w:rsidRPr="00763FDF" w:rsidRDefault="00F73573" w:rsidP="00F73573">
      <w:pPr>
        <w:keepNext/>
        <w:keepLines/>
        <w:spacing w:before="480" w:after="20" w:line="259" w:lineRule="auto"/>
        <w:contextualSpacing/>
        <w:outlineLvl w:val="0"/>
        <w:rPr>
          <w:rFonts w:ascii="Times New Roman" w:eastAsiaTheme="minorEastAsia" w:hAnsi="Times New Roman"/>
          <w:b/>
          <w:iCs/>
          <w:sz w:val="22"/>
          <w:szCs w:val="22"/>
        </w:rPr>
      </w:pPr>
      <w:r w:rsidRPr="00763FDF">
        <w:rPr>
          <w:rFonts w:ascii="Times New Roman" w:eastAsiaTheme="minorEastAsia" w:hAnsi="Times New Roman"/>
          <w:b/>
          <w:iCs/>
          <w:sz w:val="22"/>
          <w:szCs w:val="22"/>
        </w:rPr>
        <w:t>The following Commissioners were present:</w:t>
      </w:r>
    </w:p>
    <w:p w:rsidR="00C14DF1" w:rsidRDefault="00C14DF1" w:rsidP="00C14DF1">
      <w:pPr>
        <w:spacing w:before="60" w:line="250" w:lineRule="auto"/>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 xml:space="preserve"> </w:t>
      </w:r>
      <w:r w:rsidR="001D7022">
        <w:rPr>
          <w:rFonts w:ascii="Times New Roman" w:eastAsiaTheme="minorEastAsia" w:hAnsi="Times New Roman"/>
          <w:iCs/>
          <w:sz w:val="22"/>
          <w:szCs w:val="22"/>
        </w:rPr>
        <w:t>Laura Bugay-Chair</w:t>
      </w:r>
    </w:p>
    <w:p w:rsidR="00D61B43" w:rsidRPr="00763FDF" w:rsidRDefault="00D61B43" w:rsidP="00C14DF1">
      <w:pPr>
        <w:spacing w:before="60" w:line="250" w:lineRule="auto"/>
        <w:contextualSpacing/>
        <w:rPr>
          <w:rFonts w:ascii="Times New Roman" w:eastAsiaTheme="minorEastAsia" w:hAnsi="Times New Roman"/>
          <w:iCs/>
          <w:sz w:val="22"/>
          <w:szCs w:val="22"/>
        </w:rPr>
      </w:pPr>
      <w:r>
        <w:rPr>
          <w:rFonts w:ascii="Times New Roman" w:eastAsiaTheme="minorEastAsia" w:hAnsi="Times New Roman"/>
          <w:iCs/>
          <w:sz w:val="22"/>
          <w:szCs w:val="22"/>
        </w:rPr>
        <w:t>Andrew Tittler-Vice Chair</w:t>
      </w:r>
    </w:p>
    <w:p w:rsidR="00563203" w:rsidRPr="00763FDF" w:rsidRDefault="00563203" w:rsidP="001D7022">
      <w:pPr>
        <w:spacing w:before="60" w:line="250" w:lineRule="auto"/>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Michelle Kayserman, Clerk</w:t>
      </w:r>
    </w:p>
    <w:p w:rsidR="004575ED" w:rsidRPr="00763FDF" w:rsidRDefault="004575ED" w:rsidP="001D7022">
      <w:pPr>
        <w:spacing w:before="60" w:line="250" w:lineRule="auto"/>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Nick Garlick</w:t>
      </w:r>
    </w:p>
    <w:p w:rsidR="001D7022" w:rsidRDefault="001D7022" w:rsidP="00C14DF1">
      <w:pPr>
        <w:spacing w:before="60" w:line="250" w:lineRule="auto"/>
        <w:contextualSpacing/>
        <w:rPr>
          <w:rFonts w:ascii="Times New Roman" w:eastAsiaTheme="minorEastAsia" w:hAnsi="Times New Roman"/>
          <w:iCs/>
          <w:sz w:val="22"/>
          <w:szCs w:val="22"/>
        </w:rPr>
      </w:pPr>
      <w:r>
        <w:rPr>
          <w:rFonts w:ascii="Times New Roman" w:eastAsiaTheme="minorEastAsia" w:hAnsi="Times New Roman"/>
          <w:iCs/>
          <w:sz w:val="22"/>
          <w:szCs w:val="22"/>
        </w:rPr>
        <w:t>Eliot Fould</w:t>
      </w:r>
      <w:r w:rsidR="00D61B43">
        <w:rPr>
          <w:rFonts w:ascii="Times New Roman" w:eastAsiaTheme="minorEastAsia" w:hAnsi="Times New Roman"/>
          <w:iCs/>
          <w:sz w:val="22"/>
          <w:szCs w:val="22"/>
        </w:rPr>
        <w:t>s</w:t>
      </w:r>
      <w:r w:rsidR="00114EE3">
        <w:rPr>
          <w:rFonts w:ascii="Times New Roman" w:eastAsiaTheme="minorEastAsia" w:hAnsi="Times New Roman"/>
          <w:iCs/>
          <w:sz w:val="22"/>
          <w:szCs w:val="22"/>
        </w:rPr>
        <w:t xml:space="preserve">       </w:t>
      </w:r>
    </w:p>
    <w:p w:rsidR="00654775" w:rsidRPr="00763FDF" w:rsidRDefault="00654775" w:rsidP="00C14DF1">
      <w:pPr>
        <w:spacing w:before="60" w:line="250" w:lineRule="auto"/>
        <w:contextualSpacing/>
        <w:rPr>
          <w:rFonts w:ascii="Times New Roman" w:eastAsiaTheme="minorEastAsia" w:hAnsi="Times New Roman"/>
          <w:iCs/>
          <w:sz w:val="22"/>
          <w:szCs w:val="22"/>
        </w:rPr>
      </w:pPr>
      <w:r>
        <w:rPr>
          <w:rFonts w:ascii="Times New Roman" w:eastAsiaTheme="minorEastAsia" w:hAnsi="Times New Roman"/>
          <w:iCs/>
          <w:sz w:val="22"/>
          <w:szCs w:val="22"/>
        </w:rPr>
        <w:t>Sean Hanley-Alternate</w:t>
      </w:r>
    </w:p>
    <w:p w:rsidR="00F73573" w:rsidRPr="00763FDF" w:rsidRDefault="00F73573" w:rsidP="00F73573">
      <w:pPr>
        <w:spacing w:before="60" w:line="250" w:lineRule="auto"/>
        <w:contextualSpacing/>
        <w:rPr>
          <w:rFonts w:ascii="Times New Roman" w:eastAsiaTheme="minorEastAsia" w:hAnsi="Times New Roman"/>
          <w:b/>
          <w:iCs/>
          <w:sz w:val="22"/>
          <w:szCs w:val="22"/>
        </w:rPr>
      </w:pPr>
    </w:p>
    <w:p w:rsidR="00A678C0" w:rsidRPr="00763FDF" w:rsidRDefault="00F73573" w:rsidP="00F73573">
      <w:pPr>
        <w:spacing w:before="60" w:line="250" w:lineRule="auto"/>
        <w:contextualSpacing/>
        <w:rPr>
          <w:rFonts w:ascii="Times New Roman" w:eastAsiaTheme="minorEastAsia" w:hAnsi="Times New Roman"/>
          <w:b/>
          <w:iCs/>
          <w:sz w:val="22"/>
          <w:szCs w:val="22"/>
        </w:rPr>
      </w:pPr>
      <w:r w:rsidRPr="00763FDF">
        <w:rPr>
          <w:rFonts w:ascii="Times New Roman" w:eastAsiaTheme="minorEastAsia" w:hAnsi="Times New Roman"/>
          <w:b/>
          <w:iCs/>
          <w:sz w:val="22"/>
          <w:szCs w:val="22"/>
        </w:rPr>
        <w:t>The following staff were also present</w:t>
      </w:r>
    </w:p>
    <w:p w:rsidR="00F73573" w:rsidRPr="00763FDF" w:rsidRDefault="00F73573" w:rsidP="00F73573">
      <w:pPr>
        <w:spacing w:before="60" w:line="250" w:lineRule="auto"/>
        <w:ind w:left="540"/>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Elissa Brown, Agent</w:t>
      </w:r>
    </w:p>
    <w:p w:rsidR="00A678C0" w:rsidRPr="00763FDF" w:rsidRDefault="004575ED" w:rsidP="00F73573">
      <w:pPr>
        <w:spacing w:before="60" w:line="250" w:lineRule="auto"/>
        <w:ind w:left="540"/>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Renee Johnson, Administrative Assistant</w:t>
      </w:r>
    </w:p>
    <w:p w:rsidR="00A678C0" w:rsidRPr="00763FDF" w:rsidRDefault="00A678C0" w:rsidP="00A678C0">
      <w:pPr>
        <w:spacing w:before="60" w:line="250" w:lineRule="auto"/>
        <w:ind w:left="540"/>
        <w:contextualSpacing/>
        <w:rPr>
          <w:rFonts w:ascii="Times New Roman" w:eastAsiaTheme="minorEastAsia" w:hAnsi="Times New Roman"/>
          <w:iCs/>
          <w:sz w:val="22"/>
          <w:szCs w:val="22"/>
        </w:rPr>
      </w:pPr>
    </w:p>
    <w:p w:rsidR="00F73573" w:rsidRPr="00763FDF" w:rsidRDefault="00F73573" w:rsidP="00F73573">
      <w:pPr>
        <w:spacing w:before="60" w:line="250" w:lineRule="auto"/>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 xml:space="preserve">Commissioner </w:t>
      </w:r>
      <w:r w:rsidR="00D9629B">
        <w:rPr>
          <w:rFonts w:ascii="Times New Roman" w:eastAsiaTheme="minorEastAsia" w:hAnsi="Times New Roman"/>
          <w:iCs/>
          <w:sz w:val="22"/>
          <w:szCs w:val="22"/>
        </w:rPr>
        <w:t>Bugay</w:t>
      </w:r>
      <w:r w:rsidRPr="00763FDF">
        <w:rPr>
          <w:rFonts w:ascii="Times New Roman" w:eastAsiaTheme="minorEastAsia" w:hAnsi="Times New Roman"/>
          <w:iCs/>
          <w:sz w:val="22"/>
          <w:szCs w:val="22"/>
        </w:rPr>
        <w:t xml:space="preserve"> called the meeting to order at 7:0</w:t>
      </w:r>
      <w:r w:rsidR="00563203" w:rsidRPr="00763FDF">
        <w:rPr>
          <w:rFonts w:ascii="Times New Roman" w:eastAsiaTheme="minorEastAsia" w:hAnsi="Times New Roman"/>
          <w:iCs/>
          <w:sz w:val="22"/>
          <w:szCs w:val="22"/>
        </w:rPr>
        <w:t xml:space="preserve">0 </w:t>
      </w:r>
      <w:r w:rsidRPr="00763FDF">
        <w:rPr>
          <w:rFonts w:ascii="Times New Roman" w:eastAsiaTheme="minorEastAsia" w:hAnsi="Times New Roman"/>
          <w:iCs/>
          <w:sz w:val="22"/>
          <w:szCs w:val="22"/>
        </w:rPr>
        <w:t>pm</w:t>
      </w:r>
      <w:r w:rsidRPr="00763FDF">
        <w:rPr>
          <w:rFonts w:ascii="Times New Roman" w:eastAsiaTheme="minorEastAsia" w:hAnsi="Times New Roman"/>
          <w:b/>
          <w:iCs/>
          <w:color w:val="595959" w:themeColor="text1" w:themeTint="A6"/>
          <w:sz w:val="22"/>
          <w:szCs w:val="22"/>
        </w:rPr>
        <w:t xml:space="preserve">. </w:t>
      </w:r>
      <w:r w:rsidRPr="00763FDF">
        <w:rPr>
          <w:rFonts w:ascii="Times New Roman" w:eastAsiaTheme="minorEastAsia" w:hAnsi="Times New Roman"/>
          <w:iCs/>
          <w:sz w:val="22"/>
          <w:szCs w:val="22"/>
        </w:rPr>
        <w:t xml:space="preserve">in accordance with the Wetlands Protection Act, M.G.L. Chapter 131, Section 40, the Dedham Wetlands Bylaw, and the Dedham Stormwater Management Bylaw. </w:t>
      </w:r>
    </w:p>
    <w:p w:rsidR="009C3C23" w:rsidRPr="00763FDF" w:rsidRDefault="009C3C23" w:rsidP="009C3C23">
      <w:pPr>
        <w:autoSpaceDE w:val="0"/>
        <w:autoSpaceDN w:val="0"/>
        <w:adjustRightInd w:val="0"/>
        <w:spacing w:after="40"/>
        <w:rPr>
          <w:rFonts w:ascii="Times New Roman" w:hAnsi="Times New Roman"/>
          <w:sz w:val="22"/>
          <w:szCs w:val="22"/>
        </w:rPr>
      </w:pPr>
    </w:p>
    <w:p w:rsidR="00C14DF1" w:rsidRPr="00763FDF" w:rsidRDefault="00585A3F" w:rsidP="00F73573">
      <w:pPr>
        <w:autoSpaceDE w:val="0"/>
        <w:autoSpaceDN w:val="0"/>
        <w:adjustRightInd w:val="0"/>
        <w:spacing w:after="40"/>
        <w:rPr>
          <w:rFonts w:ascii="Times New Roman" w:hAnsi="Times New Roman"/>
          <w:b/>
          <w:bCs/>
          <w:sz w:val="22"/>
          <w:szCs w:val="22"/>
          <w:u w:val="single"/>
        </w:rPr>
      </w:pPr>
      <w:r w:rsidRPr="00763FDF">
        <w:rPr>
          <w:rFonts w:ascii="Times New Roman" w:hAnsi="Times New Roman"/>
          <w:b/>
          <w:bCs/>
          <w:sz w:val="22"/>
          <w:szCs w:val="22"/>
          <w:u w:val="single"/>
        </w:rPr>
        <w:t>Continuances</w:t>
      </w:r>
    </w:p>
    <w:p w:rsidR="00F73573" w:rsidRDefault="00F73573" w:rsidP="00F44CD3">
      <w:pPr>
        <w:autoSpaceDE w:val="0"/>
        <w:autoSpaceDN w:val="0"/>
        <w:adjustRightInd w:val="0"/>
        <w:spacing w:after="40"/>
        <w:rPr>
          <w:rFonts w:ascii="Times New Roman" w:hAnsi="Times New Roman"/>
          <w:bCs/>
          <w:sz w:val="22"/>
          <w:szCs w:val="22"/>
        </w:rPr>
      </w:pPr>
      <w:r w:rsidRPr="00763FDF">
        <w:rPr>
          <w:rFonts w:ascii="Times New Roman" w:hAnsi="Times New Roman"/>
          <w:bCs/>
          <w:sz w:val="22"/>
          <w:szCs w:val="22"/>
        </w:rPr>
        <w:t>The following applicati</w:t>
      </w:r>
      <w:r w:rsidR="00C83BFE" w:rsidRPr="00763FDF">
        <w:rPr>
          <w:rFonts w:ascii="Times New Roman" w:hAnsi="Times New Roman"/>
          <w:bCs/>
          <w:sz w:val="22"/>
          <w:szCs w:val="22"/>
        </w:rPr>
        <w:t xml:space="preserve">ons were continued to </w:t>
      </w:r>
      <w:r w:rsidR="00D61B43">
        <w:rPr>
          <w:rFonts w:ascii="Times New Roman" w:hAnsi="Times New Roman"/>
          <w:bCs/>
          <w:sz w:val="22"/>
          <w:szCs w:val="22"/>
        </w:rPr>
        <w:t>July 11</w:t>
      </w:r>
      <w:r w:rsidR="00D61B43" w:rsidRPr="00D61B43">
        <w:rPr>
          <w:rFonts w:ascii="Times New Roman" w:hAnsi="Times New Roman"/>
          <w:bCs/>
          <w:sz w:val="22"/>
          <w:szCs w:val="22"/>
          <w:vertAlign w:val="superscript"/>
        </w:rPr>
        <w:t>th</w:t>
      </w:r>
      <w:r w:rsidR="00D61B43">
        <w:rPr>
          <w:rFonts w:ascii="Times New Roman" w:hAnsi="Times New Roman"/>
          <w:bCs/>
          <w:sz w:val="22"/>
          <w:szCs w:val="22"/>
        </w:rPr>
        <w:t xml:space="preserve">, 2019 </w:t>
      </w:r>
    </w:p>
    <w:p w:rsidR="00D61B43" w:rsidRPr="00D61B43" w:rsidRDefault="00D61B43" w:rsidP="00D61B43">
      <w:pPr>
        <w:pStyle w:val="ListParagraph"/>
        <w:numPr>
          <w:ilvl w:val="0"/>
          <w:numId w:val="15"/>
        </w:numPr>
        <w:tabs>
          <w:tab w:val="left" w:pos="720"/>
        </w:tabs>
        <w:spacing w:after="40"/>
        <w:rPr>
          <w:rFonts w:ascii="Times New Roman" w:hAnsi="Times New Roman"/>
          <w:b/>
          <w:sz w:val="22"/>
          <w:szCs w:val="22"/>
        </w:rPr>
      </w:pPr>
      <w:r w:rsidRPr="00D61B43">
        <w:rPr>
          <w:rFonts w:ascii="Times New Roman" w:hAnsi="Times New Roman"/>
          <w:b/>
          <w:bCs/>
          <w:sz w:val="22"/>
          <w:szCs w:val="22"/>
          <w:u w:val="single"/>
        </w:rPr>
        <w:t>6</w:t>
      </w:r>
      <w:r w:rsidRPr="00D61B43">
        <w:rPr>
          <w:rFonts w:ascii="Times New Roman" w:hAnsi="Times New Roman"/>
          <w:b/>
          <w:sz w:val="22"/>
          <w:szCs w:val="22"/>
          <w:u w:val="single"/>
        </w:rPr>
        <w:t>37 East Street, Frank Gobbi, Applicant – John Glossa, Glossa Engineering, Rep.</w:t>
      </w:r>
      <w:r w:rsidRPr="00D61B43">
        <w:rPr>
          <w:rFonts w:ascii="Times New Roman" w:hAnsi="Times New Roman"/>
          <w:sz w:val="22"/>
          <w:szCs w:val="22"/>
        </w:rPr>
        <w:t xml:space="preserve"> - Roadway and utilities for a proposed subdivision adjacent to Bordering Vegetated Wetlands- (DEP File # 141-0486).</w:t>
      </w:r>
    </w:p>
    <w:p w:rsidR="00D61B43" w:rsidRPr="00D61B43" w:rsidRDefault="00D61B43" w:rsidP="00D61B43">
      <w:pPr>
        <w:pStyle w:val="ListParagraph"/>
        <w:numPr>
          <w:ilvl w:val="0"/>
          <w:numId w:val="15"/>
        </w:numPr>
        <w:tabs>
          <w:tab w:val="left" w:pos="360"/>
          <w:tab w:val="left" w:pos="810"/>
        </w:tabs>
        <w:spacing w:after="40"/>
        <w:rPr>
          <w:rFonts w:ascii="Times New Roman" w:hAnsi="Times New Roman"/>
          <w:b/>
          <w:sz w:val="22"/>
          <w:szCs w:val="22"/>
        </w:rPr>
      </w:pPr>
      <w:r w:rsidRPr="00D61B43">
        <w:rPr>
          <w:rFonts w:ascii="Times New Roman" w:hAnsi="Times New Roman"/>
          <w:b/>
          <w:sz w:val="22"/>
          <w:szCs w:val="22"/>
          <w:u w:val="single"/>
        </w:rPr>
        <w:t xml:space="preserve">105 Schoolmaster Lane, Armando Petruzziello, Applicant – Karon Skinner </w:t>
      </w:r>
      <w:proofErr w:type="spellStart"/>
      <w:r w:rsidRPr="00D61B43">
        <w:rPr>
          <w:rFonts w:ascii="Times New Roman" w:hAnsi="Times New Roman"/>
          <w:b/>
          <w:sz w:val="22"/>
          <w:szCs w:val="22"/>
          <w:u w:val="single"/>
        </w:rPr>
        <w:t>Catrone</w:t>
      </w:r>
      <w:proofErr w:type="spellEnd"/>
      <w:r w:rsidRPr="00D61B43">
        <w:rPr>
          <w:rFonts w:ascii="Times New Roman" w:hAnsi="Times New Roman"/>
          <w:b/>
          <w:sz w:val="22"/>
          <w:szCs w:val="22"/>
          <w:u w:val="single"/>
        </w:rPr>
        <w:t>, Rep</w:t>
      </w:r>
      <w:r w:rsidRPr="00D61B43">
        <w:rPr>
          <w:rFonts w:ascii="Times New Roman" w:hAnsi="Times New Roman"/>
          <w:sz w:val="22"/>
          <w:szCs w:val="22"/>
        </w:rPr>
        <w:t xml:space="preserve">. – Request for Determination of Applicability for construction of a new single family dwelling (RDA 2019-02). </w:t>
      </w:r>
    </w:p>
    <w:p w:rsidR="00D61B43" w:rsidRPr="00D61B43" w:rsidRDefault="00D61B43" w:rsidP="00D61B43">
      <w:pPr>
        <w:pStyle w:val="ListParagraph"/>
        <w:numPr>
          <w:ilvl w:val="0"/>
          <w:numId w:val="15"/>
        </w:numPr>
        <w:tabs>
          <w:tab w:val="left" w:pos="360"/>
          <w:tab w:val="left" w:pos="810"/>
        </w:tabs>
        <w:spacing w:after="40"/>
        <w:rPr>
          <w:rFonts w:ascii="Times New Roman" w:hAnsi="Times New Roman"/>
          <w:b/>
          <w:sz w:val="22"/>
          <w:szCs w:val="22"/>
        </w:rPr>
      </w:pPr>
      <w:r w:rsidRPr="00D61B43">
        <w:rPr>
          <w:rFonts w:ascii="Times New Roman" w:hAnsi="Times New Roman"/>
          <w:b/>
          <w:sz w:val="22"/>
          <w:szCs w:val="22"/>
          <w:u w:val="single"/>
        </w:rPr>
        <w:t>123 Westfield Street- Lot 1, Oliver Garry, Westfield Crossing LLC, Applicant – David Johnson, Norwood Engineering, Representative</w:t>
      </w:r>
      <w:r w:rsidRPr="00D61B43">
        <w:rPr>
          <w:rFonts w:ascii="Times New Roman" w:hAnsi="Times New Roman"/>
          <w:sz w:val="22"/>
          <w:szCs w:val="22"/>
        </w:rPr>
        <w:t xml:space="preserve"> – Demolition of existing barn and construction of a new single family dwelling with septic system (DEP File #141-0549, MSMP 2019-03).</w:t>
      </w:r>
    </w:p>
    <w:p w:rsidR="00D61B43" w:rsidRPr="00D61B43" w:rsidRDefault="00D61B43" w:rsidP="00D61B43">
      <w:pPr>
        <w:pStyle w:val="ListParagraph"/>
        <w:numPr>
          <w:ilvl w:val="0"/>
          <w:numId w:val="15"/>
        </w:numPr>
        <w:tabs>
          <w:tab w:val="left" w:pos="720"/>
          <w:tab w:val="left" w:pos="810"/>
        </w:tabs>
        <w:spacing w:after="40"/>
        <w:rPr>
          <w:rFonts w:ascii="Times New Roman" w:hAnsi="Times New Roman"/>
          <w:b/>
          <w:color w:val="000000" w:themeColor="text1"/>
          <w:sz w:val="22"/>
          <w:szCs w:val="22"/>
        </w:rPr>
      </w:pPr>
      <w:r w:rsidRPr="00D61B43">
        <w:rPr>
          <w:rFonts w:ascii="Times New Roman" w:hAnsi="Times New Roman"/>
          <w:b/>
          <w:sz w:val="22"/>
          <w:szCs w:val="22"/>
          <w:u w:val="single"/>
        </w:rPr>
        <w:lastRenderedPageBreak/>
        <w:t xml:space="preserve">123 Westfield Street- Lot 2, Oliver Garry, Westfield Crossing LLC, Applicant – David Johnson, Norwood </w:t>
      </w:r>
      <w:r w:rsidRPr="00D61B43">
        <w:rPr>
          <w:rFonts w:ascii="Times New Roman" w:hAnsi="Times New Roman"/>
          <w:b/>
          <w:color w:val="000000" w:themeColor="text1"/>
          <w:sz w:val="22"/>
          <w:szCs w:val="22"/>
          <w:u w:val="single"/>
        </w:rPr>
        <w:t>Engineering, Representative</w:t>
      </w:r>
      <w:r w:rsidRPr="00D61B43">
        <w:rPr>
          <w:rFonts w:ascii="Times New Roman" w:hAnsi="Times New Roman"/>
          <w:color w:val="000000" w:themeColor="text1"/>
          <w:sz w:val="22"/>
          <w:szCs w:val="22"/>
        </w:rPr>
        <w:t xml:space="preserve"> – Demolition of existing dwelling and construction of a new single family dwelling with septic system (DEP File #141-0548, MSMP 2019-04).</w:t>
      </w:r>
      <w:r w:rsidRPr="00D61B43">
        <w:rPr>
          <w:rFonts w:ascii="Times New Roman" w:hAnsi="Times New Roman"/>
          <w:b/>
          <w:color w:val="000000" w:themeColor="text1"/>
          <w:sz w:val="22"/>
          <w:szCs w:val="22"/>
          <w:u w:val="single"/>
        </w:rPr>
        <w:t xml:space="preserve"> </w:t>
      </w:r>
    </w:p>
    <w:p w:rsidR="000008CD" w:rsidRPr="00D61B43" w:rsidRDefault="000008CD" w:rsidP="000008CD">
      <w:pPr>
        <w:tabs>
          <w:tab w:val="left" w:pos="360"/>
          <w:tab w:val="left" w:pos="810"/>
        </w:tabs>
        <w:spacing w:after="40"/>
        <w:rPr>
          <w:rFonts w:ascii="Times New Roman" w:hAnsi="Times New Roman"/>
          <w:b/>
          <w:sz w:val="22"/>
          <w:szCs w:val="22"/>
        </w:rPr>
      </w:pPr>
    </w:p>
    <w:p w:rsidR="007467A5" w:rsidRPr="00763FDF" w:rsidRDefault="00A06918" w:rsidP="00D42C1F">
      <w:pPr>
        <w:tabs>
          <w:tab w:val="left" w:pos="360"/>
          <w:tab w:val="left" w:pos="540"/>
          <w:tab w:val="left" w:pos="810"/>
          <w:tab w:val="left" w:pos="990"/>
        </w:tabs>
        <w:spacing w:after="40"/>
        <w:rPr>
          <w:rFonts w:ascii="Times New Roman" w:hAnsi="Times New Roman"/>
          <w:sz w:val="22"/>
          <w:szCs w:val="22"/>
        </w:rPr>
      </w:pPr>
      <w:r>
        <w:rPr>
          <w:rFonts w:ascii="Times New Roman" w:hAnsi="Times New Roman"/>
          <w:b/>
          <w:sz w:val="22"/>
          <w:szCs w:val="22"/>
        </w:rPr>
        <w:t>Continued Applications</w:t>
      </w:r>
    </w:p>
    <w:p w:rsidR="00D61B43" w:rsidRDefault="00D61B43" w:rsidP="00D61B43">
      <w:pPr>
        <w:rPr>
          <w:rFonts w:ascii="Times New Roman" w:hAnsi="Times New Roman"/>
          <w:color w:val="000000" w:themeColor="text1"/>
          <w:sz w:val="22"/>
          <w:szCs w:val="22"/>
        </w:rPr>
      </w:pPr>
      <w:r w:rsidRPr="00D61B43">
        <w:rPr>
          <w:rFonts w:ascii="Times New Roman" w:hAnsi="Times New Roman"/>
          <w:b/>
          <w:bCs/>
          <w:color w:val="000000" w:themeColor="text1"/>
          <w:sz w:val="22"/>
          <w:szCs w:val="22"/>
          <w:u w:val="single"/>
        </w:rPr>
        <w:t xml:space="preserve">48 Berkeley Road, </w:t>
      </w:r>
      <w:proofErr w:type="spellStart"/>
      <w:r w:rsidRPr="00D61B43">
        <w:rPr>
          <w:rFonts w:ascii="Times New Roman" w:hAnsi="Times New Roman"/>
          <w:b/>
          <w:bCs/>
          <w:color w:val="000000" w:themeColor="text1"/>
          <w:sz w:val="22"/>
          <w:szCs w:val="22"/>
          <w:u w:val="single"/>
        </w:rPr>
        <w:t>Qiuling</w:t>
      </w:r>
      <w:proofErr w:type="spellEnd"/>
      <w:r w:rsidRPr="00D61B43">
        <w:rPr>
          <w:rFonts w:ascii="Times New Roman" w:hAnsi="Times New Roman"/>
          <w:b/>
          <w:bCs/>
          <w:color w:val="000000" w:themeColor="text1"/>
          <w:sz w:val="22"/>
          <w:szCs w:val="22"/>
          <w:u w:val="single"/>
        </w:rPr>
        <w:t xml:space="preserve"> Chen, Applicant - Chi Man, Hardy + Man Design Group, P.C., Representative</w:t>
      </w:r>
      <w:r w:rsidRPr="00D61B43">
        <w:rPr>
          <w:rFonts w:ascii="Times New Roman" w:hAnsi="Times New Roman"/>
          <w:color w:val="000000" w:themeColor="text1"/>
          <w:sz w:val="22"/>
          <w:szCs w:val="22"/>
        </w:rPr>
        <w:t xml:space="preserve"> – Notice of Intent and Major Stormwater Management Permit for the demolition of an existing structure and construction of a new single family dwelling in Buffer Zone to Bordering Vegetated Wetlands (DEP File # 141-0552, MSMP 2019-05).</w:t>
      </w:r>
      <w:r w:rsidR="00D9629B">
        <w:rPr>
          <w:rFonts w:ascii="Times New Roman" w:hAnsi="Times New Roman"/>
          <w:color w:val="000000" w:themeColor="text1"/>
          <w:sz w:val="22"/>
          <w:szCs w:val="22"/>
        </w:rPr>
        <w:t xml:space="preserve"> Chi Man</w:t>
      </w:r>
      <w:r w:rsidR="001E6C5F">
        <w:rPr>
          <w:rFonts w:ascii="Times New Roman" w:hAnsi="Times New Roman"/>
          <w:color w:val="000000" w:themeColor="text1"/>
          <w:sz w:val="22"/>
          <w:szCs w:val="22"/>
        </w:rPr>
        <w:t>, Hardy Man Group,</w:t>
      </w:r>
      <w:r w:rsidR="00D9629B">
        <w:rPr>
          <w:rFonts w:ascii="Times New Roman" w:hAnsi="Times New Roman"/>
          <w:color w:val="000000" w:themeColor="text1"/>
          <w:sz w:val="22"/>
          <w:szCs w:val="22"/>
        </w:rPr>
        <w:t xml:space="preserve"> and Ken Thomson were present representing the applicant. </w:t>
      </w:r>
    </w:p>
    <w:p w:rsidR="00D9629B" w:rsidRDefault="00D9629B" w:rsidP="00D61B43">
      <w:pPr>
        <w:rPr>
          <w:rFonts w:ascii="Times New Roman" w:hAnsi="Times New Roman"/>
          <w:color w:val="000000" w:themeColor="text1"/>
          <w:sz w:val="22"/>
          <w:szCs w:val="22"/>
        </w:rPr>
      </w:pPr>
    </w:p>
    <w:p w:rsidR="00D9629B" w:rsidRDefault="00D9629B" w:rsidP="00D61B43">
      <w:pPr>
        <w:rPr>
          <w:rFonts w:ascii="Times New Roman" w:hAnsi="Times New Roman"/>
          <w:color w:val="000000" w:themeColor="text1"/>
          <w:sz w:val="22"/>
          <w:szCs w:val="22"/>
        </w:rPr>
      </w:pPr>
      <w:r>
        <w:rPr>
          <w:rFonts w:ascii="Times New Roman" w:hAnsi="Times New Roman"/>
          <w:color w:val="000000" w:themeColor="text1"/>
          <w:sz w:val="22"/>
          <w:szCs w:val="22"/>
        </w:rPr>
        <w:t>Chi Man</w:t>
      </w:r>
      <w:r w:rsidR="00D61B43">
        <w:rPr>
          <w:rFonts w:ascii="Times New Roman" w:hAnsi="Times New Roman"/>
          <w:color w:val="000000" w:themeColor="text1"/>
          <w:sz w:val="22"/>
          <w:szCs w:val="22"/>
        </w:rPr>
        <w:t xml:space="preserve"> presented revised plans for dewatering details, sediment basing, and landscaping</w:t>
      </w:r>
      <w:r w:rsidR="00A67649">
        <w:rPr>
          <w:rFonts w:ascii="Times New Roman" w:hAnsi="Times New Roman"/>
          <w:color w:val="000000" w:themeColor="text1"/>
          <w:sz w:val="22"/>
          <w:szCs w:val="22"/>
        </w:rPr>
        <w:t xml:space="preserve">, invasive species management plan, </w:t>
      </w:r>
      <w:r>
        <w:rPr>
          <w:rFonts w:ascii="Times New Roman" w:hAnsi="Times New Roman"/>
          <w:color w:val="000000" w:themeColor="text1"/>
          <w:sz w:val="22"/>
          <w:szCs w:val="22"/>
        </w:rPr>
        <w:t xml:space="preserve">and </w:t>
      </w:r>
      <w:r w:rsidR="00A67649">
        <w:rPr>
          <w:rFonts w:ascii="Times New Roman" w:hAnsi="Times New Roman"/>
          <w:color w:val="000000" w:themeColor="text1"/>
          <w:sz w:val="22"/>
          <w:szCs w:val="22"/>
        </w:rPr>
        <w:t xml:space="preserve">stormwater calculations as well the changes to schedules of inspections and sweeping on </w:t>
      </w:r>
      <w:r>
        <w:rPr>
          <w:rFonts w:ascii="Times New Roman" w:hAnsi="Times New Roman"/>
          <w:color w:val="000000" w:themeColor="text1"/>
          <w:sz w:val="22"/>
          <w:szCs w:val="22"/>
        </w:rPr>
        <w:t>the O&amp;M plans.  Ken Thomson, wetland s</w:t>
      </w:r>
      <w:r w:rsidR="00A67649">
        <w:rPr>
          <w:rFonts w:ascii="Times New Roman" w:hAnsi="Times New Roman"/>
          <w:color w:val="000000" w:themeColor="text1"/>
          <w:sz w:val="22"/>
          <w:szCs w:val="22"/>
        </w:rPr>
        <w:t>cientist</w:t>
      </w:r>
      <w:r>
        <w:rPr>
          <w:rFonts w:ascii="Times New Roman" w:hAnsi="Times New Roman"/>
          <w:color w:val="000000" w:themeColor="text1"/>
          <w:sz w:val="22"/>
          <w:szCs w:val="22"/>
        </w:rPr>
        <w:t>,</w:t>
      </w:r>
      <w:r w:rsidR="00A67649">
        <w:rPr>
          <w:rFonts w:ascii="Times New Roman" w:hAnsi="Times New Roman"/>
          <w:color w:val="000000" w:themeColor="text1"/>
          <w:sz w:val="22"/>
          <w:szCs w:val="22"/>
        </w:rPr>
        <w:t xml:space="preserve"> proposed remov</w:t>
      </w:r>
      <w:r>
        <w:rPr>
          <w:rFonts w:ascii="Times New Roman" w:hAnsi="Times New Roman"/>
          <w:color w:val="000000" w:themeColor="text1"/>
          <w:sz w:val="22"/>
          <w:szCs w:val="22"/>
        </w:rPr>
        <w:t>al</w:t>
      </w:r>
      <w:r w:rsidR="00A67649">
        <w:rPr>
          <w:rFonts w:ascii="Times New Roman" w:hAnsi="Times New Roman"/>
          <w:color w:val="000000" w:themeColor="text1"/>
          <w:sz w:val="22"/>
          <w:szCs w:val="22"/>
        </w:rPr>
        <w:t xml:space="preserve"> as many invasive specie</w:t>
      </w:r>
      <w:r>
        <w:rPr>
          <w:rFonts w:ascii="Times New Roman" w:hAnsi="Times New Roman"/>
          <w:color w:val="000000" w:themeColor="text1"/>
          <w:sz w:val="22"/>
          <w:szCs w:val="22"/>
        </w:rPr>
        <w:t>s during the summer as possible</w:t>
      </w:r>
      <w:r w:rsidR="00A67649">
        <w:rPr>
          <w:rFonts w:ascii="Times New Roman" w:hAnsi="Times New Roman"/>
          <w:color w:val="000000" w:themeColor="text1"/>
          <w:sz w:val="22"/>
          <w:szCs w:val="22"/>
        </w:rPr>
        <w:t xml:space="preserve"> and </w:t>
      </w:r>
      <w:r>
        <w:rPr>
          <w:rFonts w:ascii="Times New Roman" w:hAnsi="Times New Roman"/>
          <w:color w:val="000000" w:themeColor="text1"/>
          <w:sz w:val="22"/>
          <w:szCs w:val="22"/>
        </w:rPr>
        <w:t>a</w:t>
      </w:r>
      <w:r w:rsidR="00A67649">
        <w:rPr>
          <w:rFonts w:ascii="Times New Roman" w:hAnsi="Times New Roman"/>
          <w:color w:val="000000" w:themeColor="text1"/>
          <w:sz w:val="22"/>
          <w:szCs w:val="22"/>
        </w:rPr>
        <w:t xml:space="preserve"> fall seed</w:t>
      </w:r>
      <w:r>
        <w:rPr>
          <w:rFonts w:ascii="Times New Roman" w:hAnsi="Times New Roman"/>
          <w:color w:val="000000" w:themeColor="text1"/>
          <w:sz w:val="22"/>
          <w:szCs w:val="22"/>
        </w:rPr>
        <w:t>ing of</w:t>
      </w:r>
      <w:r w:rsidR="00A67649">
        <w:rPr>
          <w:rFonts w:ascii="Times New Roman" w:hAnsi="Times New Roman"/>
          <w:color w:val="000000" w:themeColor="text1"/>
          <w:sz w:val="22"/>
          <w:szCs w:val="22"/>
        </w:rPr>
        <w:t xml:space="preserve"> the whole area</w:t>
      </w:r>
      <w:r>
        <w:rPr>
          <w:rFonts w:ascii="Times New Roman" w:hAnsi="Times New Roman"/>
          <w:color w:val="000000" w:themeColor="text1"/>
          <w:sz w:val="22"/>
          <w:szCs w:val="22"/>
        </w:rPr>
        <w:t xml:space="preserve"> with</w:t>
      </w:r>
      <w:r w:rsidR="00A67649">
        <w:rPr>
          <w:rFonts w:ascii="Times New Roman" w:hAnsi="Times New Roman"/>
          <w:color w:val="000000" w:themeColor="text1"/>
          <w:sz w:val="22"/>
          <w:szCs w:val="22"/>
        </w:rPr>
        <w:t xml:space="preserve"> </w:t>
      </w:r>
      <w:r>
        <w:rPr>
          <w:rFonts w:ascii="Times New Roman" w:hAnsi="Times New Roman"/>
          <w:color w:val="000000" w:themeColor="text1"/>
          <w:sz w:val="22"/>
          <w:szCs w:val="22"/>
        </w:rPr>
        <w:t xml:space="preserve">supplemental planting of </w:t>
      </w:r>
      <w:r w:rsidR="00A67649">
        <w:rPr>
          <w:rFonts w:ascii="Times New Roman" w:hAnsi="Times New Roman"/>
          <w:color w:val="000000" w:themeColor="text1"/>
          <w:sz w:val="22"/>
          <w:szCs w:val="22"/>
        </w:rPr>
        <w:t xml:space="preserve">native grasses and flowers.  He stated that the maintenance plan would be </w:t>
      </w:r>
      <w:r>
        <w:rPr>
          <w:rFonts w:ascii="Times New Roman" w:hAnsi="Times New Roman"/>
          <w:color w:val="000000" w:themeColor="text1"/>
          <w:sz w:val="22"/>
          <w:szCs w:val="22"/>
        </w:rPr>
        <w:t>mowing annually in</w:t>
      </w:r>
      <w:r w:rsidR="00A67649">
        <w:rPr>
          <w:rFonts w:ascii="Times New Roman" w:hAnsi="Times New Roman"/>
          <w:color w:val="000000" w:themeColor="text1"/>
          <w:sz w:val="22"/>
          <w:szCs w:val="22"/>
        </w:rPr>
        <w:t xml:space="preserve"> November for control.  </w:t>
      </w:r>
    </w:p>
    <w:p w:rsidR="00D9629B" w:rsidRDefault="00D9629B" w:rsidP="00D61B43">
      <w:pPr>
        <w:rPr>
          <w:rFonts w:ascii="Times New Roman" w:hAnsi="Times New Roman"/>
          <w:color w:val="000000" w:themeColor="text1"/>
          <w:sz w:val="22"/>
          <w:szCs w:val="22"/>
        </w:rPr>
      </w:pPr>
    </w:p>
    <w:p w:rsidR="00D61B43" w:rsidRDefault="00A67649" w:rsidP="00D9629B">
      <w:pPr>
        <w:rPr>
          <w:rFonts w:ascii="Times New Roman" w:hAnsi="Times New Roman"/>
          <w:color w:val="000000" w:themeColor="text1"/>
          <w:sz w:val="22"/>
          <w:szCs w:val="22"/>
        </w:rPr>
      </w:pPr>
      <w:r>
        <w:rPr>
          <w:rFonts w:ascii="Times New Roman" w:hAnsi="Times New Roman"/>
          <w:color w:val="000000" w:themeColor="text1"/>
          <w:sz w:val="22"/>
          <w:szCs w:val="22"/>
        </w:rPr>
        <w:t>Commiss</w:t>
      </w:r>
      <w:r w:rsidR="00D9629B">
        <w:rPr>
          <w:rFonts w:ascii="Times New Roman" w:hAnsi="Times New Roman"/>
          <w:color w:val="000000" w:themeColor="text1"/>
          <w:sz w:val="22"/>
          <w:szCs w:val="22"/>
        </w:rPr>
        <w:t>i</w:t>
      </w:r>
      <w:r>
        <w:rPr>
          <w:rFonts w:ascii="Times New Roman" w:hAnsi="Times New Roman"/>
          <w:color w:val="000000" w:themeColor="text1"/>
          <w:sz w:val="22"/>
          <w:szCs w:val="22"/>
        </w:rPr>
        <w:t xml:space="preserve">oner Tittler stated that the O&amp;M plan seemed unrealistic and asked the ConCom.  The Commissioners agreed and Agent Brown stated that she </w:t>
      </w:r>
      <w:r w:rsidR="00D9629B">
        <w:rPr>
          <w:rFonts w:ascii="Times New Roman" w:hAnsi="Times New Roman"/>
          <w:color w:val="000000" w:themeColor="text1"/>
          <w:sz w:val="22"/>
          <w:szCs w:val="22"/>
        </w:rPr>
        <w:t>c</w:t>
      </w:r>
      <w:r w:rsidR="00BD733D">
        <w:rPr>
          <w:rFonts w:ascii="Times New Roman" w:hAnsi="Times New Roman"/>
          <w:color w:val="000000" w:themeColor="text1"/>
          <w:sz w:val="22"/>
          <w:szCs w:val="22"/>
        </w:rPr>
        <w:t>ould add a special</w:t>
      </w:r>
      <w:r>
        <w:rPr>
          <w:rFonts w:ascii="Times New Roman" w:hAnsi="Times New Roman"/>
          <w:color w:val="000000" w:themeColor="text1"/>
          <w:sz w:val="22"/>
          <w:szCs w:val="22"/>
        </w:rPr>
        <w:t xml:space="preserve"> </w:t>
      </w:r>
      <w:r w:rsidR="00BD733D">
        <w:rPr>
          <w:rFonts w:ascii="Times New Roman" w:hAnsi="Times New Roman"/>
          <w:color w:val="000000" w:themeColor="text1"/>
          <w:sz w:val="22"/>
          <w:szCs w:val="22"/>
        </w:rPr>
        <w:t xml:space="preserve">condition for a revised less vigorous plan after approval before construction. Commissioner Tittler stated that having a plan that the Commission could realistically enforce and the applicant could realistically comply with.  Agent Brown stated that because of the extent of invasive species the applicant is required to hire an Enviromental monitor and to report for two growing seasons.  </w:t>
      </w:r>
    </w:p>
    <w:p w:rsidR="00D9629B" w:rsidRDefault="00D9629B" w:rsidP="00D61B43">
      <w:pPr>
        <w:rPr>
          <w:rFonts w:ascii="Times New Roman" w:hAnsi="Times New Roman"/>
          <w:color w:val="000000" w:themeColor="text1"/>
          <w:sz w:val="22"/>
          <w:szCs w:val="22"/>
        </w:rPr>
      </w:pPr>
    </w:p>
    <w:p w:rsidR="00D34C01" w:rsidRDefault="007529EA" w:rsidP="008E320F">
      <w:pPr>
        <w:rPr>
          <w:rFonts w:ascii="Times New Roman" w:hAnsi="Times New Roman"/>
          <w:sz w:val="20"/>
        </w:rPr>
      </w:pPr>
      <w:r>
        <w:rPr>
          <w:rFonts w:ascii="Times New Roman" w:hAnsi="Times New Roman"/>
          <w:color w:val="000000" w:themeColor="text1"/>
          <w:sz w:val="22"/>
          <w:szCs w:val="22"/>
        </w:rPr>
        <w:t xml:space="preserve">Commissioner Bugay </w:t>
      </w:r>
      <w:r w:rsidR="00D9629B">
        <w:rPr>
          <w:rFonts w:ascii="Times New Roman" w:hAnsi="Times New Roman"/>
          <w:color w:val="000000" w:themeColor="text1"/>
          <w:sz w:val="22"/>
          <w:szCs w:val="22"/>
        </w:rPr>
        <w:t>moved</w:t>
      </w:r>
      <w:r>
        <w:rPr>
          <w:rFonts w:ascii="Times New Roman" w:hAnsi="Times New Roman"/>
          <w:color w:val="000000" w:themeColor="text1"/>
          <w:sz w:val="22"/>
          <w:szCs w:val="22"/>
        </w:rPr>
        <w:t xml:space="preserve"> to close the public hearing </w:t>
      </w:r>
      <w:r w:rsidR="00D9629B">
        <w:rPr>
          <w:rFonts w:ascii="Times New Roman" w:hAnsi="Times New Roman"/>
          <w:color w:val="000000" w:themeColor="text1"/>
          <w:sz w:val="22"/>
          <w:szCs w:val="22"/>
        </w:rPr>
        <w:t>and issue the</w:t>
      </w:r>
      <w:r>
        <w:rPr>
          <w:rFonts w:ascii="Times New Roman" w:hAnsi="Times New Roman"/>
          <w:color w:val="000000" w:themeColor="text1"/>
          <w:sz w:val="22"/>
          <w:szCs w:val="22"/>
        </w:rPr>
        <w:t xml:space="preserve"> MS</w:t>
      </w:r>
      <w:r w:rsidR="00D9629B">
        <w:rPr>
          <w:rFonts w:ascii="Times New Roman" w:hAnsi="Times New Roman"/>
          <w:color w:val="000000" w:themeColor="text1"/>
          <w:sz w:val="22"/>
          <w:szCs w:val="22"/>
        </w:rPr>
        <w:t>M</w:t>
      </w:r>
      <w:r>
        <w:rPr>
          <w:rFonts w:ascii="Times New Roman" w:hAnsi="Times New Roman"/>
          <w:color w:val="000000" w:themeColor="text1"/>
          <w:sz w:val="22"/>
          <w:szCs w:val="22"/>
        </w:rPr>
        <w:t xml:space="preserve">P </w:t>
      </w:r>
      <w:r w:rsidR="008E320F">
        <w:rPr>
          <w:rFonts w:ascii="Times New Roman" w:hAnsi="Times New Roman"/>
          <w:color w:val="000000" w:themeColor="text1"/>
          <w:sz w:val="22"/>
          <w:szCs w:val="22"/>
        </w:rPr>
        <w:t xml:space="preserve">and </w:t>
      </w:r>
      <w:r>
        <w:rPr>
          <w:rFonts w:ascii="Times New Roman" w:hAnsi="Times New Roman"/>
          <w:color w:val="000000" w:themeColor="text1"/>
          <w:sz w:val="22"/>
          <w:szCs w:val="22"/>
        </w:rPr>
        <w:t xml:space="preserve">NOI. </w:t>
      </w:r>
      <w:proofErr w:type="spellStart"/>
      <w:r>
        <w:rPr>
          <w:rFonts w:ascii="Times New Roman" w:hAnsi="Times New Roman"/>
          <w:color w:val="000000" w:themeColor="text1"/>
          <w:sz w:val="22"/>
          <w:szCs w:val="22"/>
        </w:rPr>
        <w:t>Commissoner</w:t>
      </w:r>
      <w:proofErr w:type="spellEnd"/>
      <w:r>
        <w:rPr>
          <w:rFonts w:ascii="Times New Roman" w:hAnsi="Times New Roman"/>
          <w:color w:val="000000" w:themeColor="text1"/>
          <w:sz w:val="22"/>
          <w:szCs w:val="22"/>
        </w:rPr>
        <w:t xml:space="preserve"> Tittler seconded. All were in favor. </w:t>
      </w:r>
      <w:r>
        <w:rPr>
          <w:rFonts w:ascii="Times New Roman" w:hAnsi="Times New Roman"/>
          <w:color w:val="000000" w:themeColor="text1"/>
          <w:sz w:val="22"/>
          <w:szCs w:val="22"/>
        </w:rPr>
        <w:br/>
      </w:r>
    </w:p>
    <w:p w:rsidR="00BD733D" w:rsidRDefault="00BD733D" w:rsidP="00BD733D">
      <w:pPr>
        <w:rPr>
          <w:rFonts w:ascii="Times New Roman" w:hAnsi="Times New Roman"/>
          <w:i/>
          <w:sz w:val="22"/>
          <w:szCs w:val="22"/>
        </w:rPr>
      </w:pPr>
      <w:r w:rsidRPr="00BD733D">
        <w:rPr>
          <w:rFonts w:ascii="Times New Roman" w:hAnsi="Times New Roman"/>
          <w:b/>
          <w:sz w:val="22"/>
          <w:szCs w:val="22"/>
          <w:u w:val="single"/>
        </w:rPr>
        <w:t>28 Stormy Hill, Anderson Almeida, Applicant – Paul Lindholm, Rep</w:t>
      </w:r>
      <w:r w:rsidRPr="00BD733D">
        <w:rPr>
          <w:rFonts w:ascii="Times New Roman" w:hAnsi="Times New Roman"/>
          <w:sz w:val="22"/>
          <w:szCs w:val="22"/>
        </w:rPr>
        <w:t xml:space="preserve">. – After the fact Request for Determination of Application for vegetation clearing to create parking spaces in Mother Brook </w:t>
      </w:r>
      <w:r w:rsidR="002D1FBB" w:rsidRPr="00BD733D">
        <w:rPr>
          <w:rFonts w:ascii="Times New Roman" w:hAnsi="Times New Roman"/>
          <w:sz w:val="22"/>
          <w:szCs w:val="22"/>
        </w:rPr>
        <w:t>Riverfront</w:t>
      </w:r>
      <w:r w:rsidRPr="00BD733D">
        <w:rPr>
          <w:rFonts w:ascii="Times New Roman" w:hAnsi="Times New Roman"/>
          <w:sz w:val="22"/>
          <w:szCs w:val="22"/>
        </w:rPr>
        <w:t xml:space="preserve"> Area (RDA 2019-03, mSMP 2019-03).</w:t>
      </w:r>
      <w:r w:rsidRPr="00BD733D">
        <w:rPr>
          <w:rFonts w:ascii="Times New Roman" w:hAnsi="Times New Roman"/>
          <w:i/>
          <w:sz w:val="22"/>
          <w:szCs w:val="22"/>
        </w:rPr>
        <w:t xml:space="preserve">  </w:t>
      </w:r>
    </w:p>
    <w:p w:rsidR="002D1FBB" w:rsidRDefault="002D1FBB" w:rsidP="00BD733D">
      <w:pPr>
        <w:rPr>
          <w:rFonts w:ascii="Times New Roman" w:hAnsi="Times New Roman"/>
          <w:sz w:val="22"/>
          <w:szCs w:val="22"/>
        </w:rPr>
      </w:pPr>
    </w:p>
    <w:p w:rsidR="002D1FBB" w:rsidRDefault="002D1FBB" w:rsidP="00BD733D">
      <w:pPr>
        <w:rPr>
          <w:rFonts w:ascii="Times New Roman" w:hAnsi="Times New Roman"/>
          <w:sz w:val="22"/>
          <w:szCs w:val="22"/>
        </w:rPr>
      </w:pPr>
      <w:proofErr w:type="spellStart"/>
      <w:r>
        <w:rPr>
          <w:rFonts w:ascii="Times New Roman" w:hAnsi="Times New Roman"/>
          <w:sz w:val="22"/>
          <w:szCs w:val="22"/>
        </w:rPr>
        <w:t>Commissoner</w:t>
      </w:r>
      <w:proofErr w:type="spellEnd"/>
      <w:r>
        <w:rPr>
          <w:rFonts w:ascii="Times New Roman" w:hAnsi="Times New Roman"/>
          <w:sz w:val="22"/>
          <w:szCs w:val="22"/>
        </w:rPr>
        <w:t xml:space="preserve"> Bugay made a motion to close the public hearing</w:t>
      </w:r>
      <w:r w:rsidR="008E320F">
        <w:rPr>
          <w:rFonts w:ascii="Times New Roman" w:hAnsi="Times New Roman"/>
          <w:sz w:val="22"/>
          <w:szCs w:val="22"/>
        </w:rPr>
        <w:t xml:space="preserve"> and issue a Negative Determination of Applicability</w:t>
      </w:r>
      <w:r>
        <w:rPr>
          <w:rFonts w:ascii="Times New Roman" w:hAnsi="Times New Roman"/>
          <w:sz w:val="22"/>
          <w:szCs w:val="22"/>
        </w:rPr>
        <w:t xml:space="preserve">, </w:t>
      </w:r>
      <w:r w:rsidR="00BD323B">
        <w:rPr>
          <w:rFonts w:ascii="Times New Roman" w:hAnsi="Times New Roman"/>
          <w:sz w:val="22"/>
          <w:szCs w:val="22"/>
        </w:rPr>
        <w:t>Commissioner</w:t>
      </w:r>
      <w:r>
        <w:rPr>
          <w:rFonts w:ascii="Times New Roman" w:hAnsi="Times New Roman"/>
          <w:sz w:val="22"/>
          <w:szCs w:val="22"/>
        </w:rPr>
        <w:t xml:space="preserve"> Tittler seconded. All were in favor. </w:t>
      </w:r>
    </w:p>
    <w:p w:rsidR="008E320F" w:rsidRDefault="008E320F" w:rsidP="00BD733D">
      <w:pPr>
        <w:rPr>
          <w:rFonts w:ascii="Times New Roman" w:hAnsi="Times New Roman"/>
          <w:sz w:val="22"/>
          <w:szCs w:val="22"/>
        </w:rPr>
      </w:pPr>
    </w:p>
    <w:p w:rsidR="002D1FBB" w:rsidRPr="002D1FBB" w:rsidRDefault="002D1FBB" w:rsidP="00BD733D">
      <w:pPr>
        <w:rPr>
          <w:rFonts w:ascii="Times New Roman" w:hAnsi="Times New Roman"/>
          <w:sz w:val="22"/>
          <w:szCs w:val="22"/>
        </w:rPr>
      </w:pPr>
      <w:r>
        <w:rPr>
          <w:rFonts w:ascii="Times New Roman" w:hAnsi="Times New Roman"/>
          <w:sz w:val="22"/>
          <w:szCs w:val="22"/>
        </w:rPr>
        <w:t>Commiss</w:t>
      </w:r>
      <w:r w:rsidR="001B0019">
        <w:rPr>
          <w:rFonts w:ascii="Times New Roman" w:hAnsi="Times New Roman"/>
          <w:sz w:val="22"/>
          <w:szCs w:val="22"/>
        </w:rPr>
        <w:t>i</w:t>
      </w:r>
      <w:r>
        <w:rPr>
          <w:rFonts w:ascii="Times New Roman" w:hAnsi="Times New Roman"/>
          <w:sz w:val="22"/>
          <w:szCs w:val="22"/>
        </w:rPr>
        <w:t xml:space="preserve">oner Bugay </w:t>
      </w:r>
      <w:r w:rsidR="008E320F">
        <w:rPr>
          <w:rFonts w:ascii="Times New Roman" w:hAnsi="Times New Roman"/>
          <w:sz w:val="22"/>
          <w:szCs w:val="22"/>
        </w:rPr>
        <w:t xml:space="preserve">moved to authorize Agent Brown </w:t>
      </w:r>
      <w:r>
        <w:rPr>
          <w:rFonts w:ascii="Times New Roman" w:hAnsi="Times New Roman"/>
          <w:sz w:val="22"/>
          <w:szCs w:val="22"/>
        </w:rPr>
        <w:t xml:space="preserve">to issue </w:t>
      </w:r>
      <w:proofErr w:type="gramStart"/>
      <w:r>
        <w:rPr>
          <w:rFonts w:ascii="Times New Roman" w:hAnsi="Times New Roman"/>
          <w:sz w:val="22"/>
          <w:szCs w:val="22"/>
        </w:rPr>
        <w:t>a</w:t>
      </w:r>
      <w:proofErr w:type="gramEnd"/>
      <w:r>
        <w:rPr>
          <w:rFonts w:ascii="Times New Roman" w:hAnsi="Times New Roman"/>
          <w:sz w:val="22"/>
          <w:szCs w:val="22"/>
        </w:rPr>
        <w:t xml:space="preserve"> </w:t>
      </w:r>
      <w:r w:rsidR="00DD58DD">
        <w:rPr>
          <w:rFonts w:ascii="Times New Roman" w:hAnsi="Times New Roman"/>
          <w:sz w:val="22"/>
          <w:szCs w:val="22"/>
        </w:rPr>
        <w:t xml:space="preserve">mSMP with conditions.  </w:t>
      </w:r>
      <w:proofErr w:type="spellStart"/>
      <w:r w:rsidR="00DD58DD">
        <w:rPr>
          <w:rFonts w:ascii="Times New Roman" w:hAnsi="Times New Roman"/>
          <w:sz w:val="22"/>
          <w:szCs w:val="22"/>
        </w:rPr>
        <w:t>Commissoner</w:t>
      </w:r>
      <w:proofErr w:type="spellEnd"/>
      <w:r w:rsidR="00DD58DD">
        <w:rPr>
          <w:rFonts w:ascii="Times New Roman" w:hAnsi="Times New Roman"/>
          <w:sz w:val="22"/>
          <w:szCs w:val="22"/>
        </w:rPr>
        <w:t xml:space="preserve"> Tittler seconded.  All were in favor. </w:t>
      </w:r>
    </w:p>
    <w:p w:rsidR="002D1FBB" w:rsidRDefault="002D1FBB" w:rsidP="00BD733D">
      <w:pPr>
        <w:ind w:left="720"/>
        <w:rPr>
          <w:rFonts w:ascii="Times New Roman" w:hAnsi="Times New Roman"/>
          <w:b/>
          <w:sz w:val="22"/>
          <w:szCs w:val="22"/>
        </w:rPr>
      </w:pPr>
    </w:p>
    <w:p w:rsidR="00BD733D" w:rsidRPr="00BD733D" w:rsidRDefault="00BD733D" w:rsidP="001B0019">
      <w:pPr>
        <w:ind w:left="900" w:hanging="450"/>
        <w:rPr>
          <w:rFonts w:ascii="Times New Roman" w:hAnsi="Times New Roman"/>
          <w:b/>
          <w:sz w:val="22"/>
          <w:szCs w:val="22"/>
        </w:rPr>
      </w:pPr>
      <w:r w:rsidRPr="00BD733D">
        <w:rPr>
          <w:rFonts w:ascii="Times New Roman" w:hAnsi="Times New Roman"/>
          <w:b/>
          <w:sz w:val="22"/>
          <w:szCs w:val="22"/>
        </w:rPr>
        <w:t>Documents of Record:</w:t>
      </w:r>
    </w:p>
    <w:p w:rsidR="00BD733D" w:rsidRPr="00BD733D" w:rsidRDefault="00BD733D" w:rsidP="001B0019">
      <w:pPr>
        <w:pStyle w:val="ListParagraph"/>
        <w:numPr>
          <w:ilvl w:val="0"/>
          <w:numId w:val="8"/>
        </w:numPr>
        <w:ind w:left="900" w:hanging="450"/>
        <w:rPr>
          <w:rFonts w:ascii="Times New Roman" w:hAnsi="Times New Roman"/>
          <w:sz w:val="22"/>
          <w:szCs w:val="22"/>
        </w:rPr>
      </w:pPr>
      <w:r w:rsidRPr="00BD733D">
        <w:rPr>
          <w:rFonts w:ascii="Times New Roman" w:hAnsi="Times New Roman"/>
          <w:sz w:val="22"/>
          <w:szCs w:val="22"/>
        </w:rPr>
        <w:t>Request for Determination of Applicability; prepared by Paul Lindholm, Lindholm Engineering; dated March 12, 2019</w:t>
      </w:r>
    </w:p>
    <w:p w:rsidR="00BD733D" w:rsidRPr="00BD733D" w:rsidRDefault="00BD733D" w:rsidP="001B0019">
      <w:pPr>
        <w:pStyle w:val="ListParagraph"/>
        <w:numPr>
          <w:ilvl w:val="0"/>
          <w:numId w:val="8"/>
        </w:numPr>
        <w:ind w:left="900" w:hanging="450"/>
        <w:rPr>
          <w:rFonts w:ascii="Times New Roman" w:hAnsi="Times New Roman"/>
          <w:sz w:val="22"/>
          <w:szCs w:val="22"/>
        </w:rPr>
      </w:pPr>
      <w:r w:rsidRPr="00BD733D">
        <w:rPr>
          <w:rFonts w:ascii="Times New Roman" w:hAnsi="Times New Roman"/>
          <w:sz w:val="22"/>
          <w:szCs w:val="22"/>
        </w:rPr>
        <w:t>Minor Stormwater Management Permit Application; prepared by Paul Lindholm, Lindholm Engineering; dated May 21, 2019</w:t>
      </w:r>
    </w:p>
    <w:p w:rsidR="00BD733D" w:rsidRPr="00BD733D" w:rsidRDefault="00127285" w:rsidP="001B0019">
      <w:pPr>
        <w:pStyle w:val="ListParagraph"/>
        <w:numPr>
          <w:ilvl w:val="0"/>
          <w:numId w:val="8"/>
        </w:numPr>
        <w:ind w:left="900" w:hanging="450"/>
        <w:rPr>
          <w:rFonts w:ascii="Times New Roman" w:hAnsi="Times New Roman"/>
          <w:sz w:val="22"/>
          <w:szCs w:val="22"/>
        </w:rPr>
      </w:pPr>
      <w:r w:rsidRPr="00BD733D">
        <w:rPr>
          <w:rFonts w:ascii="Times New Roman" w:hAnsi="Times New Roman"/>
          <w:sz w:val="22"/>
          <w:szCs w:val="22"/>
        </w:rPr>
        <w:t>Driveway</w:t>
      </w:r>
      <w:r w:rsidR="00BD733D" w:rsidRPr="00BD733D">
        <w:rPr>
          <w:rFonts w:ascii="Times New Roman" w:hAnsi="Times New Roman"/>
          <w:sz w:val="22"/>
          <w:szCs w:val="22"/>
        </w:rPr>
        <w:t xml:space="preserve"> Plan, Assess. Lot 16, Map 13, 28 Stormy Hill; prepared by Paul Lindholm, Lindholm Engineering; dated April 12, 2019 and last revised May 31, 2019</w:t>
      </w:r>
    </w:p>
    <w:p w:rsidR="00BD733D" w:rsidRPr="00BD733D" w:rsidRDefault="00BD733D" w:rsidP="001B0019">
      <w:pPr>
        <w:pStyle w:val="ListParagraph"/>
        <w:numPr>
          <w:ilvl w:val="0"/>
          <w:numId w:val="8"/>
        </w:numPr>
        <w:ind w:left="900" w:hanging="450"/>
        <w:rPr>
          <w:rFonts w:ascii="Times New Roman" w:hAnsi="Times New Roman"/>
          <w:sz w:val="22"/>
          <w:szCs w:val="22"/>
        </w:rPr>
      </w:pPr>
      <w:r w:rsidRPr="00BD733D">
        <w:rPr>
          <w:rFonts w:ascii="Times New Roman" w:hAnsi="Times New Roman"/>
          <w:sz w:val="22"/>
          <w:szCs w:val="22"/>
        </w:rPr>
        <w:t>Photos: Pics taken March 21, 2019 and Google Map Image October 2013.</w:t>
      </w:r>
    </w:p>
    <w:p w:rsidR="00BD733D" w:rsidRPr="00BD733D" w:rsidRDefault="00BD733D" w:rsidP="001B0019">
      <w:pPr>
        <w:pStyle w:val="ListParagraph"/>
        <w:numPr>
          <w:ilvl w:val="0"/>
          <w:numId w:val="8"/>
        </w:numPr>
        <w:ind w:left="900" w:hanging="450"/>
        <w:rPr>
          <w:rFonts w:ascii="Times New Roman" w:hAnsi="Times New Roman"/>
          <w:sz w:val="22"/>
          <w:szCs w:val="22"/>
        </w:rPr>
      </w:pPr>
      <w:r w:rsidRPr="00BD733D">
        <w:rPr>
          <w:rFonts w:ascii="Times New Roman" w:hAnsi="Times New Roman"/>
          <w:sz w:val="22"/>
          <w:szCs w:val="22"/>
        </w:rPr>
        <w:t xml:space="preserve">Operations and Maintenance Plan; prepared by Paul Lindholm, Lindholm Engineering; dated May 21, 2019 </w:t>
      </w:r>
    </w:p>
    <w:p w:rsidR="00BD733D" w:rsidRPr="00BD733D" w:rsidRDefault="00BD733D" w:rsidP="00BD733D">
      <w:pPr>
        <w:ind w:left="720"/>
        <w:rPr>
          <w:rFonts w:ascii="Times New Roman" w:hAnsi="Times New Roman"/>
          <w:sz w:val="22"/>
          <w:szCs w:val="22"/>
        </w:rPr>
      </w:pPr>
    </w:p>
    <w:p w:rsidR="00FB6211" w:rsidRPr="00BD733D" w:rsidRDefault="00FB6211" w:rsidP="006859CA">
      <w:pPr>
        <w:rPr>
          <w:rFonts w:ascii="Times New Roman" w:hAnsi="Times New Roman"/>
          <w:bCs/>
          <w:sz w:val="22"/>
          <w:szCs w:val="22"/>
        </w:rPr>
      </w:pPr>
    </w:p>
    <w:p w:rsidR="008E320F" w:rsidRDefault="00961A1F" w:rsidP="00A60BD4">
      <w:pPr>
        <w:rPr>
          <w:rFonts w:ascii="Times New Roman" w:hAnsi="Times New Roman"/>
          <w:sz w:val="22"/>
          <w:szCs w:val="22"/>
        </w:rPr>
      </w:pPr>
      <w:r w:rsidRPr="00BD733D">
        <w:rPr>
          <w:rFonts w:ascii="Times New Roman" w:hAnsi="Times New Roman"/>
          <w:b/>
          <w:sz w:val="22"/>
          <w:szCs w:val="22"/>
          <w:u w:val="single"/>
        </w:rPr>
        <w:t xml:space="preserve">Bridge Street and Ames Street, </w:t>
      </w:r>
      <w:proofErr w:type="spellStart"/>
      <w:r w:rsidRPr="00BD733D">
        <w:rPr>
          <w:rFonts w:ascii="Times New Roman" w:hAnsi="Times New Roman"/>
          <w:b/>
          <w:sz w:val="22"/>
          <w:szCs w:val="22"/>
          <w:u w:val="single"/>
        </w:rPr>
        <w:t>MassDOT</w:t>
      </w:r>
      <w:proofErr w:type="spellEnd"/>
      <w:r w:rsidRPr="00BD733D">
        <w:rPr>
          <w:rFonts w:ascii="Times New Roman" w:hAnsi="Times New Roman"/>
          <w:b/>
          <w:sz w:val="22"/>
          <w:szCs w:val="22"/>
          <w:u w:val="single"/>
        </w:rPr>
        <w:t>, Applicant – Samuel Campbell, GPI, Representative</w:t>
      </w:r>
      <w:r w:rsidRPr="00BD733D">
        <w:rPr>
          <w:rFonts w:ascii="Times New Roman" w:hAnsi="Times New Roman"/>
          <w:sz w:val="22"/>
          <w:szCs w:val="22"/>
        </w:rPr>
        <w:t xml:space="preserve"> – Reconstruction and Related work on Bridge Street (Route 109) and Ames Street (DEP File # 141-</w:t>
      </w:r>
      <w:r w:rsidR="008E320F">
        <w:rPr>
          <w:rFonts w:ascii="Times New Roman" w:hAnsi="Times New Roman"/>
          <w:sz w:val="22"/>
          <w:szCs w:val="22"/>
        </w:rPr>
        <w:t>0553</w:t>
      </w:r>
      <w:r w:rsidRPr="00BD733D">
        <w:rPr>
          <w:rFonts w:ascii="Times New Roman" w:hAnsi="Times New Roman"/>
          <w:sz w:val="22"/>
          <w:szCs w:val="22"/>
        </w:rPr>
        <w:t>).</w:t>
      </w:r>
      <w:r w:rsidR="00DD58DD">
        <w:rPr>
          <w:rFonts w:ascii="Times New Roman" w:hAnsi="Times New Roman"/>
          <w:sz w:val="22"/>
          <w:szCs w:val="22"/>
        </w:rPr>
        <w:t xml:space="preserve"> </w:t>
      </w:r>
    </w:p>
    <w:p w:rsidR="00BD323B" w:rsidRDefault="008E320F" w:rsidP="00A60BD4">
      <w:pPr>
        <w:rPr>
          <w:rFonts w:ascii="Times New Roman" w:hAnsi="Times New Roman"/>
          <w:sz w:val="22"/>
          <w:szCs w:val="22"/>
        </w:rPr>
      </w:pPr>
      <w:r>
        <w:rPr>
          <w:rFonts w:ascii="Times New Roman" w:hAnsi="Times New Roman"/>
          <w:sz w:val="22"/>
          <w:szCs w:val="22"/>
        </w:rPr>
        <w:t>Sam Campbell; GPI</w:t>
      </w:r>
      <w:r w:rsidR="001E6C5F">
        <w:rPr>
          <w:rFonts w:ascii="Times New Roman" w:hAnsi="Times New Roman"/>
          <w:sz w:val="22"/>
          <w:szCs w:val="22"/>
        </w:rPr>
        <w:t xml:space="preserve">; Melissa </w:t>
      </w:r>
      <w:proofErr w:type="spellStart"/>
      <w:r w:rsidR="001E6C5F">
        <w:rPr>
          <w:rFonts w:ascii="Times New Roman" w:hAnsi="Times New Roman"/>
          <w:sz w:val="22"/>
          <w:szCs w:val="22"/>
        </w:rPr>
        <w:t>Lenker</w:t>
      </w:r>
      <w:proofErr w:type="spellEnd"/>
      <w:r w:rsidR="001E6C5F">
        <w:rPr>
          <w:rFonts w:ascii="Times New Roman" w:hAnsi="Times New Roman"/>
          <w:sz w:val="22"/>
          <w:szCs w:val="22"/>
        </w:rPr>
        <w:t xml:space="preserve">, </w:t>
      </w:r>
      <w:proofErr w:type="spellStart"/>
      <w:r w:rsidR="001E6C5F">
        <w:rPr>
          <w:rFonts w:ascii="Times New Roman" w:hAnsi="Times New Roman"/>
          <w:sz w:val="22"/>
          <w:szCs w:val="22"/>
        </w:rPr>
        <w:t>MassDOT</w:t>
      </w:r>
      <w:proofErr w:type="spellEnd"/>
      <w:r w:rsidR="001E6C5F">
        <w:rPr>
          <w:rFonts w:ascii="Times New Roman" w:hAnsi="Times New Roman"/>
          <w:sz w:val="22"/>
          <w:szCs w:val="22"/>
        </w:rPr>
        <w:t>; Laura Krause, Beta; and John Osorio, GPI were</w:t>
      </w:r>
      <w:r w:rsidR="00BD323B">
        <w:rPr>
          <w:rFonts w:ascii="Times New Roman" w:hAnsi="Times New Roman"/>
          <w:sz w:val="22"/>
          <w:szCs w:val="22"/>
        </w:rPr>
        <w:t xml:space="preserve"> present to represent the applicant.</w:t>
      </w:r>
    </w:p>
    <w:p w:rsidR="00BD323B" w:rsidRDefault="00BD323B" w:rsidP="00A60BD4">
      <w:pPr>
        <w:rPr>
          <w:rFonts w:ascii="Times New Roman" w:hAnsi="Times New Roman"/>
          <w:sz w:val="22"/>
          <w:szCs w:val="22"/>
        </w:rPr>
      </w:pPr>
    </w:p>
    <w:p w:rsidR="003F1E62" w:rsidRDefault="008E320F" w:rsidP="00A60BD4">
      <w:pPr>
        <w:rPr>
          <w:rFonts w:ascii="Times New Roman" w:hAnsi="Times New Roman"/>
          <w:sz w:val="22"/>
          <w:szCs w:val="22"/>
        </w:rPr>
      </w:pPr>
      <w:r>
        <w:rPr>
          <w:rFonts w:ascii="Times New Roman" w:hAnsi="Times New Roman"/>
          <w:sz w:val="22"/>
          <w:szCs w:val="22"/>
        </w:rPr>
        <w:t>Mr. Campbell stated that a</w:t>
      </w:r>
      <w:r w:rsidR="00DD58DD">
        <w:rPr>
          <w:rFonts w:ascii="Times New Roman" w:hAnsi="Times New Roman"/>
          <w:sz w:val="22"/>
          <w:szCs w:val="22"/>
        </w:rPr>
        <w:t>s of the last meeting a site walk has been completed</w:t>
      </w:r>
      <w:r>
        <w:rPr>
          <w:rFonts w:ascii="Times New Roman" w:hAnsi="Times New Roman"/>
          <w:sz w:val="22"/>
          <w:szCs w:val="22"/>
        </w:rPr>
        <w:t xml:space="preserve"> and that</w:t>
      </w:r>
      <w:r w:rsidR="00DD58DD">
        <w:rPr>
          <w:rFonts w:ascii="Times New Roman" w:hAnsi="Times New Roman"/>
          <w:sz w:val="22"/>
          <w:szCs w:val="22"/>
        </w:rPr>
        <w:t xml:space="preserve"> a response to the </w:t>
      </w:r>
      <w:proofErr w:type="spellStart"/>
      <w:r w:rsidR="00DD58DD">
        <w:rPr>
          <w:rFonts w:ascii="Times New Roman" w:hAnsi="Times New Roman"/>
          <w:sz w:val="22"/>
          <w:szCs w:val="22"/>
        </w:rPr>
        <w:t>ConCom’s</w:t>
      </w:r>
      <w:proofErr w:type="spellEnd"/>
      <w:r w:rsidR="00DD58DD">
        <w:rPr>
          <w:rFonts w:ascii="Times New Roman" w:hAnsi="Times New Roman"/>
          <w:sz w:val="22"/>
          <w:szCs w:val="22"/>
        </w:rPr>
        <w:t xml:space="preserve"> comments per last meeting</w:t>
      </w:r>
      <w:r>
        <w:rPr>
          <w:rFonts w:ascii="Times New Roman" w:hAnsi="Times New Roman"/>
          <w:sz w:val="22"/>
          <w:szCs w:val="22"/>
        </w:rPr>
        <w:t xml:space="preserve"> had been submitted</w:t>
      </w:r>
      <w:r w:rsidR="00DD58DD">
        <w:rPr>
          <w:rFonts w:ascii="Times New Roman" w:hAnsi="Times New Roman"/>
          <w:sz w:val="22"/>
          <w:szCs w:val="22"/>
        </w:rPr>
        <w:t xml:space="preserve">.  </w:t>
      </w:r>
      <w:proofErr w:type="spellStart"/>
      <w:r w:rsidR="00DD58DD">
        <w:rPr>
          <w:rFonts w:ascii="Times New Roman" w:hAnsi="Times New Roman"/>
          <w:sz w:val="22"/>
          <w:szCs w:val="22"/>
        </w:rPr>
        <w:t>Mas</w:t>
      </w:r>
      <w:r>
        <w:rPr>
          <w:rFonts w:ascii="Times New Roman" w:hAnsi="Times New Roman"/>
          <w:sz w:val="22"/>
          <w:szCs w:val="22"/>
        </w:rPr>
        <w:t>s</w:t>
      </w:r>
      <w:r w:rsidR="00DD58DD">
        <w:rPr>
          <w:rFonts w:ascii="Times New Roman" w:hAnsi="Times New Roman"/>
          <w:sz w:val="22"/>
          <w:szCs w:val="22"/>
        </w:rPr>
        <w:t>DOT</w:t>
      </w:r>
      <w:proofErr w:type="spellEnd"/>
      <w:r w:rsidR="00DD58DD">
        <w:rPr>
          <w:rFonts w:ascii="Times New Roman" w:hAnsi="Times New Roman"/>
          <w:sz w:val="22"/>
          <w:szCs w:val="22"/>
        </w:rPr>
        <w:t xml:space="preserve"> is still responsible to submit the </w:t>
      </w:r>
      <w:r>
        <w:rPr>
          <w:rFonts w:ascii="Times New Roman" w:hAnsi="Times New Roman"/>
          <w:sz w:val="22"/>
          <w:szCs w:val="22"/>
        </w:rPr>
        <w:t xml:space="preserve">total phosphorus </w:t>
      </w:r>
      <w:proofErr w:type="spellStart"/>
      <w:r>
        <w:rPr>
          <w:rFonts w:ascii="Times New Roman" w:hAnsi="Times New Roman"/>
          <w:sz w:val="22"/>
          <w:szCs w:val="22"/>
        </w:rPr>
        <w:t>c</w:t>
      </w:r>
      <w:r w:rsidR="00DD58DD">
        <w:rPr>
          <w:rFonts w:ascii="Times New Roman" w:hAnsi="Times New Roman"/>
          <w:sz w:val="22"/>
          <w:szCs w:val="22"/>
        </w:rPr>
        <w:t>alcs</w:t>
      </w:r>
      <w:proofErr w:type="spellEnd"/>
      <w:r w:rsidR="00DD58DD">
        <w:rPr>
          <w:rFonts w:ascii="Times New Roman" w:hAnsi="Times New Roman"/>
          <w:sz w:val="22"/>
          <w:szCs w:val="22"/>
        </w:rPr>
        <w:t xml:space="preserve"> as well as a summary of catch basins to be retained. </w:t>
      </w:r>
      <w:r w:rsidR="00A06918">
        <w:rPr>
          <w:rFonts w:ascii="Times New Roman" w:hAnsi="Times New Roman"/>
          <w:sz w:val="22"/>
          <w:szCs w:val="22"/>
        </w:rPr>
        <w:t xml:space="preserve"> </w:t>
      </w:r>
      <w:r>
        <w:rPr>
          <w:rFonts w:ascii="Times New Roman" w:hAnsi="Times New Roman"/>
          <w:sz w:val="22"/>
          <w:szCs w:val="22"/>
        </w:rPr>
        <w:t>Mr. Campbell summarized efforts to comply with MA stormwater standards</w:t>
      </w:r>
      <w:r w:rsidR="003F1E62">
        <w:rPr>
          <w:rFonts w:ascii="Times New Roman" w:hAnsi="Times New Roman"/>
          <w:sz w:val="22"/>
          <w:szCs w:val="22"/>
        </w:rPr>
        <w:t>, with standards 3 and 4 being met to the maximum extent practicable</w:t>
      </w:r>
      <w:r>
        <w:rPr>
          <w:rFonts w:ascii="Times New Roman" w:hAnsi="Times New Roman"/>
          <w:sz w:val="22"/>
          <w:szCs w:val="22"/>
        </w:rPr>
        <w:t xml:space="preserve">.  </w:t>
      </w:r>
      <w:r w:rsidR="003F1E62">
        <w:rPr>
          <w:rFonts w:ascii="Times New Roman" w:hAnsi="Times New Roman"/>
          <w:sz w:val="22"/>
          <w:szCs w:val="22"/>
        </w:rPr>
        <w:t>The Commission discussed trees to be removed, particularly the large silver maple at 118 Bridge Street.  Mr. Campbell explained that an arborist had walked the site and determined areas that would require trimming and removal. Mr. Tittler noted that it appeared that14 trees were slated for removal.</w:t>
      </w:r>
    </w:p>
    <w:p w:rsidR="003F1E62" w:rsidRDefault="003F1E62" w:rsidP="00A60BD4">
      <w:pPr>
        <w:rPr>
          <w:rFonts w:ascii="Times New Roman" w:hAnsi="Times New Roman"/>
          <w:sz w:val="22"/>
          <w:szCs w:val="22"/>
        </w:rPr>
      </w:pPr>
    </w:p>
    <w:p w:rsidR="00F8688E" w:rsidRPr="00BD733D" w:rsidRDefault="00F8688E" w:rsidP="00F8688E">
      <w:pPr>
        <w:ind w:left="900" w:hanging="540"/>
        <w:rPr>
          <w:rFonts w:ascii="Times New Roman" w:hAnsi="Times New Roman"/>
          <w:b/>
          <w:sz w:val="22"/>
          <w:szCs w:val="22"/>
        </w:rPr>
      </w:pPr>
      <w:r w:rsidRPr="00BD733D">
        <w:rPr>
          <w:rFonts w:ascii="Times New Roman" w:hAnsi="Times New Roman"/>
          <w:b/>
          <w:sz w:val="22"/>
          <w:szCs w:val="22"/>
        </w:rPr>
        <w:t>Documents of Record:</w:t>
      </w:r>
    </w:p>
    <w:p w:rsidR="00F8688E" w:rsidRPr="007B4A22" w:rsidRDefault="00F8688E" w:rsidP="00F8688E">
      <w:pPr>
        <w:pStyle w:val="ListParagraph"/>
        <w:numPr>
          <w:ilvl w:val="0"/>
          <w:numId w:val="18"/>
        </w:numPr>
        <w:ind w:left="990"/>
        <w:rPr>
          <w:rFonts w:ascii="Times New Roman" w:hAnsi="Times New Roman"/>
          <w:sz w:val="22"/>
          <w:szCs w:val="22"/>
        </w:rPr>
      </w:pPr>
      <w:r w:rsidRPr="007B4A22">
        <w:rPr>
          <w:rFonts w:ascii="Times New Roman" w:hAnsi="Times New Roman"/>
          <w:sz w:val="22"/>
          <w:szCs w:val="22"/>
        </w:rPr>
        <w:t xml:space="preserve">Notice of Intent Reconstruction and Related </w:t>
      </w:r>
      <w:proofErr w:type="gramStart"/>
      <w:r w:rsidRPr="007B4A22">
        <w:rPr>
          <w:rFonts w:ascii="Times New Roman" w:hAnsi="Times New Roman"/>
          <w:sz w:val="22"/>
          <w:szCs w:val="22"/>
        </w:rPr>
        <w:t>Work  Bridge</w:t>
      </w:r>
      <w:proofErr w:type="gramEnd"/>
      <w:r w:rsidRPr="007B4A22">
        <w:rPr>
          <w:rFonts w:ascii="Times New Roman" w:hAnsi="Times New Roman"/>
          <w:sz w:val="22"/>
          <w:szCs w:val="22"/>
        </w:rPr>
        <w:t xml:space="preserve"> Street (Route 109) &amp; Ames Street; prepared by </w:t>
      </w:r>
      <w:proofErr w:type="spellStart"/>
      <w:r w:rsidRPr="007B4A22">
        <w:rPr>
          <w:rFonts w:ascii="Times New Roman" w:hAnsi="Times New Roman"/>
          <w:sz w:val="22"/>
          <w:szCs w:val="22"/>
        </w:rPr>
        <w:t>Greenman</w:t>
      </w:r>
      <w:proofErr w:type="spellEnd"/>
      <w:r w:rsidRPr="007B4A22">
        <w:rPr>
          <w:rFonts w:ascii="Times New Roman" w:hAnsi="Times New Roman"/>
          <w:sz w:val="22"/>
          <w:szCs w:val="22"/>
        </w:rPr>
        <w:t xml:space="preserve">-Pedersen, </w:t>
      </w:r>
      <w:proofErr w:type="spellStart"/>
      <w:r w:rsidRPr="007B4A22">
        <w:rPr>
          <w:rFonts w:ascii="Times New Roman" w:hAnsi="Times New Roman"/>
          <w:sz w:val="22"/>
          <w:szCs w:val="22"/>
        </w:rPr>
        <w:t>Inc</w:t>
      </w:r>
      <w:proofErr w:type="spellEnd"/>
      <w:r w:rsidRPr="007B4A22">
        <w:rPr>
          <w:rFonts w:ascii="Times New Roman" w:hAnsi="Times New Roman"/>
          <w:sz w:val="22"/>
          <w:szCs w:val="22"/>
        </w:rPr>
        <w:t>; dated May 2019.</w:t>
      </w:r>
    </w:p>
    <w:p w:rsidR="00F8688E" w:rsidRPr="007B4A22" w:rsidRDefault="00F8688E" w:rsidP="00F8688E">
      <w:pPr>
        <w:pStyle w:val="ListParagraph"/>
        <w:numPr>
          <w:ilvl w:val="0"/>
          <w:numId w:val="18"/>
        </w:numPr>
        <w:ind w:left="990"/>
        <w:rPr>
          <w:rFonts w:ascii="Times New Roman" w:hAnsi="Times New Roman"/>
          <w:sz w:val="22"/>
          <w:szCs w:val="22"/>
        </w:rPr>
      </w:pPr>
      <w:r w:rsidRPr="007B4A22">
        <w:rPr>
          <w:rFonts w:ascii="Times New Roman" w:hAnsi="Times New Roman"/>
          <w:sz w:val="22"/>
          <w:szCs w:val="22"/>
        </w:rPr>
        <w:t xml:space="preserve">Notice of Intent Plans; prepared by </w:t>
      </w:r>
      <w:proofErr w:type="spellStart"/>
      <w:r w:rsidRPr="007B4A22">
        <w:rPr>
          <w:rFonts w:ascii="Times New Roman" w:hAnsi="Times New Roman"/>
          <w:sz w:val="22"/>
          <w:szCs w:val="22"/>
        </w:rPr>
        <w:t>Greenman</w:t>
      </w:r>
      <w:proofErr w:type="spellEnd"/>
      <w:r w:rsidRPr="007B4A22">
        <w:rPr>
          <w:rFonts w:ascii="Times New Roman" w:hAnsi="Times New Roman"/>
          <w:sz w:val="22"/>
          <w:szCs w:val="22"/>
        </w:rPr>
        <w:t xml:space="preserve">-Pedersen, </w:t>
      </w:r>
      <w:proofErr w:type="spellStart"/>
      <w:r w:rsidRPr="007B4A22">
        <w:rPr>
          <w:rFonts w:ascii="Times New Roman" w:hAnsi="Times New Roman"/>
          <w:sz w:val="22"/>
          <w:szCs w:val="22"/>
        </w:rPr>
        <w:t>Inc</w:t>
      </w:r>
      <w:proofErr w:type="spellEnd"/>
      <w:r w:rsidRPr="007B4A22">
        <w:rPr>
          <w:rFonts w:ascii="Times New Roman" w:hAnsi="Times New Roman"/>
          <w:sz w:val="22"/>
          <w:szCs w:val="22"/>
        </w:rPr>
        <w:t>; dated May 2019.</w:t>
      </w:r>
    </w:p>
    <w:p w:rsidR="00F8688E" w:rsidRPr="007B4A22" w:rsidRDefault="00F8688E" w:rsidP="00F8688E">
      <w:pPr>
        <w:pStyle w:val="ListParagraph"/>
        <w:numPr>
          <w:ilvl w:val="0"/>
          <w:numId w:val="18"/>
        </w:numPr>
        <w:ind w:left="990"/>
        <w:rPr>
          <w:rFonts w:ascii="Times New Roman" w:hAnsi="Times New Roman"/>
          <w:sz w:val="22"/>
          <w:szCs w:val="22"/>
        </w:rPr>
      </w:pPr>
      <w:r w:rsidRPr="007B4A22">
        <w:rPr>
          <w:rFonts w:ascii="Times New Roman" w:hAnsi="Times New Roman"/>
          <w:sz w:val="22"/>
          <w:szCs w:val="22"/>
        </w:rPr>
        <w:t>Letter from Tracy Kay, Esq. to Dedham Conservation Commission re: Notice of Intent/Dedham, Massachusetts/ Local Bylaw/Ordinance Exemption; dated June 5, 2019.</w:t>
      </w:r>
    </w:p>
    <w:p w:rsidR="00F8688E" w:rsidRPr="007B4A22" w:rsidRDefault="00F8688E" w:rsidP="00F8688E">
      <w:pPr>
        <w:pStyle w:val="ListParagraph"/>
        <w:numPr>
          <w:ilvl w:val="0"/>
          <w:numId w:val="18"/>
        </w:numPr>
        <w:ind w:left="990"/>
        <w:rPr>
          <w:rFonts w:ascii="Times New Roman" w:hAnsi="Times New Roman"/>
          <w:sz w:val="22"/>
          <w:szCs w:val="22"/>
        </w:rPr>
      </w:pPr>
      <w:r w:rsidRPr="007B4A22">
        <w:rPr>
          <w:rFonts w:ascii="Times New Roman" w:hAnsi="Times New Roman"/>
          <w:sz w:val="22"/>
          <w:szCs w:val="22"/>
        </w:rPr>
        <w:t xml:space="preserve">Notice of Intent #141-0553 – Supplementary Materials; prepared by </w:t>
      </w:r>
      <w:proofErr w:type="spellStart"/>
      <w:r w:rsidRPr="007B4A22">
        <w:rPr>
          <w:rFonts w:ascii="Times New Roman" w:hAnsi="Times New Roman"/>
          <w:sz w:val="22"/>
          <w:szCs w:val="22"/>
        </w:rPr>
        <w:t>Greenman</w:t>
      </w:r>
      <w:proofErr w:type="spellEnd"/>
      <w:r w:rsidRPr="007B4A22">
        <w:rPr>
          <w:rFonts w:ascii="Times New Roman" w:hAnsi="Times New Roman"/>
          <w:sz w:val="22"/>
          <w:szCs w:val="22"/>
        </w:rPr>
        <w:t xml:space="preserve">-Pedersen, </w:t>
      </w:r>
      <w:proofErr w:type="spellStart"/>
      <w:r w:rsidRPr="007B4A22">
        <w:rPr>
          <w:rFonts w:ascii="Times New Roman" w:hAnsi="Times New Roman"/>
          <w:sz w:val="22"/>
          <w:szCs w:val="22"/>
        </w:rPr>
        <w:t>Inc</w:t>
      </w:r>
      <w:proofErr w:type="spellEnd"/>
      <w:r w:rsidRPr="007B4A22">
        <w:rPr>
          <w:rFonts w:ascii="Times New Roman" w:hAnsi="Times New Roman"/>
          <w:sz w:val="22"/>
          <w:szCs w:val="22"/>
        </w:rPr>
        <w:t>; dated June 2019.</w:t>
      </w:r>
    </w:p>
    <w:p w:rsidR="00F8688E" w:rsidRDefault="00F8688E" w:rsidP="00A60BD4">
      <w:pPr>
        <w:rPr>
          <w:rFonts w:ascii="Times New Roman" w:hAnsi="Times New Roman"/>
          <w:sz w:val="22"/>
          <w:szCs w:val="22"/>
        </w:rPr>
      </w:pPr>
    </w:p>
    <w:p w:rsidR="00961A1F" w:rsidRPr="00BD733D" w:rsidRDefault="00A06918" w:rsidP="00A60BD4">
      <w:pPr>
        <w:rPr>
          <w:rFonts w:ascii="Times New Roman" w:hAnsi="Times New Roman"/>
          <w:b/>
          <w:sz w:val="22"/>
          <w:szCs w:val="22"/>
        </w:rPr>
      </w:pPr>
      <w:r>
        <w:rPr>
          <w:rFonts w:ascii="Times New Roman" w:hAnsi="Times New Roman"/>
          <w:sz w:val="22"/>
          <w:szCs w:val="22"/>
        </w:rPr>
        <w:t xml:space="preserve">Commissioner Bugay </w:t>
      </w:r>
      <w:r w:rsidR="004F4EE4">
        <w:rPr>
          <w:rFonts w:ascii="Times New Roman" w:hAnsi="Times New Roman"/>
          <w:sz w:val="22"/>
          <w:szCs w:val="22"/>
        </w:rPr>
        <w:t xml:space="preserve">moved </w:t>
      </w:r>
      <w:r>
        <w:rPr>
          <w:rFonts w:ascii="Times New Roman" w:hAnsi="Times New Roman"/>
          <w:sz w:val="22"/>
          <w:szCs w:val="22"/>
        </w:rPr>
        <w:t xml:space="preserve">to continue the </w:t>
      </w:r>
      <w:r w:rsidR="004F4EE4">
        <w:rPr>
          <w:rFonts w:ascii="Times New Roman" w:hAnsi="Times New Roman"/>
          <w:sz w:val="22"/>
          <w:szCs w:val="22"/>
        </w:rPr>
        <w:t xml:space="preserve">application </w:t>
      </w:r>
      <w:r>
        <w:rPr>
          <w:rFonts w:ascii="Times New Roman" w:hAnsi="Times New Roman"/>
          <w:sz w:val="22"/>
          <w:szCs w:val="22"/>
        </w:rPr>
        <w:t>until July 11, 2019.  Commiss</w:t>
      </w:r>
      <w:r w:rsidR="003F1E62">
        <w:rPr>
          <w:rFonts w:ascii="Times New Roman" w:hAnsi="Times New Roman"/>
          <w:sz w:val="22"/>
          <w:szCs w:val="22"/>
        </w:rPr>
        <w:t>i</w:t>
      </w:r>
      <w:r>
        <w:rPr>
          <w:rFonts w:ascii="Times New Roman" w:hAnsi="Times New Roman"/>
          <w:sz w:val="22"/>
          <w:szCs w:val="22"/>
        </w:rPr>
        <w:t xml:space="preserve">oner Tittler seconded. All were in favor. </w:t>
      </w:r>
    </w:p>
    <w:p w:rsidR="00A06918" w:rsidRDefault="00A06918" w:rsidP="00BD733D">
      <w:pPr>
        <w:rPr>
          <w:rFonts w:ascii="Times New Roman" w:eastAsiaTheme="minorHAnsi" w:hAnsi="Times New Roman"/>
          <w:sz w:val="22"/>
          <w:szCs w:val="22"/>
        </w:rPr>
      </w:pPr>
    </w:p>
    <w:p w:rsidR="00A06918" w:rsidRPr="00A06918" w:rsidRDefault="00A06918" w:rsidP="00A06918">
      <w:pPr>
        <w:pStyle w:val="NormalWeb"/>
        <w:tabs>
          <w:tab w:val="left" w:pos="1080"/>
        </w:tabs>
        <w:spacing w:before="0" w:beforeAutospacing="0" w:after="40" w:afterAutospacing="0"/>
        <w:rPr>
          <w:b/>
          <w:sz w:val="22"/>
          <w:szCs w:val="22"/>
        </w:rPr>
      </w:pPr>
    </w:p>
    <w:p w:rsidR="00A06918" w:rsidRPr="00A06918" w:rsidRDefault="00A06918" w:rsidP="00A06918">
      <w:pPr>
        <w:pStyle w:val="NormalWeb"/>
        <w:tabs>
          <w:tab w:val="left" w:pos="1080"/>
        </w:tabs>
        <w:spacing w:before="0" w:beforeAutospacing="0" w:after="40" w:afterAutospacing="0"/>
        <w:rPr>
          <w:b/>
          <w:sz w:val="22"/>
          <w:szCs w:val="22"/>
        </w:rPr>
      </w:pPr>
      <w:r w:rsidRPr="00A06918">
        <w:rPr>
          <w:b/>
          <w:sz w:val="22"/>
          <w:szCs w:val="22"/>
        </w:rPr>
        <w:t>New Applications</w:t>
      </w:r>
    </w:p>
    <w:p w:rsidR="00A06918" w:rsidRPr="00A06918" w:rsidRDefault="00A06918" w:rsidP="00BD733D">
      <w:pPr>
        <w:rPr>
          <w:rFonts w:ascii="Times New Roman" w:eastAsiaTheme="minorHAnsi" w:hAnsi="Times New Roman"/>
          <w:sz w:val="22"/>
          <w:szCs w:val="22"/>
        </w:rPr>
      </w:pPr>
    </w:p>
    <w:p w:rsidR="00A06918" w:rsidRPr="004F4EE4" w:rsidRDefault="00BD733D" w:rsidP="00BD733D">
      <w:pPr>
        <w:rPr>
          <w:rFonts w:ascii="Times New Roman" w:hAnsi="Times New Roman"/>
          <w:b/>
          <w:color w:val="000000" w:themeColor="text1"/>
          <w:sz w:val="22"/>
          <w:szCs w:val="22"/>
        </w:rPr>
      </w:pPr>
      <w:r w:rsidRPr="00A06918">
        <w:rPr>
          <w:rFonts w:ascii="Times New Roman" w:hAnsi="Times New Roman"/>
          <w:b/>
          <w:bCs/>
          <w:color w:val="000000" w:themeColor="text1"/>
          <w:sz w:val="22"/>
          <w:szCs w:val="22"/>
          <w:u w:val="single"/>
        </w:rPr>
        <w:t xml:space="preserve">66 Lancaster Road, Tim Gorman, Applicant – Jim DeCelle, DeCelle-Burke-Sala &amp; Associates, Inc., </w:t>
      </w:r>
      <w:r w:rsidR="00840597" w:rsidRPr="00A06918">
        <w:rPr>
          <w:rFonts w:ascii="Times New Roman" w:hAnsi="Times New Roman"/>
          <w:b/>
          <w:bCs/>
          <w:color w:val="000000" w:themeColor="text1"/>
          <w:sz w:val="22"/>
          <w:szCs w:val="22"/>
          <w:u w:val="single"/>
        </w:rPr>
        <w:t>Representative</w:t>
      </w:r>
      <w:r w:rsidR="00840597" w:rsidRPr="00A06918">
        <w:rPr>
          <w:rFonts w:ascii="Times New Roman" w:hAnsi="Times New Roman"/>
          <w:color w:val="000000" w:themeColor="text1"/>
          <w:sz w:val="22"/>
          <w:szCs w:val="22"/>
        </w:rPr>
        <w:t xml:space="preserve"> -</w:t>
      </w:r>
      <w:r w:rsidRPr="00A06918">
        <w:rPr>
          <w:rFonts w:ascii="Times New Roman" w:hAnsi="Times New Roman"/>
          <w:color w:val="000000" w:themeColor="text1"/>
          <w:sz w:val="22"/>
          <w:szCs w:val="22"/>
        </w:rPr>
        <w:t xml:space="preserve"> Demolish existing single family residence and construct new single family residence (MSMP 2019-06).  </w:t>
      </w:r>
      <w:r w:rsidRPr="00A06918">
        <w:rPr>
          <w:rFonts w:ascii="Times New Roman" w:hAnsi="Times New Roman"/>
          <w:i/>
          <w:color w:val="000000" w:themeColor="text1"/>
          <w:sz w:val="22"/>
          <w:szCs w:val="22"/>
        </w:rPr>
        <w:t xml:space="preserve"> </w:t>
      </w:r>
      <w:r w:rsidR="00A06918">
        <w:rPr>
          <w:rFonts w:ascii="Times New Roman" w:hAnsi="Times New Roman"/>
          <w:color w:val="000000" w:themeColor="text1"/>
          <w:sz w:val="22"/>
          <w:szCs w:val="22"/>
        </w:rPr>
        <w:t xml:space="preserve">The applicant </w:t>
      </w:r>
      <w:r w:rsidR="004F4EE4">
        <w:rPr>
          <w:rFonts w:ascii="Times New Roman" w:hAnsi="Times New Roman"/>
          <w:color w:val="000000" w:themeColor="text1"/>
          <w:sz w:val="22"/>
          <w:szCs w:val="22"/>
        </w:rPr>
        <w:t>stated</w:t>
      </w:r>
      <w:r w:rsidR="00A06918">
        <w:rPr>
          <w:rFonts w:ascii="Times New Roman" w:hAnsi="Times New Roman"/>
          <w:color w:val="000000" w:themeColor="text1"/>
          <w:sz w:val="22"/>
          <w:szCs w:val="22"/>
        </w:rPr>
        <w:t xml:space="preserve"> that after the plans had been </w:t>
      </w:r>
      <w:r w:rsidR="004F4EE4">
        <w:rPr>
          <w:rFonts w:ascii="Times New Roman" w:hAnsi="Times New Roman"/>
          <w:color w:val="000000" w:themeColor="text1"/>
          <w:sz w:val="22"/>
          <w:szCs w:val="22"/>
        </w:rPr>
        <w:t xml:space="preserve">revised slightly to accommodate a change in the </w:t>
      </w:r>
      <w:r w:rsidR="00A06918">
        <w:rPr>
          <w:rFonts w:ascii="Times New Roman" w:hAnsi="Times New Roman"/>
          <w:color w:val="000000" w:themeColor="text1"/>
          <w:sz w:val="22"/>
          <w:szCs w:val="22"/>
        </w:rPr>
        <w:t>sewer</w:t>
      </w:r>
      <w:r w:rsidR="004F4EE4">
        <w:rPr>
          <w:rFonts w:ascii="Times New Roman" w:hAnsi="Times New Roman"/>
          <w:color w:val="000000" w:themeColor="text1"/>
          <w:sz w:val="22"/>
          <w:szCs w:val="22"/>
        </w:rPr>
        <w:t xml:space="preserve"> line</w:t>
      </w:r>
      <w:r w:rsidR="00A06918">
        <w:rPr>
          <w:rFonts w:ascii="Times New Roman" w:hAnsi="Times New Roman"/>
          <w:color w:val="000000" w:themeColor="text1"/>
          <w:sz w:val="22"/>
          <w:szCs w:val="22"/>
        </w:rPr>
        <w:t xml:space="preserve">. </w:t>
      </w:r>
      <w:r w:rsidR="004F4EE4">
        <w:rPr>
          <w:rFonts w:ascii="Times New Roman" w:hAnsi="Times New Roman"/>
          <w:i/>
          <w:color w:val="000000" w:themeColor="text1"/>
          <w:sz w:val="22"/>
          <w:szCs w:val="22"/>
        </w:rPr>
        <w:t xml:space="preserve"> </w:t>
      </w:r>
      <w:r w:rsidR="004F4EE4">
        <w:rPr>
          <w:rFonts w:ascii="Times New Roman" w:hAnsi="Times New Roman"/>
          <w:color w:val="000000" w:themeColor="text1"/>
          <w:sz w:val="22"/>
          <w:szCs w:val="22"/>
        </w:rPr>
        <w:t>Jim DeCelle was present to represent the applicant.</w:t>
      </w:r>
    </w:p>
    <w:p w:rsidR="006625E9" w:rsidRDefault="006625E9" w:rsidP="00BD733D">
      <w:pPr>
        <w:pStyle w:val="ListParagraph"/>
        <w:spacing w:after="160" w:line="259" w:lineRule="auto"/>
        <w:ind w:left="810"/>
        <w:rPr>
          <w:rFonts w:ascii="Times New Roman" w:hAnsi="Times New Roman"/>
          <w:b/>
          <w:sz w:val="22"/>
          <w:szCs w:val="22"/>
        </w:rPr>
      </w:pPr>
    </w:p>
    <w:p w:rsidR="00BD733D" w:rsidRPr="00A06918" w:rsidRDefault="00BD733D" w:rsidP="006625E9">
      <w:pPr>
        <w:pStyle w:val="ListParagraph"/>
        <w:spacing w:after="160" w:line="259" w:lineRule="auto"/>
        <w:ind w:left="810" w:hanging="180"/>
        <w:rPr>
          <w:rFonts w:ascii="Times New Roman" w:hAnsi="Times New Roman"/>
          <w:b/>
          <w:sz w:val="22"/>
          <w:szCs w:val="22"/>
        </w:rPr>
      </w:pPr>
      <w:r w:rsidRPr="00A06918">
        <w:rPr>
          <w:rFonts w:ascii="Times New Roman" w:hAnsi="Times New Roman"/>
          <w:b/>
          <w:sz w:val="22"/>
          <w:szCs w:val="22"/>
        </w:rPr>
        <w:t>Documents of Record:</w:t>
      </w:r>
    </w:p>
    <w:p w:rsidR="00BD733D" w:rsidRPr="00A06918" w:rsidRDefault="00BD733D" w:rsidP="006625E9">
      <w:pPr>
        <w:pStyle w:val="ListParagraph"/>
        <w:numPr>
          <w:ilvl w:val="0"/>
          <w:numId w:val="17"/>
        </w:numPr>
        <w:spacing w:after="160" w:line="259" w:lineRule="auto"/>
        <w:ind w:left="1080"/>
        <w:rPr>
          <w:rFonts w:ascii="Times New Roman" w:hAnsi="Times New Roman"/>
          <w:sz w:val="22"/>
          <w:szCs w:val="22"/>
        </w:rPr>
      </w:pPr>
      <w:r w:rsidRPr="00A06918">
        <w:rPr>
          <w:rFonts w:ascii="Times New Roman" w:hAnsi="Times New Roman"/>
          <w:sz w:val="22"/>
          <w:szCs w:val="22"/>
        </w:rPr>
        <w:t xml:space="preserve">Letter to </w:t>
      </w:r>
      <w:proofErr w:type="spellStart"/>
      <w:r w:rsidRPr="00A06918">
        <w:rPr>
          <w:rFonts w:ascii="Times New Roman" w:hAnsi="Times New Roman"/>
          <w:sz w:val="22"/>
          <w:szCs w:val="22"/>
        </w:rPr>
        <w:t>L.Bugay</w:t>
      </w:r>
      <w:proofErr w:type="spellEnd"/>
      <w:r w:rsidRPr="00A06918">
        <w:rPr>
          <w:rFonts w:ascii="Times New Roman" w:hAnsi="Times New Roman"/>
          <w:sz w:val="22"/>
          <w:szCs w:val="22"/>
        </w:rPr>
        <w:t xml:space="preserve"> re: Stormwater Management Permit (including permit application, O&amp;M Plan, and </w:t>
      </w:r>
      <w:proofErr w:type="spellStart"/>
      <w:r w:rsidR="00127285" w:rsidRPr="00A06918">
        <w:rPr>
          <w:rFonts w:ascii="Times New Roman" w:hAnsi="Times New Roman"/>
          <w:sz w:val="22"/>
          <w:szCs w:val="22"/>
        </w:rPr>
        <w:t>HydroCAD</w:t>
      </w:r>
      <w:proofErr w:type="spellEnd"/>
      <w:r w:rsidRPr="00A06918">
        <w:rPr>
          <w:rFonts w:ascii="Times New Roman" w:hAnsi="Times New Roman"/>
          <w:sz w:val="22"/>
          <w:szCs w:val="22"/>
        </w:rPr>
        <w:t>; prepared by James Burke, PE, DeCelle-Burke-Sala; dated May 28, 2019.</w:t>
      </w:r>
    </w:p>
    <w:p w:rsidR="00BD733D" w:rsidRPr="006625E9" w:rsidRDefault="00BD733D" w:rsidP="006625E9">
      <w:pPr>
        <w:pStyle w:val="ListParagraph"/>
        <w:numPr>
          <w:ilvl w:val="0"/>
          <w:numId w:val="17"/>
        </w:numPr>
        <w:ind w:left="1080"/>
        <w:rPr>
          <w:rFonts w:ascii="Times New Roman" w:hAnsi="Times New Roman"/>
          <w:b/>
          <w:color w:val="000000" w:themeColor="text1"/>
          <w:sz w:val="22"/>
          <w:szCs w:val="22"/>
        </w:rPr>
      </w:pPr>
      <w:r w:rsidRPr="00A06918">
        <w:rPr>
          <w:rFonts w:ascii="Times New Roman" w:hAnsi="Times New Roman"/>
          <w:sz w:val="22"/>
          <w:szCs w:val="22"/>
        </w:rPr>
        <w:t>Proposed Site Plan; prepared by DeCelle-Burke-Sala and stamped by James Burke, PE; dated May 28, 2019</w:t>
      </w:r>
      <w:r w:rsidR="006625E9">
        <w:rPr>
          <w:rFonts w:ascii="Times New Roman" w:hAnsi="Times New Roman"/>
          <w:sz w:val="22"/>
          <w:szCs w:val="22"/>
        </w:rPr>
        <w:t xml:space="preserve"> and last revised June 27, 2019</w:t>
      </w:r>
      <w:r w:rsidRPr="00A06918">
        <w:rPr>
          <w:rFonts w:ascii="Times New Roman" w:hAnsi="Times New Roman"/>
          <w:sz w:val="22"/>
          <w:szCs w:val="22"/>
        </w:rPr>
        <w:t>.</w:t>
      </w:r>
    </w:p>
    <w:p w:rsidR="006625E9" w:rsidRPr="00A06918" w:rsidRDefault="006625E9" w:rsidP="006625E9">
      <w:pPr>
        <w:pStyle w:val="ListParagraph"/>
        <w:numPr>
          <w:ilvl w:val="0"/>
          <w:numId w:val="17"/>
        </w:numPr>
        <w:spacing w:after="160" w:line="259" w:lineRule="auto"/>
        <w:ind w:left="1080"/>
        <w:rPr>
          <w:rFonts w:ascii="Times New Roman" w:hAnsi="Times New Roman"/>
          <w:sz w:val="22"/>
          <w:szCs w:val="22"/>
        </w:rPr>
      </w:pPr>
      <w:r w:rsidRPr="00A06918">
        <w:rPr>
          <w:rFonts w:ascii="Times New Roman" w:hAnsi="Times New Roman"/>
          <w:sz w:val="22"/>
          <w:szCs w:val="22"/>
        </w:rPr>
        <w:t xml:space="preserve">Letter to </w:t>
      </w:r>
      <w:proofErr w:type="spellStart"/>
      <w:r w:rsidRPr="00A06918">
        <w:rPr>
          <w:rFonts w:ascii="Times New Roman" w:hAnsi="Times New Roman"/>
          <w:sz w:val="22"/>
          <w:szCs w:val="22"/>
        </w:rPr>
        <w:t>L.Bugay</w:t>
      </w:r>
      <w:proofErr w:type="spellEnd"/>
      <w:r w:rsidRPr="00A06918">
        <w:rPr>
          <w:rFonts w:ascii="Times New Roman" w:hAnsi="Times New Roman"/>
          <w:sz w:val="22"/>
          <w:szCs w:val="22"/>
        </w:rPr>
        <w:t xml:space="preserve"> re: Stormwater Management; prepared by James Burke, PE, DeCelle-Burke-Sala; dated </w:t>
      </w:r>
      <w:r>
        <w:rPr>
          <w:rFonts w:ascii="Times New Roman" w:hAnsi="Times New Roman"/>
          <w:sz w:val="22"/>
          <w:szCs w:val="22"/>
        </w:rPr>
        <w:t>June 27, 2019</w:t>
      </w:r>
      <w:r w:rsidRPr="00A06918">
        <w:rPr>
          <w:rFonts w:ascii="Times New Roman" w:hAnsi="Times New Roman"/>
          <w:sz w:val="22"/>
          <w:szCs w:val="22"/>
        </w:rPr>
        <w:t>.</w:t>
      </w:r>
    </w:p>
    <w:p w:rsidR="006625E9" w:rsidRPr="004F4EE4" w:rsidRDefault="004F4EE4" w:rsidP="004F4EE4">
      <w:pPr>
        <w:rPr>
          <w:rFonts w:ascii="Times New Roman" w:hAnsi="Times New Roman"/>
          <w:color w:val="000000" w:themeColor="text1"/>
          <w:sz w:val="22"/>
          <w:szCs w:val="22"/>
        </w:rPr>
      </w:pPr>
      <w:r w:rsidRPr="004F4EE4">
        <w:rPr>
          <w:rFonts w:ascii="Times New Roman" w:hAnsi="Times New Roman"/>
          <w:color w:val="000000" w:themeColor="text1"/>
          <w:sz w:val="22"/>
          <w:szCs w:val="22"/>
        </w:rPr>
        <w:t>Mr. DeCelle</w:t>
      </w:r>
      <w:r>
        <w:rPr>
          <w:rFonts w:ascii="Times New Roman" w:hAnsi="Times New Roman"/>
          <w:color w:val="000000" w:themeColor="text1"/>
          <w:sz w:val="22"/>
          <w:szCs w:val="22"/>
        </w:rPr>
        <w:t xml:space="preserve"> reviewed the plan and revisions made since the original submittal.  Commissioner Bugay noted that a tree survey need to be conducted and a post-construction landscaping plan submitted.   Commissioner Tittler questioned the increase in impervious area, to which Mr. DeCelle responded that it was primarily due to the installation of a new driveway.</w:t>
      </w:r>
    </w:p>
    <w:p w:rsidR="008E320F" w:rsidRPr="004F4EE4" w:rsidRDefault="004F4EE4" w:rsidP="008E320F">
      <w:pPr>
        <w:rPr>
          <w:rFonts w:ascii="Times New Roman" w:hAnsi="Times New Roman"/>
          <w:color w:val="000000" w:themeColor="text1"/>
          <w:sz w:val="22"/>
          <w:szCs w:val="22"/>
        </w:rPr>
      </w:pPr>
      <w:r w:rsidRPr="004F4EE4">
        <w:rPr>
          <w:rFonts w:ascii="Times New Roman" w:hAnsi="Times New Roman"/>
          <w:color w:val="000000" w:themeColor="text1"/>
          <w:sz w:val="22"/>
          <w:szCs w:val="22"/>
        </w:rPr>
        <w:lastRenderedPageBreak/>
        <w:t>Commi</w:t>
      </w:r>
      <w:r>
        <w:rPr>
          <w:rFonts w:ascii="Times New Roman" w:hAnsi="Times New Roman"/>
          <w:color w:val="000000" w:themeColor="text1"/>
          <w:sz w:val="22"/>
          <w:szCs w:val="22"/>
        </w:rPr>
        <w:t>ssioner Kayserman questioned the location of the test pit and recommended that a test pit be conducted in the proposed location of the infiltration chambers and that these should be located in the rear of the property.  She also stated that erosion and sedimentation controls should be extended to the rear of the property.</w:t>
      </w:r>
    </w:p>
    <w:p w:rsidR="004F4EE4" w:rsidRDefault="004F4EE4" w:rsidP="00BD733D">
      <w:pPr>
        <w:rPr>
          <w:rFonts w:ascii="Times New Roman" w:hAnsi="Times New Roman"/>
          <w:b/>
          <w:bCs/>
          <w:color w:val="000000" w:themeColor="text1"/>
          <w:sz w:val="22"/>
          <w:szCs w:val="22"/>
          <w:u w:val="single"/>
        </w:rPr>
      </w:pPr>
    </w:p>
    <w:p w:rsidR="004F4EE4" w:rsidRPr="00BD733D" w:rsidRDefault="004F4EE4" w:rsidP="004F4EE4">
      <w:pPr>
        <w:rPr>
          <w:rFonts w:ascii="Times New Roman" w:hAnsi="Times New Roman"/>
          <w:b/>
          <w:sz w:val="22"/>
          <w:szCs w:val="22"/>
        </w:rPr>
      </w:pPr>
      <w:r>
        <w:rPr>
          <w:rFonts w:ascii="Times New Roman" w:hAnsi="Times New Roman"/>
          <w:sz w:val="22"/>
          <w:szCs w:val="22"/>
        </w:rPr>
        <w:t>Commissioner Bugay moved to continue the a</w:t>
      </w:r>
      <w:r w:rsidR="004D1640">
        <w:rPr>
          <w:rFonts w:ascii="Times New Roman" w:hAnsi="Times New Roman"/>
          <w:sz w:val="22"/>
          <w:szCs w:val="22"/>
        </w:rPr>
        <w:t>pplica</w:t>
      </w:r>
      <w:r>
        <w:rPr>
          <w:rFonts w:ascii="Times New Roman" w:hAnsi="Times New Roman"/>
          <w:sz w:val="22"/>
          <w:szCs w:val="22"/>
        </w:rPr>
        <w:t>t</w:t>
      </w:r>
      <w:r w:rsidR="004D1640">
        <w:rPr>
          <w:rFonts w:ascii="Times New Roman" w:hAnsi="Times New Roman"/>
          <w:sz w:val="22"/>
          <w:szCs w:val="22"/>
        </w:rPr>
        <w:t>i</w:t>
      </w:r>
      <w:r>
        <w:rPr>
          <w:rFonts w:ascii="Times New Roman" w:hAnsi="Times New Roman"/>
          <w:sz w:val="22"/>
          <w:szCs w:val="22"/>
        </w:rPr>
        <w:t xml:space="preserve">on until July 11, 2019.  Commissioner Tittler seconded. All were in favor. </w:t>
      </w:r>
    </w:p>
    <w:p w:rsidR="004F4EE4" w:rsidRDefault="004F4EE4" w:rsidP="00BD733D">
      <w:pPr>
        <w:rPr>
          <w:rFonts w:ascii="Times New Roman" w:hAnsi="Times New Roman"/>
          <w:b/>
          <w:bCs/>
          <w:color w:val="000000" w:themeColor="text1"/>
          <w:sz w:val="22"/>
          <w:szCs w:val="22"/>
          <w:u w:val="single"/>
        </w:rPr>
      </w:pPr>
    </w:p>
    <w:p w:rsidR="008E320F" w:rsidRDefault="00BD733D" w:rsidP="00BD733D">
      <w:pPr>
        <w:rPr>
          <w:rFonts w:ascii="Times New Roman" w:hAnsi="Times New Roman"/>
          <w:sz w:val="22"/>
          <w:szCs w:val="22"/>
        </w:rPr>
      </w:pPr>
      <w:proofErr w:type="spellStart"/>
      <w:r w:rsidRPr="00A06918">
        <w:rPr>
          <w:rFonts w:ascii="Times New Roman" w:hAnsi="Times New Roman"/>
          <w:b/>
          <w:bCs/>
          <w:color w:val="000000" w:themeColor="text1"/>
          <w:sz w:val="22"/>
          <w:szCs w:val="22"/>
          <w:u w:val="single"/>
        </w:rPr>
        <w:t>Striar</w:t>
      </w:r>
      <w:proofErr w:type="spellEnd"/>
      <w:r w:rsidRPr="00A06918">
        <w:rPr>
          <w:rFonts w:ascii="Times New Roman" w:hAnsi="Times New Roman"/>
          <w:b/>
          <w:bCs/>
          <w:color w:val="000000" w:themeColor="text1"/>
          <w:sz w:val="22"/>
          <w:szCs w:val="22"/>
          <w:u w:val="single"/>
        </w:rPr>
        <w:t xml:space="preserve"> Property Site Restoration, 450 Sprague Street, Town of Dedham, </w:t>
      </w:r>
      <w:r w:rsidR="00127285" w:rsidRPr="00A06918">
        <w:rPr>
          <w:rFonts w:ascii="Times New Roman" w:hAnsi="Times New Roman"/>
          <w:b/>
          <w:bCs/>
          <w:color w:val="000000" w:themeColor="text1"/>
          <w:sz w:val="22"/>
          <w:szCs w:val="22"/>
          <w:u w:val="single"/>
        </w:rPr>
        <w:t>DPW Applicant</w:t>
      </w:r>
      <w:r w:rsidRPr="00A06918">
        <w:rPr>
          <w:rFonts w:ascii="Times New Roman" w:hAnsi="Times New Roman"/>
          <w:b/>
          <w:bCs/>
          <w:color w:val="000000" w:themeColor="text1"/>
          <w:sz w:val="22"/>
          <w:szCs w:val="22"/>
          <w:u w:val="single"/>
        </w:rPr>
        <w:t xml:space="preserve"> </w:t>
      </w:r>
      <w:proofErr w:type="spellStart"/>
      <w:r w:rsidRPr="00A06918">
        <w:rPr>
          <w:rFonts w:ascii="Times New Roman" w:hAnsi="Times New Roman"/>
          <w:b/>
          <w:bCs/>
          <w:color w:val="000000" w:themeColor="text1"/>
          <w:sz w:val="22"/>
          <w:szCs w:val="22"/>
          <w:u w:val="single"/>
        </w:rPr>
        <w:t>Jaurice</w:t>
      </w:r>
      <w:proofErr w:type="spellEnd"/>
      <w:r w:rsidRPr="00A06918">
        <w:rPr>
          <w:rFonts w:ascii="Times New Roman" w:hAnsi="Times New Roman"/>
          <w:b/>
          <w:bCs/>
          <w:color w:val="000000" w:themeColor="text1"/>
          <w:sz w:val="22"/>
          <w:szCs w:val="22"/>
          <w:u w:val="single"/>
        </w:rPr>
        <w:t xml:space="preserve"> Schwartz, Weston and Sampson,</w:t>
      </w:r>
      <w:r w:rsidRPr="00A06918">
        <w:rPr>
          <w:rFonts w:ascii="Times New Roman" w:hAnsi="Times New Roman"/>
          <w:color w:val="000000" w:themeColor="text1"/>
          <w:sz w:val="22"/>
          <w:szCs w:val="22"/>
        </w:rPr>
        <w:t xml:space="preserve"> </w:t>
      </w:r>
      <w:r w:rsidRPr="00A06918">
        <w:rPr>
          <w:rFonts w:ascii="Times New Roman" w:hAnsi="Times New Roman"/>
          <w:b/>
          <w:bCs/>
          <w:color w:val="000000" w:themeColor="text1"/>
          <w:sz w:val="22"/>
          <w:szCs w:val="22"/>
          <w:u w:val="single"/>
        </w:rPr>
        <w:t xml:space="preserve">Representative </w:t>
      </w:r>
      <w:r w:rsidRPr="00A06918">
        <w:rPr>
          <w:rFonts w:ascii="Times New Roman" w:hAnsi="Times New Roman"/>
          <w:color w:val="000000" w:themeColor="text1"/>
          <w:sz w:val="22"/>
          <w:szCs w:val="22"/>
        </w:rPr>
        <w:t>-</w:t>
      </w:r>
      <w:r w:rsidR="00127285" w:rsidRPr="00A06918">
        <w:rPr>
          <w:rFonts w:ascii="Times New Roman" w:hAnsi="Times New Roman"/>
          <w:color w:val="000000" w:themeColor="text1"/>
          <w:sz w:val="22"/>
          <w:szCs w:val="22"/>
        </w:rPr>
        <w:t> Restoration</w:t>
      </w:r>
      <w:r w:rsidRPr="00A06918">
        <w:rPr>
          <w:rFonts w:ascii="Times New Roman" w:hAnsi="Times New Roman"/>
          <w:color w:val="000000" w:themeColor="text1"/>
          <w:sz w:val="22"/>
          <w:szCs w:val="22"/>
        </w:rPr>
        <w:t xml:space="preserve"> of area within buffer zone to a town regulated isolated vegetated wetland (</w:t>
      </w:r>
      <w:r w:rsidR="00127285" w:rsidRPr="00A06918">
        <w:rPr>
          <w:rFonts w:ascii="Times New Roman" w:hAnsi="Times New Roman"/>
          <w:color w:val="000000" w:themeColor="text1"/>
          <w:sz w:val="22"/>
          <w:szCs w:val="22"/>
        </w:rPr>
        <w:t>RDA 2019</w:t>
      </w:r>
      <w:r w:rsidRPr="00A06918">
        <w:rPr>
          <w:rFonts w:ascii="Times New Roman" w:hAnsi="Times New Roman"/>
          <w:sz w:val="22"/>
          <w:szCs w:val="22"/>
        </w:rPr>
        <w:t xml:space="preserve">-05). </w:t>
      </w:r>
      <w:r w:rsidR="008E320F">
        <w:rPr>
          <w:rFonts w:ascii="Times New Roman" w:hAnsi="Times New Roman"/>
          <w:sz w:val="22"/>
          <w:szCs w:val="22"/>
        </w:rPr>
        <w:t>Joe Flanagan, DPW was present.</w:t>
      </w:r>
    </w:p>
    <w:p w:rsidR="004E0D44" w:rsidRDefault="004E0D44" w:rsidP="00BD733D">
      <w:pPr>
        <w:rPr>
          <w:rFonts w:ascii="Times New Roman" w:hAnsi="Times New Roman"/>
          <w:sz w:val="22"/>
          <w:szCs w:val="22"/>
        </w:rPr>
      </w:pPr>
    </w:p>
    <w:p w:rsidR="004E0D44" w:rsidRDefault="004E0D44" w:rsidP="00BD733D">
      <w:pPr>
        <w:rPr>
          <w:rFonts w:ascii="Times New Roman" w:hAnsi="Times New Roman"/>
          <w:sz w:val="22"/>
          <w:szCs w:val="22"/>
        </w:rPr>
      </w:pPr>
      <w:r>
        <w:rPr>
          <w:rFonts w:ascii="Times New Roman" w:hAnsi="Times New Roman"/>
          <w:sz w:val="22"/>
          <w:szCs w:val="22"/>
        </w:rPr>
        <w:t xml:space="preserve">Mr. Flanagan </w:t>
      </w:r>
      <w:r w:rsidR="005A5C32">
        <w:rPr>
          <w:rFonts w:ascii="Times New Roman" w:hAnsi="Times New Roman"/>
          <w:sz w:val="22"/>
          <w:szCs w:val="22"/>
        </w:rPr>
        <w:t xml:space="preserve">explained that the soil pile had been removed and barriers installed at 125 feet.  He </w:t>
      </w:r>
      <w:r>
        <w:rPr>
          <w:rFonts w:ascii="Times New Roman" w:hAnsi="Times New Roman"/>
          <w:sz w:val="22"/>
          <w:szCs w:val="22"/>
        </w:rPr>
        <w:t xml:space="preserve">submitted a sketch plan showing the location and type of proposed plantings that would be installed to restore the </w:t>
      </w:r>
      <w:r w:rsidR="005A5C32">
        <w:rPr>
          <w:rFonts w:ascii="Times New Roman" w:hAnsi="Times New Roman"/>
          <w:sz w:val="22"/>
          <w:szCs w:val="22"/>
        </w:rPr>
        <w:t>area, as well as the jersey barriers.</w:t>
      </w:r>
    </w:p>
    <w:p w:rsidR="004E0D44" w:rsidRDefault="004E0D44" w:rsidP="00BD733D">
      <w:pPr>
        <w:rPr>
          <w:rFonts w:ascii="Times New Roman" w:hAnsi="Times New Roman"/>
          <w:sz w:val="22"/>
          <w:szCs w:val="22"/>
        </w:rPr>
      </w:pPr>
    </w:p>
    <w:p w:rsidR="00C24E56" w:rsidRDefault="00C24E56" w:rsidP="00BD733D">
      <w:pPr>
        <w:rPr>
          <w:rFonts w:ascii="Times New Roman" w:hAnsi="Times New Roman"/>
          <w:sz w:val="22"/>
          <w:szCs w:val="22"/>
        </w:rPr>
      </w:pPr>
      <w:r>
        <w:rPr>
          <w:rFonts w:ascii="Times New Roman" w:hAnsi="Times New Roman"/>
          <w:sz w:val="22"/>
          <w:szCs w:val="22"/>
        </w:rPr>
        <w:t xml:space="preserve">Commissioner Bugay opened up the meeting to Public Comment. </w:t>
      </w:r>
    </w:p>
    <w:p w:rsidR="00C24E56" w:rsidRDefault="00C24E56" w:rsidP="00BD733D">
      <w:pPr>
        <w:rPr>
          <w:rFonts w:ascii="Times New Roman" w:hAnsi="Times New Roman"/>
          <w:sz w:val="22"/>
          <w:szCs w:val="22"/>
        </w:rPr>
      </w:pPr>
    </w:p>
    <w:p w:rsidR="00C24E56" w:rsidRDefault="00C24E56" w:rsidP="00BD733D">
      <w:pPr>
        <w:rPr>
          <w:rFonts w:ascii="Times New Roman" w:hAnsi="Times New Roman"/>
          <w:sz w:val="22"/>
          <w:szCs w:val="22"/>
        </w:rPr>
      </w:pPr>
      <w:r>
        <w:rPr>
          <w:rFonts w:ascii="Times New Roman" w:hAnsi="Times New Roman"/>
          <w:sz w:val="22"/>
          <w:szCs w:val="22"/>
        </w:rPr>
        <w:t xml:space="preserve">Elizabeth Doris </w:t>
      </w:r>
      <w:proofErr w:type="spellStart"/>
      <w:r>
        <w:rPr>
          <w:rFonts w:ascii="Times New Roman" w:hAnsi="Times New Roman"/>
          <w:sz w:val="22"/>
          <w:szCs w:val="22"/>
        </w:rPr>
        <w:t>Gus</w:t>
      </w:r>
      <w:r w:rsidR="009C24C7">
        <w:rPr>
          <w:rFonts w:ascii="Times New Roman" w:hAnsi="Times New Roman"/>
          <w:sz w:val="22"/>
          <w:szCs w:val="22"/>
        </w:rPr>
        <w:t>tin</w:t>
      </w:r>
      <w:proofErr w:type="spellEnd"/>
      <w:r w:rsidR="009C24C7">
        <w:rPr>
          <w:rFonts w:ascii="Times New Roman" w:hAnsi="Times New Roman"/>
          <w:sz w:val="22"/>
          <w:szCs w:val="22"/>
        </w:rPr>
        <w:t xml:space="preserve"> 8 Walker Lane,</w:t>
      </w:r>
      <w:r w:rsidR="004E0D44">
        <w:rPr>
          <w:rFonts w:ascii="Times New Roman" w:hAnsi="Times New Roman"/>
          <w:sz w:val="22"/>
          <w:szCs w:val="22"/>
        </w:rPr>
        <w:t xml:space="preserve"> Dedham </w:t>
      </w:r>
      <w:proofErr w:type="gramStart"/>
      <w:r w:rsidR="004E0D44">
        <w:rPr>
          <w:rFonts w:ascii="Times New Roman" w:hAnsi="Times New Roman"/>
          <w:sz w:val="22"/>
          <w:szCs w:val="22"/>
        </w:rPr>
        <w:t>resident</w:t>
      </w:r>
      <w:r w:rsidR="009C24C7">
        <w:rPr>
          <w:rFonts w:ascii="Times New Roman" w:hAnsi="Times New Roman"/>
          <w:sz w:val="22"/>
          <w:szCs w:val="22"/>
        </w:rPr>
        <w:t xml:space="preserve"> </w:t>
      </w:r>
      <w:r w:rsidR="004E0D44">
        <w:rPr>
          <w:rFonts w:ascii="Times New Roman" w:hAnsi="Times New Roman"/>
          <w:sz w:val="22"/>
          <w:szCs w:val="22"/>
        </w:rPr>
        <w:t>,</w:t>
      </w:r>
      <w:proofErr w:type="gramEnd"/>
      <w:r w:rsidR="004E0D44">
        <w:rPr>
          <w:rFonts w:ascii="Times New Roman" w:hAnsi="Times New Roman"/>
          <w:sz w:val="22"/>
          <w:szCs w:val="22"/>
        </w:rPr>
        <w:t xml:space="preserve"> </w:t>
      </w:r>
      <w:r>
        <w:rPr>
          <w:rFonts w:ascii="Times New Roman" w:hAnsi="Times New Roman"/>
          <w:sz w:val="22"/>
          <w:szCs w:val="22"/>
        </w:rPr>
        <w:t xml:space="preserve">presented a map from 1987 that named Mosley Brook a “Brook” and not an intermittent stream.  She </w:t>
      </w:r>
      <w:r w:rsidR="004E0D44">
        <w:rPr>
          <w:rFonts w:ascii="Times New Roman" w:hAnsi="Times New Roman"/>
          <w:sz w:val="22"/>
          <w:szCs w:val="22"/>
        </w:rPr>
        <w:t>stated her belief that the</w:t>
      </w:r>
      <w:r>
        <w:rPr>
          <w:rFonts w:ascii="Times New Roman" w:hAnsi="Times New Roman"/>
          <w:sz w:val="22"/>
          <w:szCs w:val="22"/>
        </w:rPr>
        <w:t xml:space="preserve"> project </w:t>
      </w:r>
      <w:r w:rsidR="004E0D44">
        <w:rPr>
          <w:rFonts w:ascii="Times New Roman" w:hAnsi="Times New Roman"/>
          <w:sz w:val="22"/>
          <w:szCs w:val="22"/>
        </w:rPr>
        <w:t>area is within Mosley Brook Riverfront Area and should be regulated under the Riverfront Protection regulations</w:t>
      </w:r>
      <w:proofErr w:type="gramStart"/>
      <w:r w:rsidR="004E0D44">
        <w:rPr>
          <w:rFonts w:ascii="Times New Roman" w:hAnsi="Times New Roman"/>
          <w:sz w:val="22"/>
          <w:szCs w:val="22"/>
        </w:rPr>
        <w:t>.</w:t>
      </w:r>
      <w:r>
        <w:rPr>
          <w:rFonts w:ascii="Times New Roman" w:hAnsi="Times New Roman"/>
          <w:sz w:val="22"/>
          <w:szCs w:val="22"/>
        </w:rPr>
        <w:t>.</w:t>
      </w:r>
      <w:proofErr w:type="gramEnd"/>
      <w:r>
        <w:rPr>
          <w:rFonts w:ascii="Times New Roman" w:hAnsi="Times New Roman"/>
          <w:sz w:val="22"/>
          <w:szCs w:val="22"/>
        </w:rPr>
        <w:t xml:space="preserve"> </w:t>
      </w:r>
    </w:p>
    <w:p w:rsidR="00A040D2" w:rsidRDefault="00A040D2" w:rsidP="00BD733D">
      <w:pPr>
        <w:rPr>
          <w:rFonts w:ascii="Times New Roman" w:hAnsi="Times New Roman"/>
          <w:sz w:val="22"/>
          <w:szCs w:val="22"/>
        </w:rPr>
      </w:pPr>
    </w:p>
    <w:p w:rsidR="009C24C7" w:rsidRDefault="009C24C7" w:rsidP="00BD733D">
      <w:pPr>
        <w:rPr>
          <w:rFonts w:ascii="Times New Roman" w:hAnsi="Times New Roman"/>
          <w:sz w:val="22"/>
          <w:szCs w:val="22"/>
        </w:rPr>
      </w:pPr>
      <w:r>
        <w:rPr>
          <w:rFonts w:ascii="Times New Roman" w:hAnsi="Times New Roman"/>
          <w:sz w:val="22"/>
          <w:szCs w:val="22"/>
        </w:rPr>
        <w:t>Mr. Bob Lo Porto of 148 Crane St asked the Commission</w:t>
      </w:r>
      <w:r w:rsidR="004D1640">
        <w:rPr>
          <w:rFonts w:ascii="Times New Roman" w:hAnsi="Times New Roman"/>
          <w:sz w:val="22"/>
          <w:szCs w:val="22"/>
        </w:rPr>
        <w:t xml:space="preserve"> whether there would be protection for the plantings to survive given the quality of the soils present.  </w:t>
      </w:r>
    </w:p>
    <w:p w:rsidR="00A040D2" w:rsidRDefault="005A5C32" w:rsidP="00BD733D">
      <w:pPr>
        <w:rPr>
          <w:rFonts w:ascii="Times New Roman" w:hAnsi="Times New Roman"/>
          <w:sz w:val="22"/>
          <w:szCs w:val="22"/>
        </w:rPr>
      </w:pPr>
      <w:r>
        <w:rPr>
          <w:rFonts w:ascii="Times New Roman" w:hAnsi="Times New Roman"/>
          <w:sz w:val="22"/>
          <w:szCs w:val="22"/>
        </w:rPr>
        <w:t>Commissioner Bugay</w:t>
      </w:r>
      <w:r w:rsidR="009C24C7">
        <w:rPr>
          <w:rFonts w:ascii="Times New Roman" w:hAnsi="Times New Roman"/>
          <w:sz w:val="22"/>
          <w:szCs w:val="22"/>
        </w:rPr>
        <w:t xml:space="preserve"> stated that the DPW would </w:t>
      </w:r>
      <w:r>
        <w:rPr>
          <w:rFonts w:ascii="Times New Roman" w:hAnsi="Times New Roman"/>
          <w:sz w:val="22"/>
          <w:szCs w:val="22"/>
        </w:rPr>
        <w:t>be required to check the remaining soil for compaction and amend and aerate as necessary</w:t>
      </w:r>
      <w:r w:rsidR="009C24C7">
        <w:rPr>
          <w:rFonts w:ascii="Times New Roman" w:hAnsi="Times New Roman"/>
          <w:sz w:val="22"/>
          <w:szCs w:val="22"/>
        </w:rPr>
        <w:t xml:space="preserve">, to ensure the life cycle of the new plantings. </w:t>
      </w:r>
    </w:p>
    <w:p w:rsidR="00B06C2A" w:rsidRPr="00A06918" w:rsidRDefault="00B06C2A" w:rsidP="00A040D2">
      <w:pPr>
        <w:spacing w:after="40"/>
        <w:outlineLvl w:val="0"/>
        <w:rPr>
          <w:rFonts w:ascii="Times New Roman" w:hAnsi="Times New Roman"/>
          <w:b/>
          <w:sz w:val="22"/>
          <w:szCs w:val="22"/>
        </w:rPr>
      </w:pPr>
    </w:p>
    <w:p w:rsidR="00976099" w:rsidRDefault="005A5C32" w:rsidP="00976099">
      <w:pPr>
        <w:spacing w:after="40"/>
        <w:ind w:left="270" w:hanging="360"/>
        <w:outlineLvl w:val="0"/>
        <w:rPr>
          <w:rStyle w:val="Emphasis"/>
          <w:rFonts w:ascii="Times New Roman" w:hAnsi="Times New Roman"/>
          <w:i w:val="0"/>
          <w:sz w:val="22"/>
          <w:szCs w:val="22"/>
        </w:rPr>
      </w:pPr>
      <w:r>
        <w:rPr>
          <w:rStyle w:val="Emphasis"/>
          <w:rFonts w:ascii="Times New Roman" w:hAnsi="Times New Roman"/>
          <w:i w:val="0"/>
          <w:sz w:val="22"/>
          <w:szCs w:val="22"/>
        </w:rPr>
        <w:t>Jim Maher</w:t>
      </w:r>
      <w:r w:rsidR="001E6C5F">
        <w:rPr>
          <w:rStyle w:val="Emphasis"/>
          <w:rFonts w:ascii="Times New Roman" w:hAnsi="Times New Roman"/>
          <w:i w:val="0"/>
          <w:sz w:val="22"/>
          <w:szCs w:val="22"/>
        </w:rPr>
        <w:t xml:space="preserve">, 22 Sherman Road, </w:t>
      </w:r>
      <w:bookmarkStart w:id="0" w:name="_GoBack"/>
      <w:bookmarkEnd w:id="0"/>
      <w:r>
        <w:rPr>
          <w:rStyle w:val="Emphasis"/>
          <w:rFonts w:ascii="Times New Roman" w:hAnsi="Times New Roman"/>
          <w:i w:val="0"/>
          <w:sz w:val="22"/>
          <w:szCs w:val="22"/>
        </w:rPr>
        <w:t xml:space="preserve">suggested moving the barriers to 125 feet from the ILSF.  </w:t>
      </w:r>
    </w:p>
    <w:p w:rsidR="005A5C32" w:rsidRDefault="005A5C32" w:rsidP="00976099">
      <w:pPr>
        <w:spacing w:after="40"/>
        <w:ind w:left="270" w:hanging="360"/>
        <w:outlineLvl w:val="0"/>
        <w:rPr>
          <w:rStyle w:val="Emphasis"/>
          <w:rFonts w:ascii="Times New Roman" w:hAnsi="Times New Roman"/>
          <w:i w:val="0"/>
          <w:sz w:val="22"/>
          <w:szCs w:val="22"/>
        </w:rPr>
      </w:pPr>
    </w:p>
    <w:p w:rsidR="005A5C32" w:rsidRPr="00BD733D" w:rsidRDefault="005A5C32" w:rsidP="005A5C32">
      <w:pPr>
        <w:rPr>
          <w:rFonts w:ascii="Times New Roman" w:hAnsi="Times New Roman"/>
          <w:b/>
          <w:sz w:val="22"/>
          <w:szCs w:val="22"/>
        </w:rPr>
      </w:pPr>
      <w:r>
        <w:rPr>
          <w:rFonts w:ascii="Times New Roman" w:hAnsi="Times New Roman"/>
          <w:sz w:val="22"/>
          <w:szCs w:val="22"/>
        </w:rPr>
        <w:t xml:space="preserve">Commissioner Bugay moved to continue the application until July 11, 2019.  Commissioner Tittler seconded. All were in favor. </w:t>
      </w:r>
    </w:p>
    <w:p w:rsidR="005A5C32" w:rsidRPr="005A5C32" w:rsidRDefault="005A5C32" w:rsidP="00976099">
      <w:pPr>
        <w:spacing w:after="40"/>
        <w:ind w:left="270" w:hanging="360"/>
        <w:outlineLvl w:val="0"/>
        <w:rPr>
          <w:rStyle w:val="Emphasis"/>
          <w:rFonts w:ascii="Times New Roman" w:hAnsi="Times New Roman"/>
          <w:i w:val="0"/>
          <w:sz w:val="22"/>
          <w:szCs w:val="22"/>
        </w:rPr>
      </w:pPr>
    </w:p>
    <w:p w:rsidR="00BD733D" w:rsidRPr="00A06918" w:rsidRDefault="00723D43" w:rsidP="00BD733D">
      <w:pPr>
        <w:pStyle w:val="NormalWeb"/>
        <w:tabs>
          <w:tab w:val="left" w:pos="1080"/>
        </w:tabs>
        <w:spacing w:before="0" w:beforeAutospacing="0" w:after="40" w:afterAutospacing="0"/>
        <w:rPr>
          <w:sz w:val="22"/>
          <w:szCs w:val="22"/>
        </w:rPr>
      </w:pPr>
      <w:r>
        <w:rPr>
          <w:b/>
          <w:sz w:val="22"/>
          <w:szCs w:val="22"/>
          <w:u w:val="single"/>
        </w:rPr>
        <w:t>Other Items</w:t>
      </w:r>
      <w:r w:rsidR="00BD733D" w:rsidRPr="00A06918">
        <w:rPr>
          <w:sz w:val="22"/>
          <w:szCs w:val="22"/>
        </w:rPr>
        <w:t xml:space="preserve"> – </w:t>
      </w:r>
    </w:p>
    <w:p w:rsidR="00BD733D" w:rsidRPr="00A93256" w:rsidRDefault="00BD733D" w:rsidP="00BD733D">
      <w:pPr>
        <w:pStyle w:val="NormalWeb"/>
        <w:tabs>
          <w:tab w:val="left" w:pos="1080"/>
        </w:tabs>
        <w:spacing w:before="0" w:beforeAutospacing="0" w:after="40" w:afterAutospacing="0"/>
        <w:rPr>
          <w:sz w:val="22"/>
          <w:szCs w:val="22"/>
        </w:rPr>
      </w:pPr>
      <w:r w:rsidRPr="00A06918">
        <w:rPr>
          <w:b/>
          <w:bCs/>
          <w:sz w:val="22"/>
          <w:szCs w:val="22"/>
          <w:u w:val="single"/>
        </w:rPr>
        <w:t xml:space="preserve">20 </w:t>
      </w:r>
      <w:proofErr w:type="spellStart"/>
      <w:r w:rsidRPr="00A06918">
        <w:rPr>
          <w:b/>
          <w:bCs/>
          <w:sz w:val="22"/>
          <w:szCs w:val="22"/>
          <w:u w:val="single"/>
        </w:rPr>
        <w:t>Carematrix</w:t>
      </w:r>
      <w:proofErr w:type="spellEnd"/>
      <w:r w:rsidRPr="00A06918">
        <w:rPr>
          <w:b/>
          <w:bCs/>
          <w:sz w:val="22"/>
          <w:szCs w:val="22"/>
          <w:u w:val="single"/>
        </w:rPr>
        <w:t xml:space="preserve"> Drive, </w:t>
      </w:r>
      <w:proofErr w:type="spellStart"/>
      <w:r w:rsidRPr="00A06918">
        <w:rPr>
          <w:b/>
          <w:bCs/>
          <w:sz w:val="22"/>
          <w:szCs w:val="22"/>
          <w:u w:val="single"/>
        </w:rPr>
        <w:t>Olimas</w:t>
      </w:r>
      <w:proofErr w:type="spellEnd"/>
      <w:r w:rsidRPr="00A06918">
        <w:rPr>
          <w:b/>
          <w:bCs/>
          <w:sz w:val="22"/>
          <w:szCs w:val="22"/>
          <w:u w:val="single"/>
        </w:rPr>
        <w:t xml:space="preserve"> LLC and Skye Enterprises LLC, Applicant, Jon Tilton Williams &amp; </w:t>
      </w:r>
      <w:proofErr w:type="spellStart"/>
      <w:r w:rsidRPr="00A06918">
        <w:rPr>
          <w:b/>
          <w:bCs/>
          <w:sz w:val="22"/>
          <w:szCs w:val="22"/>
          <w:u w:val="single"/>
        </w:rPr>
        <w:t>Sparages</w:t>
      </w:r>
      <w:proofErr w:type="spellEnd"/>
      <w:r w:rsidRPr="00A06918">
        <w:rPr>
          <w:b/>
          <w:bCs/>
          <w:sz w:val="22"/>
          <w:szCs w:val="22"/>
          <w:u w:val="single"/>
        </w:rPr>
        <w:t xml:space="preserve"> LLC, Representative</w:t>
      </w:r>
      <w:r w:rsidRPr="00A06918">
        <w:rPr>
          <w:sz w:val="22"/>
          <w:szCs w:val="22"/>
        </w:rPr>
        <w:t xml:space="preserve"> – Notice of Intent to convert paved surface to artificial turf and playground area in Buffer Zone to Bordering Vegetated Wetlands (DEP File # 141-0551). </w:t>
      </w:r>
      <w:proofErr w:type="spellStart"/>
      <w:r w:rsidR="00A93256" w:rsidRPr="00A93256">
        <w:rPr>
          <w:sz w:val="22"/>
          <w:szCs w:val="22"/>
        </w:rPr>
        <w:t>Commissoner</w:t>
      </w:r>
      <w:proofErr w:type="spellEnd"/>
      <w:r w:rsidR="00A93256" w:rsidRPr="00A93256">
        <w:rPr>
          <w:sz w:val="22"/>
          <w:szCs w:val="22"/>
        </w:rPr>
        <w:t xml:space="preserve"> Bugay </w:t>
      </w:r>
      <w:r w:rsidR="00723D43">
        <w:rPr>
          <w:sz w:val="22"/>
          <w:szCs w:val="22"/>
        </w:rPr>
        <w:t>moved</w:t>
      </w:r>
      <w:r w:rsidR="00A93256" w:rsidRPr="00A93256">
        <w:rPr>
          <w:sz w:val="22"/>
          <w:szCs w:val="22"/>
        </w:rPr>
        <w:t xml:space="preserve"> to issue an OOC</w:t>
      </w:r>
      <w:r w:rsidR="00723D43">
        <w:rPr>
          <w:sz w:val="22"/>
          <w:szCs w:val="22"/>
        </w:rPr>
        <w:t xml:space="preserve"> and authorized Agent Brown to issue </w:t>
      </w:r>
      <w:proofErr w:type="gramStart"/>
      <w:r w:rsidR="00723D43">
        <w:rPr>
          <w:sz w:val="22"/>
          <w:szCs w:val="22"/>
        </w:rPr>
        <w:t>a</w:t>
      </w:r>
      <w:proofErr w:type="gramEnd"/>
      <w:r w:rsidR="00723D43">
        <w:rPr>
          <w:sz w:val="22"/>
          <w:szCs w:val="22"/>
        </w:rPr>
        <w:t xml:space="preserve"> mSMP</w:t>
      </w:r>
      <w:r w:rsidR="00A93256" w:rsidRPr="00A93256">
        <w:rPr>
          <w:sz w:val="22"/>
          <w:szCs w:val="22"/>
        </w:rPr>
        <w:t xml:space="preserve">. </w:t>
      </w:r>
      <w:proofErr w:type="spellStart"/>
      <w:r w:rsidR="00A93256" w:rsidRPr="00A93256">
        <w:rPr>
          <w:sz w:val="22"/>
          <w:szCs w:val="22"/>
        </w:rPr>
        <w:t>Commissoner</w:t>
      </w:r>
      <w:proofErr w:type="spellEnd"/>
      <w:r w:rsidR="00A93256" w:rsidRPr="00A93256">
        <w:rPr>
          <w:sz w:val="22"/>
          <w:szCs w:val="22"/>
        </w:rPr>
        <w:t xml:space="preserve"> Tittler seconded. All were in favor. </w:t>
      </w:r>
      <w:r w:rsidRPr="00A93256">
        <w:rPr>
          <w:sz w:val="22"/>
          <w:szCs w:val="22"/>
        </w:rPr>
        <w:t>.</w:t>
      </w:r>
    </w:p>
    <w:p w:rsidR="00BD733D" w:rsidRPr="00A93256" w:rsidRDefault="00BD733D" w:rsidP="00BD733D">
      <w:pPr>
        <w:pStyle w:val="NormalWeb"/>
        <w:tabs>
          <w:tab w:val="left" w:pos="1080"/>
        </w:tabs>
        <w:spacing w:before="0" w:beforeAutospacing="0" w:after="40" w:afterAutospacing="0"/>
        <w:ind w:left="1440"/>
        <w:rPr>
          <w:sz w:val="22"/>
          <w:szCs w:val="22"/>
        </w:rPr>
      </w:pPr>
    </w:p>
    <w:p w:rsidR="00723D43" w:rsidRDefault="00BD733D" w:rsidP="00A93256">
      <w:pPr>
        <w:pStyle w:val="NormalWeb"/>
        <w:tabs>
          <w:tab w:val="left" w:pos="1080"/>
        </w:tabs>
        <w:spacing w:before="0" w:beforeAutospacing="0" w:after="40" w:afterAutospacing="0"/>
        <w:rPr>
          <w:sz w:val="22"/>
          <w:szCs w:val="22"/>
        </w:rPr>
      </w:pPr>
      <w:r w:rsidRPr="00A06918">
        <w:rPr>
          <w:b/>
          <w:sz w:val="22"/>
          <w:szCs w:val="22"/>
          <w:u w:val="single"/>
        </w:rPr>
        <w:t>Modification to NOI and MSMP</w:t>
      </w:r>
      <w:r w:rsidRPr="00A06918">
        <w:rPr>
          <w:sz w:val="22"/>
          <w:szCs w:val="22"/>
        </w:rPr>
        <w:t xml:space="preserve"> – 93 Alden Street.  (DEP # 141-0532) – </w:t>
      </w:r>
      <w:r w:rsidR="00723D43">
        <w:rPr>
          <w:sz w:val="22"/>
          <w:szCs w:val="22"/>
        </w:rPr>
        <w:t>Alena Pelipenko, the appli</w:t>
      </w:r>
      <w:r w:rsidR="00A93256">
        <w:rPr>
          <w:sz w:val="22"/>
          <w:szCs w:val="22"/>
        </w:rPr>
        <w:t xml:space="preserve">cant explained to the Commission that the project had been </w:t>
      </w:r>
      <w:r w:rsidRPr="00A93256">
        <w:rPr>
          <w:sz w:val="22"/>
          <w:szCs w:val="22"/>
        </w:rPr>
        <w:t>sig</w:t>
      </w:r>
      <w:r w:rsidR="00723D43">
        <w:rPr>
          <w:sz w:val="22"/>
          <w:szCs w:val="22"/>
        </w:rPr>
        <w:t xml:space="preserve">nificantly hampered by the wet </w:t>
      </w:r>
      <w:r w:rsidRPr="00A93256">
        <w:rPr>
          <w:sz w:val="22"/>
          <w:szCs w:val="22"/>
        </w:rPr>
        <w:t xml:space="preserve">conditions this spring.  </w:t>
      </w:r>
      <w:r w:rsidR="00A93256">
        <w:rPr>
          <w:sz w:val="22"/>
          <w:szCs w:val="22"/>
        </w:rPr>
        <w:t xml:space="preserve"> She </w:t>
      </w:r>
      <w:r w:rsidR="00723D43">
        <w:rPr>
          <w:sz w:val="22"/>
          <w:szCs w:val="22"/>
        </w:rPr>
        <w:t>stated</w:t>
      </w:r>
      <w:r w:rsidR="00A93256">
        <w:rPr>
          <w:sz w:val="22"/>
          <w:szCs w:val="22"/>
        </w:rPr>
        <w:t xml:space="preserve"> that t</w:t>
      </w:r>
      <w:r w:rsidRPr="00A93256">
        <w:rPr>
          <w:sz w:val="22"/>
          <w:szCs w:val="22"/>
        </w:rPr>
        <w:t xml:space="preserve">hey are also being required by the Building </w:t>
      </w:r>
      <w:r w:rsidR="00A93256" w:rsidRPr="00A93256">
        <w:rPr>
          <w:sz w:val="22"/>
          <w:szCs w:val="22"/>
        </w:rPr>
        <w:t>Dept.</w:t>
      </w:r>
      <w:r w:rsidRPr="00A93256">
        <w:rPr>
          <w:sz w:val="22"/>
          <w:szCs w:val="22"/>
        </w:rPr>
        <w:t xml:space="preserve"> to move the shed, since it does not meet current setback requirements.  </w:t>
      </w:r>
    </w:p>
    <w:p w:rsidR="00723D43" w:rsidRDefault="00723D43" w:rsidP="00A93256">
      <w:pPr>
        <w:pStyle w:val="NormalWeb"/>
        <w:tabs>
          <w:tab w:val="left" w:pos="1080"/>
        </w:tabs>
        <w:spacing w:before="0" w:beforeAutospacing="0" w:after="40" w:afterAutospacing="0"/>
        <w:rPr>
          <w:sz w:val="22"/>
          <w:szCs w:val="22"/>
        </w:rPr>
      </w:pPr>
    </w:p>
    <w:p w:rsidR="00BD733D" w:rsidRDefault="00723D43" w:rsidP="00A93256">
      <w:pPr>
        <w:pStyle w:val="NormalWeb"/>
        <w:tabs>
          <w:tab w:val="left" w:pos="1080"/>
        </w:tabs>
        <w:spacing w:before="0" w:beforeAutospacing="0" w:after="40" w:afterAutospacing="0"/>
        <w:rPr>
          <w:color w:val="222222"/>
          <w:sz w:val="22"/>
          <w:szCs w:val="22"/>
        </w:rPr>
      </w:pPr>
      <w:r>
        <w:rPr>
          <w:sz w:val="22"/>
          <w:szCs w:val="22"/>
        </w:rPr>
        <w:t xml:space="preserve">Agent Brown explained that </w:t>
      </w:r>
      <w:r w:rsidR="00BD733D" w:rsidRPr="00723D43">
        <w:rPr>
          <w:sz w:val="22"/>
          <w:szCs w:val="22"/>
        </w:rPr>
        <w:t>DEP Policy states that a new NOI should be filed if</w:t>
      </w:r>
      <w:r w:rsidR="00BD733D" w:rsidRPr="00A06918">
        <w:rPr>
          <w:color w:val="222222"/>
          <w:sz w:val="22"/>
          <w:szCs w:val="22"/>
        </w:rPr>
        <w:t xml:space="preserve"> “the determination is made that the project purpose or scope has changed substantially or that the interests specified in the Wetlands Protection Act are not protected.”  Furthermore, “the issuing authority should consider such factors as whether the purpose of the project has changed, whether the scope of the project has increased, whether the project meets relevant performance standards, and whether the potential for adverse impacts </w:t>
      </w:r>
      <w:r w:rsidR="00BD733D" w:rsidRPr="00A06918">
        <w:rPr>
          <w:color w:val="222222"/>
          <w:sz w:val="22"/>
          <w:szCs w:val="22"/>
        </w:rPr>
        <w:lastRenderedPageBreak/>
        <w:t xml:space="preserve">to the protected statutory interests will be increased.”  </w:t>
      </w:r>
      <w:r>
        <w:rPr>
          <w:color w:val="222222"/>
          <w:sz w:val="22"/>
          <w:szCs w:val="22"/>
        </w:rPr>
        <w:t xml:space="preserve">She noted that she did not believe that the requested modification met that standard. </w:t>
      </w:r>
      <w:r w:rsidR="00A93256">
        <w:rPr>
          <w:color w:val="222222"/>
          <w:sz w:val="22"/>
          <w:szCs w:val="22"/>
        </w:rPr>
        <w:t xml:space="preserve"> </w:t>
      </w:r>
    </w:p>
    <w:p w:rsidR="00723D43" w:rsidRDefault="00723D43" w:rsidP="00A93256">
      <w:pPr>
        <w:pStyle w:val="NormalWeb"/>
        <w:tabs>
          <w:tab w:val="left" w:pos="1080"/>
        </w:tabs>
        <w:spacing w:before="0" w:beforeAutospacing="0" w:after="40" w:afterAutospacing="0"/>
        <w:rPr>
          <w:color w:val="222222"/>
          <w:sz w:val="22"/>
          <w:szCs w:val="22"/>
        </w:rPr>
      </w:pPr>
    </w:p>
    <w:p w:rsidR="00723D43" w:rsidRDefault="00723D43" w:rsidP="00A93256">
      <w:pPr>
        <w:pStyle w:val="NormalWeb"/>
        <w:tabs>
          <w:tab w:val="left" w:pos="1080"/>
        </w:tabs>
        <w:spacing w:before="0" w:beforeAutospacing="0" w:after="40" w:afterAutospacing="0"/>
        <w:rPr>
          <w:color w:val="222222"/>
          <w:sz w:val="22"/>
          <w:szCs w:val="22"/>
        </w:rPr>
      </w:pPr>
      <w:r>
        <w:rPr>
          <w:color w:val="222222"/>
          <w:sz w:val="22"/>
          <w:szCs w:val="22"/>
        </w:rPr>
        <w:t xml:space="preserve">Ms. Pelipenko was instructed to submit a revised plan that clearly showed the location of the deck and the proposed fencing. </w:t>
      </w:r>
    </w:p>
    <w:p w:rsidR="00723D43" w:rsidRDefault="00723D43" w:rsidP="00A93256">
      <w:pPr>
        <w:pStyle w:val="NormalWeb"/>
        <w:tabs>
          <w:tab w:val="left" w:pos="1080"/>
        </w:tabs>
        <w:spacing w:before="0" w:beforeAutospacing="0" w:after="40" w:afterAutospacing="0"/>
        <w:rPr>
          <w:color w:val="222222"/>
          <w:sz w:val="22"/>
          <w:szCs w:val="22"/>
        </w:rPr>
      </w:pPr>
    </w:p>
    <w:p w:rsidR="00654775" w:rsidRDefault="00654775" w:rsidP="00A93256">
      <w:pPr>
        <w:pStyle w:val="NormalWeb"/>
        <w:tabs>
          <w:tab w:val="left" w:pos="1080"/>
        </w:tabs>
        <w:spacing w:before="0" w:beforeAutospacing="0" w:after="40" w:afterAutospacing="0"/>
        <w:rPr>
          <w:color w:val="222222"/>
          <w:sz w:val="22"/>
          <w:szCs w:val="22"/>
        </w:rPr>
      </w:pPr>
      <w:r>
        <w:rPr>
          <w:color w:val="222222"/>
          <w:sz w:val="22"/>
          <w:szCs w:val="22"/>
        </w:rPr>
        <w:t>Commiss</w:t>
      </w:r>
      <w:r w:rsidR="00723D43">
        <w:rPr>
          <w:color w:val="222222"/>
          <w:sz w:val="22"/>
          <w:szCs w:val="22"/>
        </w:rPr>
        <w:t>i</w:t>
      </w:r>
      <w:r>
        <w:rPr>
          <w:color w:val="222222"/>
          <w:sz w:val="22"/>
          <w:szCs w:val="22"/>
        </w:rPr>
        <w:t xml:space="preserve">oner Bugay </w:t>
      </w:r>
      <w:r w:rsidR="00723D43">
        <w:rPr>
          <w:color w:val="222222"/>
          <w:sz w:val="22"/>
          <w:szCs w:val="22"/>
        </w:rPr>
        <w:t>moved</w:t>
      </w:r>
      <w:r>
        <w:rPr>
          <w:color w:val="222222"/>
          <w:sz w:val="22"/>
          <w:szCs w:val="22"/>
        </w:rPr>
        <w:t xml:space="preserve"> to issue the approval to modify the NOI and MSMP. Commiss</w:t>
      </w:r>
      <w:r w:rsidR="00723D43">
        <w:rPr>
          <w:color w:val="222222"/>
          <w:sz w:val="22"/>
          <w:szCs w:val="22"/>
        </w:rPr>
        <w:t>i</w:t>
      </w:r>
      <w:r>
        <w:rPr>
          <w:color w:val="222222"/>
          <w:sz w:val="22"/>
          <w:szCs w:val="22"/>
        </w:rPr>
        <w:t xml:space="preserve">oner </w:t>
      </w:r>
      <w:r w:rsidR="00723D43">
        <w:rPr>
          <w:color w:val="222222"/>
          <w:sz w:val="22"/>
          <w:szCs w:val="22"/>
        </w:rPr>
        <w:t xml:space="preserve">Radner </w:t>
      </w:r>
      <w:r>
        <w:rPr>
          <w:color w:val="222222"/>
          <w:sz w:val="22"/>
          <w:szCs w:val="22"/>
        </w:rPr>
        <w:t xml:space="preserve">seconded. All were in favor. </w:t>
      </w:r>
    </w:p>
    <w:p w:rsidR="00A93256" w:rsidRPr="00A93256" w:rsidRDefault="00A93256" w:rsidP="00A93256">
      <w:pPr>
        <w:pStyle w:val="NormalWeb"/>
        <w:tabs>
          <w:tab w:val="left" w:pos="1080"/>
        </w:tabs>
        <w:spacing w:before="0" w:beforeAutospacing="0" w:after="40" w:afterAutospacing="0"/>
        <w:rPr>
          <w:sz w:val="22"/>
          <w:szCs w:val="22"/>
        </w:rPr>
      </w:pPr>
    </w:p>
    <w:p w:rsidR="00BD733D" w:rsidRPr="00A06918" w:rsidRDefault="00BD733D" w:rsidP="00BD733D">
      <w:pPr>
        <w:pStyle w:val="NormalWeb"/>
        <w:tabs>
          <w:tab w:val="left" w:pos="1080"/>
        </w:tabs>
        <w:spacing w:before="0" w:beforeAutospacing="0" w:after="40" w:afterAutospacing="0"/>
        <w:ind w:left="1440"/>
        <w:rPr>
          <w:i/>
          <w:sz w:val="22"/>
          <w:szCs w:val="22"/>
        </w:rPr>
      </w:pPr>
    </w:p>
    <w:p w:rsidR="00BD733D" w:rsidRPr="00A06918" w:rsidRDefault="00BD733D" w:rsidP="00990200">
      <w:pPr>
        <w:pStyle w:val="NormalWeb"/>
        <w:tabs>
          <w:tab w:val="left" w:pos="1080"/>
        </w:tabs>
        <w:spacing w:before="0" w:beforeAutospacing="0" w:after="40" w:afterAutospacing="0"/>
        <w:rPr>
          <w:sz w:val="22"/>
          <w:szCs w:val="22"/>
        </w:rPr>
      </w:pPr>
      <w:r w:rsidRPr="00A06918">
        <w:rPr>
          <w:b/>
          <w:sz w:val="22"/>
          <w:szCs w:val="22"/>
          <w:u w:val="single"/>
        </w:rPr>
        <w:t>Agents Report</w:t>
      </w:r>
    </w:p>
    <w:p w:rsidR="00BD733D" w:rsidRPr="00A06918" w:rsidRDefault="00BD733D" w:rsidP="00BD733D">
      <w:pPr>
        <w:pStyle w:val="NormalWeb"/>
        <w:numPr>
          <w:ilvl w:val="1"/>
          <w:numId w:val="10"/>
        </w:numPr>
        <w:tabs>
          <w:tab w:val="left" w:pos="1080"/>
        </w:tabs>
        <w:spacing w:before="0" w:beforeAutospacing="0" w:after="40" w:afterAutospacing="0"/>
        <w:rPr>
          <w:sz w:val="22"/>
          <w:szCs w:val="22"/>
        </w:rPr>
      </w:pPr>
      <w:r w:rsidRPr="00A06918">
        <w:rPr>
          <w:sz w:val="22"/>
          <w:szCs w:val="22"/>
        </w:rPr>
        <w:t>Litigation</w:t>
      </w:r>
    </w:p>
    <w:p w:rsidR="00BD733D" w:rsidRPr="00A06918" w:rsidRDefault="00BD733D" w:rsidP="00BD733D">
      <w:pPr>
        <w:pStyle w:val="NormalWeb"/>
        <w:numPr>
          <w:ilvl w:val="2"/>
          <w:numId w:val="10"/>
        </w:numPr>
        <w:tabs>
          <w:tab w:val="left" w:pos="1080"/>
        </w:tabs>
        <w:spacing w:before="0" w:beforeAutospacing="0" w:after="40" w:afterAutospacing="0"/>
        <w:rPr>
          <w:sz w:val="22"/>
          <w:szCs w:val="22"/>
        </w:rPr>
      </w:pPr>
      <w:r w:rsidRPr="00A06918">
        <w:rPr>
          <w:sz w:val="22"/>
          <w:szCs w:val="22"/>
        </w:rPr>
        <w:t>530 Providence Highway</w:t>
      </w:r>
    </w:p>
    <w:p w:rsidR="00BD733D" w:rsidRPr="00A06918" w:rsidRDefault="00BD733D" w:rsidP="00BD733D">
      <w:pPr>
        <w:pStyle w:val="NormalWeb"/>
        <w:numPr>
          <w:ilvl w:val="2"/>
          <w:numId w:val="10"/>
        </w:numPr>
        <w:tabs>
          <w:tab w:val="left" w:pos="1080"/>
        </w:tabs>
        <w:spacing w:before="0" w:beforeAutospacing="0" w:after="40" w:afterAutospacing="0"/>
        <w:rPr>
          <w:sz w:val="22"/>
          <w:szCs w:val="22"/>
        </w:rPr>
      </w:pPr>
      <w:r w:rsidRPr="00A06918">
        <w:rPr>
          <w:sz w:val="22"/>
          <w:szCs w:val="22"/>
        </w:rPr>
        <w:t>13 Powers Street</w:t>
      </w:r>
    </w:p>
    <w:p w:rsidR="00BD733D" w:rsidRPr="00A06918" w:rsidRDefault="00BD733D" w:rsidP="00BD733D">
      <w:pPr>
        <w:pStyle w:val="NormalWeb"/>
        <w:numPr>
          <w:ilvl w:val="1"/>
          <w:numId w:val="10"/>
        </w:numPr>
        <w:tabs>
          <w:tab w:val="left" w:pos="1080"/>
        </w:tabs>
        <w:spacing w:before="0" w:beforeAutospacing="0" w:after="40" w:afterAutospacing="0"/>
        <w:rPr>
          <w:sz w:val="22"/>
          <w:szCs w:val="22"/>
        </w:rPr>
      </w:pPr>
      <w:proofErr w:type="spellStart"/>
      <w:r w:rsidRPr="00A06918">
        <w:rPr>
          <w:sz w:val="22"/>
          <w:szCs w:val="22"/>
        </w:rPr>
        <w:t>Striar</w:t>
      </w:r>
      <w:proofErr w:type="spellEnd"/>
      <w:r w:rsidRPr="00A06918">
        <w:rPr>
          <w:sz w:val="22"/>
          <w:szCs w:val="22"/>
        </w:rPr>
        <w:t xml:space="preserve"> Update</w:t>
      </w:r>
    </w:p>
    <w:p w:rsidR="00BD733D" w:rsidRPr="00A06918" w:rsidRDefault="00BD733D" w:rsidP="00BD733D">
      <w:pPr>
        <w:pStyle w:val="NormalWeb"/>
        <w:numPr>
          <w:ilvl w:val="2"/>
          <w:numId w:val="10"/>
        </w:numPr>
        <w:tabs>
          <w:tab w:val="left" w:pos="1080"/>
        </w:tabs>
        <w:spacing w:before="0" w:beforeAutospacing="0" w:after="40" w:afterAutospacing="0"/>
        <w:rPr>
          <w:sz w:val="22"/>
          <w:szCs w:val="22"/>
        </w:rPr>
      </w:pPr>
      <w:r w:rsidRPr="00A06918">
        <w:rPr>
          <w:sz w:val="22"/>
          <w:szCs w:val="22"/>
        </w:rPr>
        <w:t>Historical research</w:t>
      </w:r>
    </w:p>
    <w:p w:rsidR="00BD733D" w:rsidRPr="00A06918" w:rsidRDefault="00BD733D" w:rsidP="00BD733D">
      <w:pPr>
        <w:pStyle w:val="NormalWeb"/>
        <w:numPr>
          <w:ilvl w:val="2"/>
          <w:numId w:val="10"/>
        </w:numPr>
        <w:tabs>
          <w:tab w:val="left" w:pos="1080"/>
        </w:tabs>
        <w:spacing w:before="0" w:beforeAutospacing="0" w:after="40" w:afterAutospacing="0"/>
        <w:rPr>
          <w:sz w:val="22"/>
          <w:szCs w:val="22"/>
        </w:rPr>
      </w:pPr>
      <w:r w:rsidRPr="00A06918">
        <w:rPr>
          <w:sz w:val="22"/>
          <w:szCs w:val="22"/>
        </w:rPr>
        <w:t>Town Counsel opinion on Article 97</w:t>
      </w:r>
    </w:p>
    <w:p w:rsidR="00961324" w:rsidRPr="00961324" w:rsidRDefault="00BD733D" w:rsidP="00961324">
      <w:pPr>
        <w:pStyle w:val="NormalWeb"/>
        <w:numPr>
          <w:ilvl w:val="2"/>
          <w:numId w:val="10"/>
        </w:numPr>
        <w:tabs>
          <w:tab w:val="left" w:pos="1080"/>
        </w:tabs>
        <w:spacing w:before="0" w:beforeAutospacing="0" w:after="40" w:afterAutospacing="0"/>
        <w:rPr>
          <w:sz w:val="22"/>
          <w:szCs w:val="22"/>
        </w:rPr>
      </w:pPr>
      <w:r w:rsidRPr="00A06918">
        <w:rPr>
          <w:sz w:val="22"/>
          <w:szCs w:val="22"/>
        </w:rPr>
        <w:t>EPA Determination on permits (MSGP and CWA)</w:t>
      </w:r>
    </w:p>
    <w:p w:rsidR="00C16ACC" w:rsidRDefault="00C16ACC" w:rsidP="00C16ACC">
      <w:pPr>
        <w:pStyle w:val="NormalWeb"/>
        <w:tabs>
          <w:tab w:val="left" w:pos="1080"/>
        </w:tabs>
        <w:spacing w:before="0" w:beforeAutospacing="0" w:after="40" w:afterAutospacing="0"/>
        <w:rPr>
          <w:b/>
          <w:sz w:val="22"/>
          <w:szCs w:val="22"/>
          <w:u w:val="single"/>
        </w:rPr>
      </w:pPr>
    </w:p>
    <w:p w:rsidR="00C16ACC" w:rsidRPr="00C16ACC" w:rsidRDefault="00C16ACC" w:rsidP="00C16ACC">
      <w:pPr>
        <w:pStyle w:val="NormalWeb"/>
        <w:tabs>
          <w:tab w:val="left" w:pos="1080"/>
        </w:tabs>
        <w:spacing w:before="0" w:beforeAutospacing="0" w:after="40" w:afterAutospacing="0"/>
        <w:rPr>
          <w:sz w:val="22"/>
          <w:szCs w:val="22"/>
        </w:rPr>
      </w:pPr>
      <w:r w:rsidRPr="00C16ACC">
        <w:rPr>
          <w:sz w:val="22"/>
          <w:szCs w:val="22"/>
        </w:rPr>
        <w:t xml:space="preserve">Agent </w:t>
      </w:r>
      <w:r>
        <w:rPr>
          <w:sz w:val="22"/>
          <w:szCs w:val="22"/>
        </w:rPr>
        <w:t>Brown was instructed to prepare a letter to residents of the Colburn Street area regarding illegal dumping.</w:t>
      </w:r>
    </w:p>
    <w:p w:rsidR="00C16ACC" w:rsidRDefault="00C16ACC" w:rsidP="00C16ACC">
      <w:pPr>
        <w:pStyle w:val="NormalWeb"/>
        <w:tabs>
          <w:tab w:val="left" w:pos="1080"/>
        </w:tabs>
        <w:spacing w:before="0" w:beforeAutospacing="0" w:after="40" w:afterAutospacing="0"/>
        <w:rPr>
          <w:b/>
          <w:sz w:val="22"/>
          <w:szCs w:val="22"/>
          <w:u w:val="single"/>
        </w:rPr>
      </w:pPr>
    </w:p>
    <w:p w:rsidR="00C16ACC" w:rsidRDefault="00C16ACC" w:rsidP="00C16ACC">
      <w:pPr>
        <w:pStyle w:val="NormalWeb"/>
        <w:tabs>
          <w:tab w:val="left" w:pos="1080"/>
        </w:tabs>
        <w:spacing w:before="0" w:beforeAutospacing="0" w:after="40" w:afterAutospacing="0"/>
        <w:rPr>
          <w:sz w:val="22"/>
          <w:szCs w:val="22"/>
        </w:rPr>
      </w:pPr>
      <w:r>
        <w:rPr>
          <w:sz w:val="22"/>
          <w:szCs w:val="22"/>
        </w:rPr>
        <w:t xml:space="preserve">Agent Brown was instructed to contact the applicant for 339 Washington Street regarding the need for a new MSMP application if the proposed project was substantially different from that previously proposed. </w:t>
      </w:r>
    </w:p>
    <w:p w:rsidR="00C16ACC" w:rsidRPr="00C16ACC" w:rsidRDefault="00C16ACC" w:rsidP="00C16ACC">
      <w:pPr>
        <w:pStyle w:val="NormalWeb"/>
        <w:tabs>
          <w:tab w:val="left" w:pos="1080"/>
        </w:tabs>
        <w:spacing w:before="0" w:beforeAutospacing="0" w:after="40" w:afterAutospacing="0"/>
        <w:rPr>
          <w:sz w:val="22"/>
          <w:szCs w:val="22"/>
        </w:rPr>
      </w:pPr>
    </w:p>
    <w:p w:rsidR="00BD733D" w:rsidRPr="00A06918" w:rsidRDefault="00BD733D" w:rsidP="00C16ACC">
      <w:pPr>
        <w:pStyle w:val="NormalWeb"/>
        <w:tabs>
          <w:tab w:val="left" w:pos="1080"/>
        </w:tabs>
        <w:spacing w:before="0" w:beforeAutospacing="0" w:after="40" w:afterAutospacing="0"/>
        <w:rPr>
          <w:sz w:val="22"/>
          <w:szCs w:val="22"/>
        </w:rPr>
      </w:pPr>
      <w:r w:rsidRPr="00A06918">
        <w:rPr>
          <w:b/>
          <w:sz w:val="22"/>
          <w:szCs w:val="22"/>
          <w:u w:val="single"/>
        </w:rPr>
        <w:t>Meeting Minutes</w:t>
      </w:r>
      <w:r w:rsidR="00961324">
        <w:rPr>
          <w:sz w:val="22"/>
          <w:szCs w:val="22"/>
        </w:rPr>
        <w:t xml:space="preserve"> –Commiss</w:t>
      </w:r>
      <w:r w:rsidR="00C16ACC">
        <w:rPr>
          <w:sz w:val="22"/>
          <w:szCs w:val="22"/>
        </w:rPr>
        <w:t>i</w:t>
      </w:r>
      <w:r w:rsidR="00961324">
        <w:rPr>
          <w:sz w:val="22"/>
          <w:szCs w:val="22"/>
        </w:rPr>
        <w:t xml:space="preserve">oner Bugay made a motion to approve the 5/23/29 Conservation </w:t>
      </w:r>
      <w:proofErr w:type="spellStart"/>
      <w:r w:rsidR="00961324">
        <w:rPr>
          <w:sz w:val="22"/>
          <w:szCs w:val="22"/>
        </w:rPr>
        <w:t>Commissoner</w:t>
      </w:r>
      <w:proofErr w:type="spellEnd"/>
      <w:r w:rsidR="00961324">
        <w:rPr>
          <w:sz w:val="22"/>
          <w:szCs w:val="22"/>
        </w:rPr>
        <w:t xml:space="preserve"> Meeting Minutes as edited.  Commissioner Tittler seconded. All were in favor. </w:t>
      </w:r>
    </w:p>
    <w:p w:rsidR="00BD733D" w:rsidRDefault="00BD733D" w:rsidP="00244926">
      <w:pPr>
        <w:rPr>
          <w:rFonts w:ascii="Times New Roman" w:hAnsi="Times New Roman"/>
          <w:sz w:val="22"/>
          <w:szCs w:val="22"/>
        </w:rPr>
      </w:pPr>
    </w:p>
    <w:p w:rsidR="00C16ACC" w:rsidRPr="00BD733D" w:rsidRDefault="00C16ACC" w:rsidP="00C16ACC">
      <w:pPr>
        <w:rPr>
          <w:rFonts w:ascii="Times New Roman" w:hAnsi="Times New Roman"/>
          <w:b/>
          <w:sz w:val="22"/>
          <w:szCs w:val="22"/>
        </w:rPr>
      </w:pPr>
      <w:r>
        <w:rPr>
          <w:rFonts w:ascii="Times New Roman" w:hAnsi="Times New Roman"/>
          <w:sz w:val="22"/>
          <w:szCs w:val="22"/>
        </w:rPr>
        <w:t xml:space="preserve">Commissioner Bugay moved to adjourn the meeting at 9:07.  Commissioner Tittler seconded. All were in favor. </w:t>
      </w:r>
    </w:p>
    <w:p w:rsidR="00C16ACC" w:rsidRDefault="00C16ACC" w:rsidP="00244926">
      <w:pPr>
        <w:rPr>
          <w:rFonts w:ascii="Times New Roman" w:hAnsi="Times New Roman"/>
          <w:sz w:val="22"/>
          <w:szCs w:val="22"/>
        </w:rPr>
      </w:pPr>
    </w:p>
    <w:p w:rsidR="00C16ACC" w:rsidRPr="00A06918" w:rsidRDefault="00C16ACC" w:rsidP="00244926">
      <w:pPr>
        <w:rPr>
          <w:rFonts w:ascii="Times New Roman" w:hAnsi="Times New Roman"/>
          <w:sz w:val="22"/>
          <w:szCs w:val="22"/>
        </w:rPr>
      </w:pPr>
    </w:p>
    <w:p w:rsidR="00244926" w:rsidRPr="00A06918" w:rsidRDefault="00244926" w:rsidP="00244926">
      <w:pPr>
        <w:rPr>
          <w:rFonts w:ascii="Times New Roman" w:hAnsi="Times New Roman"/>
          <w:sz w:val="22"/>
          <w:szCs w:val="22"/>
        </w:rPr>
      </w:pPr>
      <w:r w:rsidRPr="00A06918">
        <w:rPr>
          <w:rFonts w:ascii="Times New Roman" w:hAnsi="Times New Roman"/>
          <w:sz w:val="22"/>
          <w:szCs w:val="22"/>
        </w:rPr>
        <w:t xml:space="preserve">Respectfully submitted, </w:t>
      </w:r>
    </w:p>
    <w:p w:rsidR="00244926" w:rsidRPr="00A06918" w:rsidRDefault="00244926" w:rsidP="00244926">
      <w:pPr>
        <w:rPr>
          <w:rFonts w:ascii="Times New Roman" w:hAnsi="Times New Roman"/>
          <w:sz w:val="22"/>
          <w:szCs w:val="22"/>
        </w:rPr>
      </w:pPr>
    </w:p>
    <w:p w:rsidR="00244926" w:rsidRPr="00A06918" w:rsidRDefault="00244926" w:rsidP="00244926">
      <w:pPr>
        <w:rPr>
          <w:rFonts w:ascii="Times New Roman" w:hAnsi="Times New Roman"/>
          <w:sz w:val="22"/>
          <w:szCs w:val="22"/>
        </w:rPr>
      </w:pPr>
    </w:p>
    <w:p w:rsidR="00244926" w:rsidRPr="00A06918" w:rsidRDefault="00634838" w:rsidP="00244926">
      <w:pPr>
        <w:rPr>
          <w:rFonts w:ascii="Times New Roman" w:hAnsi="Times New Roman"/>
          <w:sz w:val="22"/>
          <w:szCs w:val="22"/>
        </w:rPr>
      </w:pPr>
      <w:r w:rsidRPr="00A06918">
        <w:rPr>
          <w:rFonts w:ascii="Times New Roman" w:hAnsi="Times New Roman"/>
          <w:sz w:val="22"/>
          <w:szCs w:val="22"/>
        </w:rPr>
        <w:t xml:space="preserve">Renee Johnson </w:t>
      </w:r>
    </w:p>
    <w:p w:rsidR="00244926" w:rsidRPr="00A06918" w:rsidRDefault="00634838" w:rsidP="00244926">
      <w:pPr>
        <w:rPr>
          <w:rFonts w:ascii="Times New Roman" w:hAnsi="Times New Roman"/>
          <w:sz w:val="22"/>
          <w:szCs w:val="22"/>
        </w:rPr>
      </w:pPr>
      <w:r w:rsidRPr="00A06918">
        <w:rPr>
          <w:rFonts w:ascii="Times New Roman" w:hAnsi="Times New Roman"/>
          <w:sz w:val="22"/>
          <w:szCs w:val="22"/>
        </w:rPr>
        <w:t xml:space="preserve">Administrator </w:t>
      </w:r>
    </w:p>
    <w:sectPr w:rsidR="00244926" w:rsidRPr="00A06918" w:rsidSect="00F174AB">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BDE" w:rsidRDefault="00661BDE" w:rsidP="00F73573">
      <w:r>
        <w:separator/>
      </w:r>
    </w:p>
  </w:endnote>
  <w:endnote w:type="continuationSeparator" w:id="0">
    <w:p w:rsidR="00661BDE" w:rsidRDefault="00661BDE" w:rsidP="00F7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BDE" w:rsidRDefault="00661BDE">
    <w:pPr>
      <w:pStyle w:val="Footer"/>
      <w:rPr>
        <w:sz w:val="16"/>
        <w:szCs w:val="16"/>
      </w:rPr>
    </w:pPr>
    <w:r w:rsidRPr="00D31F16">
      <w:rPr>
        <w:sz w:val="16"/>
        <w:szCs w:val="16"/>
      </w:rPr>
      <w:t>Conservation Commission</w:t>
    </w:r>
    <w:r w:rsidRPr="00D31F16">
      <w:rPr>
        <w:sz w:val="16"/>
        <w:szCs w:val="16"/>
      </w:rPr>
      <w:tab/>
      <w:t xml:space="preserve">Page </w:t>
    </w:r>
    <w:r w:rsidRPr="00D31F16">
      <w:rPr>
        <w:sz w:val="16"/>
        <w:szCs w:val="16"/>
      </w:rPr>
      <w:fldChar w:fldCharType="begin"/>
    </w:r>
    <w:r w:rsidRPr="00D31F16">
      <w:rPr>
        <w:sz w:val="16"/>
        <w:szCs w:val="16"/>
      </w:rPr>
      <w:instrText xml:space="preserve"> PAGE   \* MERGEFORMAT </w:instrText>
    </w:r>
    <w:r w:rsidRPr="00D31F16">
      <w:rPr>
        <w:sz w:val="16"/>
        <w:szCs w:val="16"/>
      </w:rPr>
      <w:fldChar w:fldCharType="separate"/>
    </w:r>
    <w:r w:rsidR="001E6C5F">
      <w:rPr>
        <w:noProof/>
        <w:sz w:val="16"/>
        <w:szCs w:val="16"/>
      </w:rPr>
      <w:t>4</w:t>
    </w:r>
    <w:r w:rsidRPr="00D31F16">
      <w:rPr>
        <w:noProof/>
        <w:sz w:val="16"/>
        <w:szCs w:val="16"/>
      </w:rPr>
      <w:fldChar w:fldCharType="end"/>
    </w:r>
    <w:r w:rsidRPr="00D31F16">
      <w:rPr>
        <w:sz w:val="16"/>
        <w:szCs w:val="16"/>
      </w:rPr>
      <w:ptab w:relativeTo="margin" w:alignment="right" w:leader="none"/>
    </w:r>
    <w:r w:rsidRPr="00D31F16">
      <w:rPr>
        <w:sz w:val="16"/>
        <w:szCs w:val="16"/>
      </w:rPr>
      <w:t>Minutes:</w:t>
    </w:r>
    <w:r w:rsidR="00563203" w:rsidRPr="00D31F16">
      <w:rPr>
        <w:sz w:val="16"/>
        <w:szCs w:val="16"/>
      </w:rPr>
      <w:t xml:space="preserve"> </w:t>
    </w:r>
    <w:r w:rsidR="000008CD">
      <w:rPr>
        <w:sz w:val="16"/>
        <w:szCs w:val="16"/>
      </w:rPr>
      <w:t>6</w:t>
    </w:r>
    <w:r w:rsidR="00F74C1C">
      <w:rPr>
        <w:sz w:val="16"/>
        <w:szCs w:val="16"/>
      </w:rPr>
      <w:t>/</w:t>
    </w:r>
    <w:r w:rsidR="00F174AB">
      <w:rPr>
        <w:sz w:val="16"/>
        <w:szCs w:val="16"/>
      </w:rPr>
      <w:t>20/</w:t>
    </w:r>
    <w:r w:rsidR="00F74C1C">
      <w:rPr>
        <w:sz w:val="16"/>
        <w:szCs w:val="16"/>
      </w:rPr>
      <w:t>19</w:t>
    </w:r>
  </w:p>
  <w:p w:rsidR="00F74C1C" w:rsidRDefault="00F74C1C">
    <w:pPr>
      <w:pStyle w:val="Footer"/>
      <w:rPr>
        <w:sz w:val="16"/>
        <w:szCs w:val="16"/>
      </w:rPr>
    </w:pPr>
  </w:p>
  <w:p w:rsidR="00387CA7" w:rsidRPr="00D31F16" w:rsidRDefault="00387CA7">
    <w:pPr>
      <w:pStyle w:val="Footer"/>
      <w:rPr>
        <w:sz w:val="16"/>
        <w:szCs w:val="16"/>
      </w:rPr>
    </w:pPr>
  </w:p>
  <w:p w:rsidR="00661BDE" w:rsidRDefault="00661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BDE" w:rsidRDefault="00661BDE" w:rsidP="006E6019">
    <w:pPr>
      <w:pStyle w:val="Footer"/>
      <w:rPr>
        <w:rFonts w:ascii="Times New Roman" w:hAnsi="Times New Roman"/>
        <w:sz w:val="16"/>
        <w:szCs w:val="16"/>
      </w:rPr>
    </w:pPr>
    <w:r w:rsidRPr="00585A3F">
      <w:rPr>
        <w:rFonts w:ascii="Times New Roman" w:hAnsi="Times New Roman"/>
        <w:sz w:val="16"/>
        <w:szCs w:val="16"/>
      </w:rPr>
      <w:t>Conservation Commission</w:t>
    </w:r>
    <w:r w:rsidRPr="00585A3F">
      <w:rPr>
        <w:rFonts w:ascii="Times New Roman" w:hAnsi="Times New Roman"/>
        <w:sz w:val="16"/>
        <w:szCs w:val="16"/>
      </w:rPr>
      <w:tab/>
      <w:t>Page 1</w:t>
    </w:r>
    <w:r w:rsidRPr="00585A3F">
      <w:rPr>
        <w:rFonts w:ascii="Times New Roman" w:hAnsi="Times New Roman"/>
        <w:sz w:val="16"/>
        <w:szCs w:val="16"/>
      </w:rPr>
      <w:tab/>
      <w:t xml:space="preserve">Minutes: </w:t>
    </w:r>
    <w:r w:rsidR="00D9629B">
      <w:rPr>
        <w:rFonts w:ascii="Times New Roman" w:hAnsi="Times New Roman"/>
        <w:sz w:val="16"/>
        <w:szCs w:val="16"/>
      </w:rPr>
      <w:t>6/20</w:t>
    </w:r>
    <w:r w:rsidR="00F74C1C">
      <w:rPr>
        <w:rFonts w:ascii="Times New Roman" w:hAnsi="Times New Roman"/>
        <w:sz w:val="16"/>
        <w:szCs w:val="16"/>
      </w:rPr>
      <w:t>/19</w:t>
    </w:r>
  </w:p>
  <w:p w:rsidR="00C53BDF" w:rsidRPr="00585A3F" w:rsidRDefault="00C53BDF" w:rsidP="006E6019">
    <w:pPr>
      <w:pStyle w:val="Footer"/>
      <w:rPr>
        <w:rFonts w:ascii="Times New Roman" w:hAnsi="Times New Roman"/>
        <w:sz w:val="16"/>
        <w:szCs w:val="16"/>
      </w:rPr>
    </w:pPr>
  </w:p>
  <w:p w:rsidR="00661BDE" w:rsidRDefault="00661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BDE" w:rsidRDefault="00661BDE" w:rsidP="00F73573">
      <w:r>
        <w:separator/>
      </w:r>
    </w:p>
  </w:footnote>
  <w:footnote w:type="continuationSeparator" w:id="0">
    <w:p w:rsidR="00661BDE" w:rsidRDefault="00661BDE" w:rsidP="00F73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238904"/>
      <w:docPartObj>
        <w:docPartGallery w:val="Watermarks"/>
        <w:docPartUnique/>
      </w:docPartObj>
    </w:sdtPr>
    <w:sdtEndPr/>
    <w:sdtContent>
      <w:p w:rsidR="00585A3F" w:rsidRDefault="001E6C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667"/>
    <w:multiLevelType w:val="multilevel"/>
    <w:tmpl w:val="132E419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 w15:restartNumberingAfterBreak="0">
    <w:nsid w:val="0A8A79F1"/>
    <w:multiLevelType w:val="multilevel"/>
    <w:tmpl w:val="E3DE72F2"/>
    <w:lvl w:ilvl="0">
      <w:start w:val="2"/>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 w15:restartNumberingAfterBreak="0">
    <w:nsid w:val="25A7356E"/>
    <w:multiLevelType w:val="hybridMultilevel"/>
    <w:tmpl w:val="DE309C2E"/>
    <w:lvl w:ilvl="0" w:tplc="04090001">
      <w:start w:val="1"/>
      <w:numFmt w:val="bullet"/>
      <w:lvlText w:val=""/>
      <w:lvlJc w:val="left"/>
      <w:pPr>
        <w:ind w:left="1170" w:hanging="360"/>
      </w:pPr>
      <w:rPr>
        <w:rFonts w:ascii="Symbol" w:hAnsi="Symbol" w:hint="default"/>
      </w:rPr>
    </w:lvl>
    <w:lvl w:ilvl="1" w:tplc="04090005">
      <w:start w:val="1"/>
      <w:numFmt w:val="bullet"/>
      <w:lvlText w:val=""/>
      <w:lvlJc w:val="left"/>
      <w:pPr>
        <w:ind w:left="1890" w:hanging="360"/>
      </w:pPr>
      <w:rPr>
        <w:rFonts w:ascii="Wingdings" w:hAnsi="Wingdings"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6C5052C"/>
    <w:multiLevelType w:val="hybridMultilevel"/>
    <w:tmpl w:val="1AAA5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76766"/>
    <w:multiLevelType w:val="hybridMultilevel"/>
    <w:tmpl w:val="0DC24E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9E0771"/>
    <w:multiLevelType w:val="hybridMultilevel"/>
    <w:tmpl w:val="588C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B2D4E"/>
    <w:multiLevelType w:val="hybridMultilevel"/>
    <w:tmpl w:val="88F6C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A5630"/>
    <w:multiLevelType w:val="multilevel"/>
    <w:tmpl w:val="00E0FD4E"/>
    <w:lvl w:ilvl="0">
      <w:start w:val="1"/>
      <w:numFmt w:val="decimal"/>
      <w:lvlText w:val="%1"/>
      <w:lvlJc w:val="left"/>
      <w:pPr>
        <w:ind w:left="360" w:hanging="360"/>
      </w:pPr>
      <w:rPr>
        <w:rFonts w:hint="default"/>
        <w:u w:val="single"/>
      </w:rPr>
    </w:lvl>
    <w:lvl w:ilvl="1">
      <w:start w:val="4"/>
      <w:numFmt w:val="decimal"/>
      <w:lvlText w:val="%1.%2"/>
      <w:lvlJc w:val="left"/>
      <w:pPr>
        <w:ind w:left="81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8" w15:restartNumberingAfterBreak="0">
    <w:nsid w:val="3D867568"/>
    <w:multiLevelType w:val="hybridMultilevel"/>
    <w:tmpl w:val="BBF8999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3F2B147C"/>
    <w:multiLevelType w:val="hybridMultilevel"/>
    <w:tmpl w:val="9396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1C6DB7"/>
    <w:multiLevelType w:val="hybridMultilevel"/>
    <w:tmpl w:val="99B6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15FF9"/>
    <w:multiLevelType w:val="hybridMultilevel"/>
    <w:tmpl w:val="51B29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5CC4813"/>
    <w:multiLevelType w:val="multilevel"/>
    <w:tmpl w:val="C0484194"/>
    <w:lvl w:ilvl="0">
      <w:start w:val="1"/>
      <w:numFmt w:val="decimal"/>
      <w:lvlText w:val="%1."/>
      <w:lvlJc w:val="left"/>
      <w:pPr>
        <w:ind w:left="450" w:hanging="360"/>
      </w:pPr>
      <w:rPr>
        <w:rFonts w:hint="default"/>
        <w:b w:val="0"/>
      </w:rPr>
    </w:lvl>
    <w:lvl w:ilvl="1">
      <w:start w:val="1"/>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3" w15:restartNumberingAfterBreak="0">
    <w:nsid w:val="5C4458A7"/>
    <w:multiLevelType w:val="multilevel"/>
    <w:tmpl w:val="AAF63322"/>
    <w:lvl w:ilvl="0">
      <w:start w:val="4"/>
      <w:numFmt w:val="decimal"/>
      <w:lvlText w:val="%1"/>
      <w:lvlJc w:val="left"/>
      <w:pPr>
        <w:ind w:left="360" w:hanging="360"/>
      </w:pPr>
      <w:rPr>
        <w:rFonts w:hint="default"/>
        <w:b w:val="0"/>
        <w:color w:val="FF0000"/>
      </w:rPr>
    </w:lvl>
    <w:lvl w:ilvl="1">
      <w:start w:val="1"/>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4" w15:restartNumberingAfterBreak="0">
    <w:nsid w:val="5E0073BB"/>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15" w15:restartNumberingAfterBreak="0">
    <w:nsid w:val="637E2AB2"/>
    <w:multiLevelType w:val="hybridMultilevel"/>
    <w:tmpl w:val="6F44D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2C3004"/>
    <w:multiLevelType w:val="hybridMultilevel"/>
    <w:tmpl w:val="A4B8D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943E3C"/>
    <w:multiLevelType w:val="hybridMultilevel"/>
    <w:tmpl w:val="3118D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5"/>
  </w:num>
  <w:num w:numId="4">
    <w:abstractNumId w:val="11"/>
  </w:num>
  <w:num w:numId="5">
    <w:abstractNumId w:val="6"/>
  </w:num>
  <w:num w:numId="6">
    <w:abstractNumId w:val="9"/>
  </w:num>
  <w:num w:numId="7">
    <w:abstractNumId w:val="10"/>
  </w:num>
  <w:num w:numId="8">
    <w:abstractNumId w:val="16"/>
  </w:num>
  <w:num w:numId="9">
    <w:abstractNumId w:val="1"/>
  </w:num>
  <w:num w:numId="10">
    <w:abstractNumId w:val="3"/>
  </w:num>
  <w:num w:numId="11">
    <w:abstractNumId w:val="13"/>
  </w:num>
  <w:num w:numId="12">
    <w:abstractNumId w:val="12"/>
  </w:num>
  <w:num w:numId="13">
    <w:abstractNumId w:val="0"/>
  </w:num>
  <w:num w:numId="14">
    <w:abstractNumId w:val="7"/>
  </w:num>
  <w:num w:numId="15">
    <w:abstractNumId w:val="17"/>
  </w:num>
  <w:num w:numId="16">
    <w:abstractNumId w:val="14"/>
  </w:num>
  <w:num w:numId="17">
    <w:abstractNumId w:val="8"/>
  </w:num>
  <w:num w:numId="1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52F"/>
    <w:rsid w:val="000008CD"/>
    <w:rsid w:val="000141D6"/>
    <w:rsid w:val="000272E9"/>
    <w:rsid w:val="000372CA"/>
    <w:rsid w:val="0004459B"/>
    <w:rsid w:val="00066094"/>
    <w:rsid w:val="00066941"/>
    <w:rsid w:val="00072ADF"/>
    <w:rsid w:val="000942E8"/>
    <w:rsid w:val="000B6D38"/>
    <w:rsid w:val="000C1B6D"/>
    <w:rsid w:val="00112283"/>
    <w:rsid w:val="00114EE3"/>
    <w:rsid w:val="00127285"/>
    <w:rsid w:val="00130D7B"/>
    <w:rsid w:val="0014333C"/>
    <w:rsid w:val="001520AB"/>
    <w:rsid w:val="00157242"/>
    <w:rsid w:val="00157838"/>
    <w:rsid w:val="00172F1C"/>
    <w:rsid w:val="001757C6"/>
    <w:rsid w:val="00182B83"/>
    <w:rsid w:val="00185BCC"/>
    <w:rsid w:val="001867A8"/>
    <w:rsid w:val="001A0ECB"/>
    <w:rsid w:val="001B0019"/>
    <w:rsid w:val="001B104A"/>
    <w:rsid w:val="001B364D"/>
    <w:rsid w:val="001C26FC"/>
    <w:rsid w:val="001D254D"/>
    <w:rsid w:val="001D61A4"/>
    <w:rsid w:val="001D7022"/>
    <w:rsid w:val="001E6C5F"/>
    <w:rsid w:val="001F3668"/>
    <w:rsid w:val="001F4802"/>
    <w:rsid w:val="001F65E3"/>
    <w:rsid w:val="00217063"/>
    <w:rsid w:val="00225102"/>
    <w:rsid w:val="00236EF5"/>
    <w:rsid w:val="00244926"/>
    <w:rsid w:val="002519CB"/>
    <w:rsid w:val="002725CF"/>
    <w:rsid w:val="00274FB9"/>
    <w:rsid w:val="002778E7"/>
    <w:rsid w:val="002A5705"/>
    <w:rsid w:val="002B2605"/>
    <w:rsid w:val="002D1FBB"/>
    <w:rsid w:val="002D3366"/>
    <w:rsid w:val="002D7F5B"/>
    <w:rsid w:val="002E2DC3"/>
    <w:rsid w:val="002F147F"/>
    <w:rsid w:val="00315EF0"/>
    <w:rsid w:val="003271D0"/>
    <w:rsid w:val="00340B6B"/>
    <w:rsid w:val="00363D1A"/>
    <w:rsid w:val="003707B8"/>
    <w:rsid w:val="003820F9"/>
    <w:rsid w:val="003823EF"/>
    <w:rsid w:val="00382F5C"/>
    <w:rsid w:val="00387CA7"/>
    <w:rsid w:val="00392E16"/>
    <w:rsid w:val="003A49A1"/>
    <w:rsid w:val="003A571F"/>
    <w:rsid w:val="003A7BE6"/>
    <w:rsid w:val="003B4633"/>
    <w:rsid w:val="003B5B85"/>
    <w:rsid w:val="003D4BE3"/>
    <w:rsid w:val="003D67F0"/>
    <w:rsid w:val="003F1E62"/>
    <w:rsid w:val="003F2A73"/>
    <w:rsid w:val="00425991"/>
    <w:rsid w:val="00436CBA"/>
    <w:rsid w:val="00456EB5"/>
    <w:rsid w:val="004575ED"/>
    <w:rsid w:val="00483B2A"/>
    <w:rsid w:val="00491C29"/>
    <w:rsid w:val="0049488B"/>
    <w:rsid w:val="004B7859"/>
    <w:rsid w:val="004D1640"/>
    <w:rsid w:val="004E0D44"/>
    <w:rsid w:val="004F4EE4"/>
    <w:rsid w:val="00501466"/>
    <w:rsid w:val="00503D48"/>
    <w:rsid w:val="0050748A"/>
    <w:rsid w:val="005122FF"/>
    <w:rsid w:val="00513CA8"/>
    <w:rsid w:val="00535D73"/>
    <w:rsid w:val="005402B1"/>
    <w:rsid w:val="0054157F"/>
    <w:rsid w:val="0054452F"/>
    <w:rsid w:val="00546CBA"/>
    <w:rsid w:val="00552618"/>
    <w:rsid w:val="0055407B"/>
    <w:rsid w:val="005610C8"/>
    <w:rsid w:val="00563203"/>
    <w:rsid w:val="005843EE"/>
    <w:rsid w:val="00585217"/>
    <w:rsid w:val="00585A3F"/>
    <w:rsid w:val="005A2EA9"/>
    <w:rsid w:val="005A5C32"/>
    <w:rsid w:val="005C5CB5"/>
    <w:rsid w:val="005C6914"/>
    <w:rsid w:val="005F5260"/>
    <w:rsid w:val="00600319"/>
    <w:rsid w:val="00610034"/>
    <w:rsid w:val="00620B5B"/>
    <w:rsid w:val="006277BB"/>
    <w:rsid w:val="00633472"/>
    <w:rsid w:val="00634838"/>
    <w:rsid w:val="00645499"/>
    <w:rsid w:val="00646E65"/>
    <w:rsid w:val="0065196D"/>
    <w:rsid w:val="00654775"/>
    <w:rsid w:val="00661BDE"/>
    <w:rsid w:val="006625E9"/>
    <w:rsid w:val="006859CA"/>
    <w:rsid w:val="0069349D"/>
    <w:rsid w:val="006A41F5"/>
    <w:rsid w:val="006C1FEA"/>
    <w:rsid w:val="006D0B48"/>
    <w:rsid w:val="006D65B7"/>
    <w:rsid w:val="006E1CC1"/>
    <w:rsid w:val="006E6019"/>
    <w:rsid w:val="006E6E74"/>
    <w:rsid w:val="006F50E6"/>
    <w:rsid w:val="007105ED"/>
    <w:rsid w:val="00713358"/>
    <w:rsid w:val="00722E13"/>
    <w:rsid w:val="00723D43"/>
    <w:rsid w:val="007372AE"/>
    <w:rsid w:val="007467A5"/>
    <w:rsid w:val="00746E03"/>
    <w:rsid w:val="00751DB7"/>
    <w:rsid w:val="00752091"/>
    <w:rsid w:val="00752143"/>
    <w:rsid w:val="007529EA"/>
    <w:rsid w:val="007636BB"/>
    <w:rsid w:val="00763FDF"/>
    <w:rsid w:val="007645B9"/>
    <w:rsid w:val="00770E36"/>
    <w:rsid w:val="0077628C"/>
    <w:rsid w:val="00776812"/>
    <w:rsid w:val="00782B7B"/>
    <w:rsid w:val="007867CE"/>
    <w:rsid w:val="00787E84"/>
    <w:rsid w:val="007B1019"/>
    <w:rsid w:val="007B55AF"/>
    <w:rsid w:val="007B6C26"/>
    <w:rsid w:val="007B739B"/>
    <w:rsid w:val="007C4FD0"/>
    <w:rsid w:val="007D46F3"/>
    <w:rsid w:val="007D5335"/>
    <w:rsid w:val="007E5CF4"/>
    <w:rsid w:val="007F07F7"/>
    <w:rsid w:val="0080357A"/>
    <w:rsid w:val="00807D65"/>
    <w:rsid w:val="008129CE"/>
    <w:rsid w:val="00814463"/>
    <w:rsid w:val="0081720A"/>
    <w:rsid w:val="00840597"/>
    <w:rsid w:val="00861940"/>
    <w:rsid w:val="00863796"/>
    <w:rsid w:val="00866458"/>
    <w:rsid w:val="0087024A"/>
    <w:rsid w:val="00887268"/>
    <w:rsid w:val="008A76A5"/>
    <w:rsid w:val="008C3C38"/>
    <w:rsid w:val="008D667F"/>
    <w:rsid w:val="008E0BF6"/>
    <w:rsid w:val="008E320F"/>
    <w:rsid w:val="008E5C11"/>
    <w:rsid w:val="00900987"/>
    <w:rsid w:val="0091073E"/>
    <w:rsid w:val="00915EDB"/>
    <w:rsid w:val="0092069B"/>
    <w:rsid w:val="00924C42"/>
    <w:rsid w:val="00936522"/>
    <w:rsid w:val="009432D4"/>
    <w:rsid w:val="00946552"/>
    <w:rsid w:val="0095155F"/>
    <w:rsid w:val="00951E83"/>
    <w:rsid w:val="00953D89"/>
    <w:rsid w:val="00961136"/>
    <w:rsid w:val="00961324"/>
    <w:rsid w:val="00961A1F"/>
    <w:rsid w:val="00966CE6"/>
    <w:rsid w:val="009722D6"/>
    <w:rsid w:val="009755BB"/>
    <w:rsid w:val="00976099"/>
    <w:rsid w:val="00984686"/>
    <w:rsid w:val="00990200"/>
    <w:rsid w:val="009A75A5"/>
    <w:rsid w:val="009C24C7"/>
    <w:rsid w:val="009C3C23"/>
    <w:rsid w:val="009C6D6B"/>
    <w:rsid w:val="009D2A9A"/>
    <w:rsid w:val="009F70EA"/>
    <w:rsid w:val="00A016EE"/>
    <w:rsid w:val="00A0176A"/>
    <w:rsid w:val="00A040D2"/>
    <w:rsid w:val="00A06918"/>
    <w:rsid w:val="00A13417"/>
    <w:rsid w:val="00A43361"/>
    <w:rsid w:val="00A44C3E"/>
    <w:rsid w:val="00A57190"/>
    <w:rsid w:val="00A60BD4"/>
    <w:rsid w:val="00A624C7"/>
    <w:rsid w:val="00A6363C"/>
    <w:rsid w:val="00A662ED"/>
    <w:rsid w:val="00A67649"/>
    <w:rsid w:val="00A678C0"/>
    <w:rsid w:val="00A70C4D"/>
    <w:rsid w:val="00A93256"/>
    <w:rsid w:val="00AA162A"/>
    <w:rsid w:val="00AA24DE"/>
    <w:rsid w:val="00AA5CDD"/>
    <w:rsid w:val="00AB2972"/>
    <w:rsid w:val="00AB6BA8"/>
    <w:rsid w:val="00AC3E8D"/>
    <w:rsid w:val="00AF513F"/>
    <w:rsid w:val="00B02BF8"/>
    <w:rsid w:val="00B06C2A"/>
    <w:rsid w:val="00B43B2B"/>
    <w:rsid w:val="00B60F03"/>
    <w:rsid w:val="00B63870"/>
    <w:rsid w:val="00B73EBE"/>
    <w:rsid w:val="00B82BD2"/>
    <w:rsid w:val="00BC4444"/>
    <w:rsid w:val="00BC5BBE"/>
    <w:rsid w:val="00BD323B"/>
    <w:rsid w:val="00BD64B9"/>
    <w:rsid w:val="00BD733D"/>
    <w:rsid w:val="00BF2584"/>
    <w:rsid w:val="00BF34CE"/>
    <w:rsid w:val="00BF5FFA"/>
    <w:rsid w:val="00C04641"/>
    <w:rsid w:val="00C1279B"/>
    <w:rsid w:val="00C14DF1"/>
    <w:rsid w:val="00C16ACC"/>
    <w:rsid w:val="00C24E56"/>
    <w:rsid w:val="00C33A1F"/>
    <w:rsid w:val="00C44338"/>
    <w:rsid w:val="00C516DA"/>
    <w:rsid w:val="00C53BDF"/>
    <w:rsid w:val="00C55FC6"/>
    <w:rsid w:val="00C705EB"/>
    <w:rsid w:val="00C719B6"/>
    <w:rsid w:val="00C72F9D"/>
    <w:rsid w:val="00C83BFE"/>
    <w:rsid w:val="00CA214E"/>
    <w:rsid w:val="00CB11EA"/>
    <w:rsid w:val="00CB66E0"/>
    <w:rsid w:val="00CB7BCB"/>
    <w:rsid w:val="00CE0412"/>
    <w:rsid w:val="00CE112A"/>
    <w:rsid w:val="00CE4AB8"/>
    <w:rsid w:val="00CF48FA"/>
    <w:rsid w:val="00CF6629"/>
    <w:rsid w:val="00D15DB1"/>
    <w:rsid w:val="00D31F16"/>
    <w:rsid w:val="00D34C01"/>
    <w:rsid w:val="00D42C1F"/>
    <w:rsid w:val="00D42E41"/>
    <w:rsid w:val="00D50796"/>
    <w:rsid w:val="00D53D9B"/>
    <w:rsid w:val="00D61B43"/>
    <w:rsid w:val="00D65335"/>
    <w:rsid w:val="00D8039D"/>
    <w:rsid w:val="00D91074"/>
    <w:rsid w:val="00D9629B"/>
    <w:rsid w:val="00DD58DD"/>
    <w:rsid w:val="00DE0C9F"/>
    <w:rsid w:val="00DF76DC"/>
    <w:rsid w:val="00DF79B3"/>
    <w:rsid w:val="00E24EF8"/>
    <w:rsid w:val="00E3548E"/>
    <w:rsid w:val="00E55495"/>
    <w:rsid w:val="00E5551D"/>
    <w:rsid w:val="00E60D08"/>
    <w:rsid w:val="00EC2981"/>
    <w:rsid w:val="00ED2356"/>
    <w:rsid w:val="00EF557B"/>
    <w:rsid w:val="00EF70E9"/>
    <w:rsid w:val="00F00AB3"/>
    <w:rsid w:val="00F174AB"/>
    <w:rsid w:val="00F24664"/>
    <w:rsid w:val="00F273A5"/>
    <w:rsid w:val="00F30023"/>
    <w:rsid w:val="00F44CD3"/>
    <w:rsid w:val="00F47427"/>
    <w:rsid w:val="00F60A81"/>
    <w:rsid w:val="00F619D6"/>
    <w:rsid w:val="00F64C17"/>
    <w:rsid w:val="00F73573"/>
    <w:rsid w:val="00F74C1C"/>
    <w:rsid w:val="00F82DE0"/>
    <w:rsid w:val="00F8613E"/>
    <w:rsid w:val="00F8688E"/>
    <w:rsid w:val="00FA0F61"/>
    <w:rsid w:val="00FB15BA"/>
    <w:rsid w:val="00FB6211"/>
    <w:rsid w:val="00FD574F"/>
    <w:rsid w:val="00FD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656163A-8B81-4215-8A1F-A2053EE2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52F"/>
    <w:pPr>
      <w:spacing w:after="0" w:line="240" w:lineRule="auto"/>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452F"/>
    <w:pPr>
      <w:spacing w:before="100" w:beforeAutospacing="1" w:after="100" w:afterAutospacing="1"/>
    </w:pPr>
    <w:rPr>
      <w:rFonts w:ascii="Times New Roman" w:eastAsiaTheme="minorHAnsi" w:hAnsi="Times New Roman"/>
      <w:szCs w:val="24"/>
    </w:rPr>
  </w:style>
  <w:style w:type="paragraph" w:styleId="ListParagraph">
    <w:name w:val="List Paragraph"/>
    <w:basedOn w:val="Normal"/>
    <w:uiPriority w:val="34"/>
    <w:qFormat/>
    <w:rsid w:val="0054452F"/>
    <w:pPr>
      <w:ind w:left="720"/>
      <w:contextualSpacing/>
    </w:pPr>
  </w:style>
  <w:style w:type="character" w:styleId="Emphasis">
    <w:name w:val="Emphasis"/>
    <w:basedOn w:val="DefaultParagraphFont"/>
    <w:uiPriority w:val="20"/>
    <w:qFormat/>
    <w:rsid w:val="0054452F"/>
    <w:rPr>
      <w:i/>
      <w:iCs/>
    </w:rPr>
  </w:style>
  <w:style w:type="table" w:styleId="TableGrid">
    <w:name w:val="Table Grid"/>
    <w:basedOn w:val="TableNormal"/>
    <w:uiPriority w:val="39"/>
    <w:rsid w:val="00F73573"/>
    <w:pPr>
      <w:spacing w:after="0" w:line="240" w:lineRule="auto"/>
    </w:pPr>
    <w:rPr>
      <w:color w:val="595959" w:themeColor="text1" w:themeTint="A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2"/>
    <w:qFormat/>
    <w:rsid w:val="00F73573"/>
    <w:pPr>
      <w:spacing w:after="0" w:line="240" w:lineRule="auto"/>
    </w:pPr>
    <w:rPr>
      <w:color w:val="595959" w:themeColor="text1" w:themeTint="A6"/>
    </w:rPr>
  </w:style>
  <w:style w:type="paragraph" w:styleId="Header">
    <w:name w:val="header"/>
    <w:basedOn w:val="Normal"/>
    <w:link w:val="HeaderChar"/>
    <w:uiPriority w:val="99"/>
    <w:unhideWhenUsed/>
    <w:rsid w:val="00F73573"/>
    <w:pPr>
      <w:tabs>
        <w:tab w:val="center" w:pos="4680"/>
        <w:tab w:val="right" w:pos="9360"/>
      </w:tabs>
    </w:pPr>
  </w:style>
  <w:style w:type="character" w:customStyle="1" w:styleId="HeaderChar">
    <w:name w:val="Header Char"/>
    <w:basedOn w:val="DefaultParagraphFont"/>
    <w:link w:val="Header"/>
    <w:uiPriority w:val="99"/>
    <w:rsid w:val="00F73573"/>
    <w:rPr>
      <w:rFonts w:ascii="Book Antiqua" w:eastAsia="Times New Roman" w:hAnsi="Book Antiqua" w:cs="Times New Roman"/>
      <w:sz w:val="24"/>
      <w:szCs w:val="20"/>
    </w:rPr>
  </w:style>
  <w:style w:type="paragraph" w:styleId="Footer">
    <w:name w:val="footer"/>
    <w:basedOn w:val="Normal"/>
    <w:link w:val="FooterChar"/>
    <w:uiPriority w:val="99"/>
    <w:unhideWhenUsed/>
    <w:rsid w:val="00F73573"/>
    <w:pPr>
      <w:tabs>
        <w:tab w:val="center" w:pos="4680"/>
        <w:tab w:val="right" w:pos="9360"/>
      </w:tabs>
    </w:pPr>
  </w:style>
  <w:style w:type="character" w:customStyle="1" w:styleId="FooterChar">
    <w:name w:val="Footer Char"/>
    <w:basedOn w:val="DefaultParagraphFont"/>
    <w:link w:val="Footer"/>
    <w:uiPriority w:val="99"/>
    <w:rsid w:val="00F73573"/>
    <w:rPr>
      <w:rFonts w:ascii="Book Antiqua" w:eastAsia="Times New Roman" w:hAnsi="Book Antiqua" w:cs="Times New Roman"/>
      <w:sz w:val="24"/>
      <w:szCs w:val="20"/>
    </w:rPr>
  </w:style>
  <w:style w:type="paragraph" w:customStyle="1" w:styleId="Default">
    <w:name w:val="Default"/>
    <w:rsid w:val="00E5551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9884">
      <w:bodyDiv w:val="1"/>
      <w:marLeft w:val="0"/>
      <w:marRight w:val="0"/>
      <w:marTop w:val="0"/>
      <w:marBottom w:val="0"/>
      <w:divBdr>
        <w:top w:val="none" w:sz="0" w:space="0" w:color="auto"/>
        <w:left w:val="none" w:sz="0" w:space="0" w:color="auto"/>
        <w:bottom w:val="none" w:sz="0" w:space="0" w:color="auto"/>
        <w:right w:val="none" w:sz="0" w:space="0" w:color="auto"/>
      </w:divBdr>
    </w:div>
    <w:div w:id="51966538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85534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CB9FB-0C19-49E6-87D6-1B1F4BF7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Johnson</dc:creator>
  <cp:keywords/>
  <dc:description/>
  <cp:lastModifiedBy>Elissa Brown</cp:lastModifiedBy>
  <cp:revision>27</cp:revision>
  <dcterms:created xsi:type="dcterms:W3CDTF">2019-06-27T16:59:00Z</dcterms:created>
  <dcterms:modified xsi:type="dcterms:W3CDTF">2019-07-03T13:01:00Z</dcterms:modified>
</cp:coreProperties>
</file>