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16"/>
        <w:tblW w:w="9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4"/>
        <w:gridCol w:w="4115"/>
        <w:gridCol w:w="2286"/>
      </w:tblGrid>
      <w:tr w:rsidR="00F73573" w:rsidRPr="0089351F" w14:paraId="5C1BC189" w14:textId="77777777" w:rsidTr="008E0BF6">
        <w:trPr>
          <w:trHeight w:val="288"/>
        </w:trPr>
        <w:tc>
          <w:tcPr>
            <w:tcW w:w="3104" w:type="dxa"/>
          </w:tcPr>
          <w:p w14:paraId="28C47DA7" w14:textId="77777777" w:rsidR="00F73573" w:rsidRPr="0089351F" w:rsidRDefault="00F73573" w:rsidP="000008CD">
            <w:pPr>
              <w:rPr>
                <w:sz w:val="20"/>
              </w:rPr>
            </w:pPr>
            <w:r w:rsidRPr="0089351F">
              <w:rPr>
                <w:sz w:val="20"/>
              </w:rPr>
              <w:t xml:space="preserve">Laura Bugay, </w:t>
            </w:r>
            <w:r>
              <w:rPr>
                <w:sz w:val="20"/>
              </w:rPr>
              <w:t>Chair</w:t>
            </w:r>
          </w:p>
        </w:tc>
        <w:tc>
          <w:tcPr>
            <w:tcW w:w="4115" w:type="dxa"/>
            <w:vMerge w:val="restart"/>
          </w:tcPr>
          <w:p w14:paraId="15152A44" w14:textId="77777777" w:rsidR="00F73573" w:rsidRDefault="00F73573" w:rsidP="008E0BF6">
            <w:pPr>
              <w:ind w:left="928"/>
            </w:pPr>
            <w:r>
              <w:rPr>
                <w:noProof/>
              </w:rPr>
              <w:drawing>
                <wp:inline distT="0" distB="0" distL="0" distR="0" wp14:anchorId="198EAEF8" wp14:editId="11DB12C0">
                  <wp:extent cx="914400" cy="914400"/>
                  <wp:effectExtent l="0" t="0" r="0" b="0"/>
                  <wp:docPr id="3" name="Picture 3" descr="C:\Users\ebrown\AppData\Local\Microsoft\Windows\INetCache\Content.Word\Town Seal -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brown\AppData\Local\Microsoft\Windows\INetCache\Content.Word\Town Seal -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2286" w:type="dxa"/>
          </w:tcPr>
          <w:p w14:paraId="680327D3" w14:textId="77777777" w:rsidR="00F73573" w:rsidRPr="0089351F" w:rsidRDefault="00F73573" w:rsidP="008E0BF6">
            <w:pPr>
              <w:jc w:val="right"/>
              <w:rPr>
                <w:sz w:val="20"/>
              </w:rPr>
            </w:pPr>
            <w:r w:rsidRPr="0089351F">
              <w:rPr>
                <w:sz w:val="20"/>
              </w:rPr>
              <w:t>26 Bryant Street</w:t>
            </w:r>
          </w:p>
        </w:tc>
      </w:tr>
      <w:tr w:rsidR="00F73573" w:rsidRPr="0089351F" w14:paraId="525DD588" w14:textId="77777777" w:rsidTr="008E0BF6">
        <w:trPr>
          <w:trHeight w:val="288"/>
        </w:trPr>
        <w:tc>
          <w:tcPr>
            <w:tcW w:w="3104" w:type="dxa"/>
          </w:tcPr>
          <w:p w14:paraId="2FDC9696" w14:textId="77777777" w:rsidR="00F73573" w:rsidRPr="0089351F" w:rsidRDefault="00F73573" w:rsidP="000008CD">
            <w:pPr>
              <w:rPr>
                <w:sz w:val="20"/>
              </w:rPr>
            </w:pPr>
            <w:r w:rsidRPr="0089351F">
              <w:rPr>
                <w:sz w:val="20"/>
              </w:rPr>
              <w:t xml:space="preserve">Andrew Tittler, </w:t>
            </w:r>
            <w:r>
              <w:rPr>
                <w:sz w:val="20"/>
              </w:rPr>
              <w:t>Vice Chair</w:t>
            </w:r>
          </w:p>
        </w:tc>
        <w:tc>
          <w:tcPr>
            <w:tcW w:w="4115" w:type="dxa"/>
            <w:vMerge/>
          </w:tcPr>
          <w:p w14:paraId="3C89CEF6" w14:textId="77777777" w:rsidR="00F73573" w:rsidRDefault="00F73573" w:rsidP="008E0BF6"/>
        </w:tc>
        <w:tc>
          <w:tcPr>
            <w:tcW w:w="2286" w:type="dxa"/>
          </w:tcPr>
          <w:p w14:paraId="0DD57E60" w14:textId="77777777" w:rsidR="00F73573" w:rsidRPr="0089351F" w:rsidRDefault="00F73573" w:rsidP="008E0BF6">
            <w:pPr>
              <w:jc w:val="right"/>
              <w:rPr>
                <w:sz w:val="20"/>
              </w:rPr>
            </w:pPr>
            <w:r w:rsidRPr="0089351F">
              <w:rPr>
                <w:sz w:val="20"/>
              </w:rPr>
              <w:t>Dedham, MA 02026</w:t>
            </w:r>
          </w:p>
        </w:tc>
      </w:tr>
      <w:tr w:rsidR="00F73573" w:rsidRPr="0089351F" w14:paraId="6FB69B56" w14:textId="77777777" w:rsidTr="008E0BF6">
        <w:trPr>
          <w:trHeight w:val="288"/>
        </w:trPr>
        <w:tc>
          <w:tcPr>
            <w:tcW w:w="3104" w:type="dxa"/>
          </w:tcPr>
          <w:p w14:paraId="74D5A622" w14:textId="77777777" w:rsidR="00F73573" w:rsidRPr="0089351F" w:rsidRDefault="00F73573" w:rsidP="008E0BF6">
            <w:pPr>
              <w:rPr>
                <w:sz w:val="20"/>
              </w:rPr>
            </w:pPr>
            <w:r w:rsidRPr="0089351F">
              <w:rPr>
                <w:sz w:val="20"/>
              </w:rPr>
              <w:t xml:space="preserve">Stephanie Radner, </w:t>
            </w:r>
            <w:r>
              <w:rPr>
                <w:sz w:val="20"/>
              </w:rPr>
              <w:t>Associate</w:t>
            </w:r>
          </w:p>
        </w:tc>
        <w:tc>
          <w:tcPr>
            <w:tcW w:w="4115" w:type="dxa"/>
            <w:vMerge/>
          </w:tcPr>
          <w:p w14:paraId="43535D7D" w14:textId="77777777" w:rsidR="00F73573" w:rsidRDefault="00F73573" w:rsidP="008E0BF6"/>
        </w:tc>
        <w:tc>
          <w:tcPr>
            <w:tcW w:w="2286" w:type="dxa"/>
          </w:tcPr>
          <w:p w14:paraId="7036570E" w14:textId="77777777" w:rsidR="00F73573" w:rsidRPr="0089351F" w:rsidRDefault="00F73573" w:rsidP="008E0BF6">
            <w:pPr>
              <w:jc w:val="right"/>
              <w:rPr>
                <w:sz w:val="20"/>
              </w:rPr>
            </w:pPr>
          </w:p>
        </w:tc>
      </w:tr>
      <w:tr w:rsidR="00F73573" w:rsidRPr="0089351F" w14:paraId="03950101" w14:textId="77777777" w:rsidTr="008E0BF6">
        <w:trPr>
          <w:trHeight w:val="288"/>
        </w:trPr>
        <w:tc>
          <w:tcPr>
            <w:tcW w:w="3104" w:type="dxa"/>
          </w:tcPr>
          <w:p w14:paraId="4B7217C5" w14:textId="77777777" w:rsidR="00F73573" w:rsidRDefault="00F73573" w:rsidP="008E0BF6">
            <w:pPr>
              <w:rPr>
                <w:sz w:val="20"/>
              </w:rPr>
            </w:pPr>
            <w:r w:rsidRPr="0089351F">
              <w:rPr>
                <w:sz w:val="20"/>
              </w:rPr>
              <w:t>Michelle Kayserman</w:t>
            </w:r>
            <w:r>
              <w:rPr>
                <w:sz w:val="20"/>
              </w:rPr>
              <w:t>, Clerk</w:t>
            </w:r>
          </w:p>
          <w:p w14:paraId="7306BF33" w14:textId="77777777" w:rsidR="00F73573" w:rsidRDefault="00F73573" w:rsidP="008E0BF6">
            <w:pPr>
              <w:rPr>
                <w:sz w:val="20"/>
              </w:rPr>
            </w:pPr>
            <w:r>
              <w:rPr>
                <w:sz w:val="20"/>
              </w:rPr>
              <w:t>Leigh Hafrey, Associate</w:t>
            </w:r>
          </w:p>
          <w:p w14:paraId="64E1F12D" w14:textId="77777777" w:rsidR="00F73573" w:rsidRPr="0089351F" w:rsidRDefault="00F73573" w:rsidP="008E0BF6">
            <w:pPr>
              <w:rPr>
                <w:sz w:val="20"/>
              </w:rPr>
            </w:pPr>
            <w:r>
              <w:rPr>
                <w:sz w:val="20"/>
              </w:rPr>
              <w:t>Nick Garlick, Associate</w:t>
            </w:r>
          </w:p>
        </w:tc>
        <w:tc>
          <w:tcPr>
            <w:tcW w:w="4115" w:type="dxa"/>
            <w:vMerge/>
          </w:tcPr>
          <w:p w14:paraId="4AEE29AF" w14:textId="77777777" w:rsidR="00F73573" w:rsidRDefault="00F73573" w:rsidP="008E0BF6"/>
        </w:tc>
        <w:tc>
          <w:tcPr>
            <w:tcW w:w="2286" w:type="dxa"/>
          </w:tcPr>
          <w:p w14:paraId="2DC1EC5A" w14:textId="77777777" w:rsidR="00F73573" w:rsidRPr="0089351F" w:rsidRDefault="00F73573" w:rsidP="008E0BF6">
            <w:pPr>
              <w:jc w:val="right"/>
              <w:rPr>
                <w:sz w:val="20"/>
              </w:rPr>
            </w:pPr>
            <w:r w:rsidRPr="0089351F">
              <w:rPr>
                <w:sz w:val="20"/>
              </w:rPr>
              <w:t>Tel: (781) 751-9210</w:t>
            </w:r>
          </w:p>
        </w:tc>
      </w:tr>
      <w:tr w:rsidR="00F73573" w:rsidRPr="0089351F" w14:paraId="6618B333" w14:textId="77777777" w:rsidTr="008E0BF6">
        <w:trPr>
          <w:trHeight w:val="288"/>
        </w:trPr>
        <w:tc>
          <w:tcPr>
            <w:tcW w:w="3104" w:type="dxa"/>
          </w:tcPr>
          <w:p w14:paraId="065441B5" w14:textId="77777777" w:rsidR="00F73573" w:rsidRPr="0089351F" w:rsidRDefault="00F73573" w:rsidP="008E0BF6">
            <w:pPr>
              <w:rPr>
                <w:sz w:val="20"/>
              </w:rPr>
            </w:pPr>
            <w:r>
              <w:rPr>
                <w:sz w:val="20"/>
              </w:rPr>
              <w:t xml:space="preserve">Eliot Foulds, Associate </w:t>
            </w:r>
          </w:p>
        </w:tc>
        <w:tc>
          <w:tcPr>
            <w:tcW w:w="4115" w:type="dxa"/>
            <w:vMerge/>
          </w:tcPr>
          <w:p w14:paraId="69697506" w14:textId="77777777" w:rsidR="00F73573" w:rsidRDefault="00F73573" w:rsidP="008E0BF6"/>
        </w:tc>
        <w:tc>
          <w:tcPr>
            <w:tcW w:w="2286" w:type="dxa"/>
          </w:tcPr>
          <w:p w14:paraId="0DBB50D5" w14:textId="77777777" w:rsidR="00F73573" w:rsidRPr="0089351F" w:rsidRDefault="00F73573" w:rsidP="008E0BF6">
            <w:pPr>
              <w:jc w:val="right"/>
              <w:rPr>
                <w:sz w:val="20"/>
              </w:rPr>
            </w:pPr>
            <w:r w:rsidRPr="0089351F">
              <w:rPr>
                <w:sz w:val="20"/>
              </w:rPr>
              <w:t>Fax: (781) 751-9109</w:t>
            </w:r>
          </w:p>
        </w:tc>
      </w:tr>
      <w:tr w:rsidR="00F73573" w:rsidRPr="0089351F" w14:paraId="3A25F80B" w14:textId="77777777" w:rsidTr="008E0BF6">
        <w:trPr>
          <w:trHeight w:val="288"/>
        </w:trPr>
        <w:tc>
          <w:tcPr>
            <w:tcW w:w="3104" w:type="dxa"/>
          </w:tcPr>
          <w:p w14:paraId="5C9F91BA" w14:textId="77777777" w:rsidR="00F73573" w:rsidRPr="0089351F" w:rsidRDefault="00F73573" w:rsidP="008E0BF6">
            <w:pPr>
              <w:rPr>
                <w:sz w:val="20"/>
              </w:rPr>
            </w:pPr>
            <w:r w:rsidRPr="0089351F">
              <w:rPr>
                <w:sz w:val="20"/>
              </w:rPr>
              <w:t>Nathan Gauthier, Alternate</w:t>
            </w:r>
          </w:p>
        </w:tc>
        <w:tc>
          <w:tcPr>
            <w:tcW w:w="4115" w:type="dxa"/>
            <w:vMerge/>
          </w:tcPr>
          <w:p w14:paraId="70A6837B" w14:textId="77777777" w:rsidR="00F73573" w:rsidRDefault="00F73573" w:rsidP="008E0BF6"/>
        </w:tc>
        <w:tc>
          <w:tcPr>
            <w:tcW w:w="2286" w:type="dxa"/>
          </w:tcPr>
          <w:p w14:paraId="3F0EE9A3" w14:textId="77777777" w:rsidR="00F73573" w:rsidRPr="0089351F" w:rsidRDefault="00F73573" w:rsidP="008E0BF6">
            <w:pPr>
              <w:jc w:val="right"/>
              <w:rPr>
                <w:sz w:val="20"/>
              </w:rPr>
            </w:pPr>
          </w:p>
        </w:tc>
      </w:tr>
      <w:tr w:rsidR="00F73573" w:rsidRPr="0089351F" w14:paraId="588A432A" w14:textId="77777777" w:rsidTr="008E0BF6">
        <w:trPr>
          <w:trHeight w:val="288"/>
        </w:trPr>
        <w:tc>
          <w:tcPr>
            <w:tcW w:w="3104" w:type="dxa"/>
          </w:tcPr>
          <w:p w14:paraId="5DA99210" w14:textId="77777777" w:rsidR="00F73573" w:rsidRPr="0089351F" w:rsidRDefault="00F73573" w:rsidP="008E0BF6">
            <w:pPr>
              <w:rPr>
                <w:sz w:val="20"/>
              </w:rPr>
            </w:pPr>
            <w:r w:rsidRPr="0089351F">
              <w:rPr>
                <w:sz w:val="20"/>
              </w:rPr>
              <w:t>Sean Hanley, Alternate</w:t>
            </w:r>
          </w:p>
        </w:tc>
        <w:tc>
          <w:tcPr>
            <w:tcW w:w="4115" w:type="dxa"/>
            <w:vMerge w:val="restart"/>
          </w:tcPr>
          <w:p w14:paraId="4D55685F" w14:textId="77777777" w:rsidR="00F73573" w:rsidRPr="0089351F" w:rsidRDefault="00F73573" w:rsidP="008E0BF6">
            <w:pPr>
              <w:jc w:val="center"/>
              <w:rPr>
                <w:rFonts w:ascii="Arial Rounded MT Bold" w:hAnsi="Arial Rounded MT Bold"/>
                <w:sz w:val="36"/>
                <w:szCs w:val="36"/>
              </w:rPr>
            </w:pPr>
            <w:r w:rsidRPr="0089351F">
              <w:rPr>
                <w:rFonts w:ascii="Arial Rounded MT Bold" w:hAnsi="Arial Rounded MT Bold"/>
                <w:sz w:val="36"/>
                <w:szCs w:val="36"/>
              </w:rPr>
              <w:t>TOWN OF DEDHAM</w:t>
            </w:r>
          </w:p>
        </w:tc>
        <w:tc>
          <w:tcPr>
            <w:tcW w:w="2286" w:type="dxa"/>
          </w:tcPr>
          <w:p w14:paraId="6091E851" w14:textId="77777777" w:rsidR="00F73573" w:rsidRPr="0089351F" w:rsidRDefault="00F73573" w:rsidP="008E0BF6">
            <w:pPr>
              <w:jc w:val="right"/>
              <w:rPr>
                <w:sz w:val="20"/>
              </w:rPr>
            </w:pPr>
            <w:r w:rsidRPr="0089351F">
              <w:rPr>
                <w:sz w:val="20"/>
              </w:rPr>
              <w:t>Website</w:t>
            </w:r>
          </w:p>
        </w:tc>
      </w:tr>
      <w:tr w:rsidR="00F73573" w:rsidRPr="0089351F" w14:paraId="7BFDA8E1" w14:textId="77777777" w:rsidTr="008E0BF6">
        <w:trPr>
          <w:trHeight w:val="288"/>
        </w:trPr>
        <w:tc>
          <w:tcPr>
            <w:tcW w:w="3104" w:type="dxa"/>
          </w:tcPr>
          <w:p w14:paraId="4B3F96FF" w14:textId="77777777" w:rsidR="00F73573" w:rsidRPr="0089351F" w:rsidRDefault="00F73573" w:rsidP="008E0BF6">
            <w:pPr>
              <w:rPr>
                <w:sz w:val="20"/>
              </w:rPr>
            </w:pPr>
            <w:r w:rsidRPr="0089351F">
              <w:rPr>
                <w:sz w:val="20"/>
              </w:rPr>
              <w:t>Elissa Brown, Agent</w:t>
            </w:r>
          </w:p>
        </w:tc>
        <w:tc>
          <w:tcPr>
            <w:tcW w:w="4115" w:type="dxa"/>
            <w:vMerge/>
          </w:tcPr>
          <w:p w14:paraId="61908E53" w14:textId="77777777" w:rsidR="00F73573" w:rsidRDefault="00F73573" w:rsidP="008E0BF6"/>
        </w:tc>
        <w:tc>
          <w:tcPr>
            <w:tcW w:w="2286" w:type="dxa"/>
          </w:tcPr>
          <w:p w14:paraId="01B0F041" w14:textId="77777777" w:rsidR="00F73573" w:rsidRPr="0089351F" w:rsidRDefault="00F73573" w:rsidP="008E0BF6">
            <w:pPr>
              <w:jc w:val="right"/>
              <w:rPr>
                <w:sz w:val="20"/>
              </w:rPr>
            </w:pPr>
            <w:r w:rsidRPr="0089351F">
              <w:rPr>
                <w:sz w:val="20"/>
              </w:rPr>
              <w:t>www.dedham-ma.gov</w:t>
            </w:r>
          </w:p>
        </w:tc>
      </w:tr>
      <w:tr w:rsidR="00F73573" w14:paraId="1AA3F82D" w14:textId="77777777" w:rsidTr="008E0BF6">
        <w:trPr>
          <w:trHeight w:val="288"/>
        </w:trPr>
        <w:tc>
          <w:tcPr>
            <w:tcW w:w="3104" w:type="dxa"/>
          </w:tcPr>
          <w:p w14:paraId="4D44B394" w14:textId="77777777" w:rsidR="00F73573" w:rsidRPr="0089351F" w:rsidRDefault="00F73573" w:rsidP="008E0BF6">
            <w:pPr>
              <w:rPr>
                <w:sz w:val="20"/>
              </w:rPr>
            </w:pPr>
            <w:r>
              <w:rPr>
                <w:sz w:val="20"/>
              </w:rPr>
              <w:t>Renee Johnson</w:t>
            </w:r>
            <w:r w:rsidRPr="0089351F">
              <w:rPr>
                <w:sz w:val="20"/>
              </w:rPr>
              <w:t>, Administrator</w:t>
            </w:r>
          </w:p>
        </w:tc>
        <w:tc>
          <w:tcPr>
            <w:tcW w:w="4115" w:type="dxa"/>
          </w:tcPr>
          <w:p w14:paraId="5FAA1EA3" w14:textId="77777777" w:rsidR="00F73573" w:rsidRPr="0089351F" w:rsidRDefault="00F73573" w:rsidP="008E0BF6">
            <w:pPr>
              <w:jc w:val="center"/>
              <w:rPr>
                <w:rFonts w:ascii="Arial Rounded MT Bold" w:hAnsi="Arial Rounded MT Bold"/>
                <w:sz w:val="28"/>
                <w:szCs w:val="28"/>
              </w:rPr>
            </w:pPr>
            <w:r w:rsidRPr="0089351F">
              <w:rPr>
                <w:rFonts w:ascii="Arial Rounded MT Bold" w:hAnsi="Arial Rounded MT Bold"/>
                <w:sz w:val="28"/>
                <w:szCs w:val="28"/>
              </w:rPr>
              <w:t>CONSERVATION</w:t>
            </w:r>
          </w:p>
        </w:tc>
        <w:tc>
          <w:tcPr>
            <w:tcW w:w="2286" w:type="dxa"/>
          </w:tcPr>
          <w:p w14:paraId="1C66464F" w14:textId="77777777" w:rsidR="00F73573" w:rsidRDefault="00F73573" w:rsidP="008E0BF6"/>
        </w:tc>
      </w:tr>
      <w:tr w:rsidR="00F73573" w14:paraId="2D2C0670" w14:textId="77777777" w:rsidTr="008E0BF6">
        <w:trPr>
          <w:trHeight w:val="288"/>
        </w:trPr>
        <w:tc>
          <w:tcPr>
            <w:tcW w:w="3104" w:type="dxa"/>
          </w:tcPr>
          <w:p w14:paraId="1F74A806" w14:textId="77777777" w:rsidR="00F73573" w:rsidRPr="0089351F" w:rsidRDefault="00F73573" w:rsidP="008E0BF6">
            <w:pPr>
              <w:rPr>
                <w:sz w:val="20"/>
              </w:rPr>
            </w:pPr>
          </w:p>
        </w:tc>
        <w:tc>
          <w:tcPr>
            <w:tcW w:w="4115" w:type="dxa"/>
          </w:tcPr>
          <w:p w14:paraId="595EA134" w14:textId="77777777" w:rsidR="00F73573" w:rsidRPr="0089351F" w:rsidRDefault="00F73573" w:rsidP="008E0BF6">
            <w:pPr>
              <w:jc w:val="center"/>
              <w:rPr>
                <w:rFonts w:ascii="Arial Rounded MT Bold" w:hAnsi="Arial Rounded MT Bold"/>
                <w:sz w:val="28"/>
                <w:szCs w:val="28"/>
              </w:rPr>
            </w:pPr>
            <w:r w:rsidRPr="0089351F">
              <w:rPr>
                <w:rFonts w:ascii="Arial Rounded MT Bold" w:hAnsi="Arial Rounded MT Bold"/>
                <w:sz w:val="28"/>
                <w:szCs w:val="28"/>
              </w:rPr>
              <w:t>COMMISSION</w:t>
            </w:r>
          </w:p>
        </w:tc>
        <w:tc>
          <w:tcPr>
            <w:tcW w:w="2286" w:type="dxa"/>
          </w:tcPr>
          <w:p w14:paraId="1E5B3C7B" w14:textId="77777777" w:rsidR="00F73573" w:rsidRDefault="00F73573" w:rsidP="008E0BF6"/>
        </w:tc>
      </w:tr>
    </w:tbl>
    <w:p w14:paraId="0CFFC2AB" w14:textId="77777777" w:rsidR="00F73573" w:rsidRPr="00C04641" w:rsidRDefault="00F73573" w:rsidP="00F73573">
      <w:pPr>
        <w:pStyle w:val="NoSpacing"/>
        <w:tabs>
          <w:tab w:val="center" w:pos="5040"/>
        </w:tabs>
        <w:jc w:val="center"/>
        <w:rPr>
          <w:rFonts w:ascii="Times New Roman" w:hAnsi="Times New Roman" w:cs="Times New Roman"/>
          <w:b/>
          <w:color w:val="auto"/>
        </w:rPr>
      </w:pPr>
    </w:p>
    <w:p w14:paraId="45776B24" w14:textId="77777777" w:rsidR="00FB4455" w:rsidRDefault="00F73573" w:rsidP="00FB4455">
      <w:pPr>
        <w:pStyle w:val="NoSpacing"/>
        <w:tabs>
          <w:tab w:val="center" w:pos="5040"/>
        </w:tabs>
        <w:jc w:val="center"/>
        <w:rPr>
          <w:rFonts w:ascii="Times New Roman" w:hAnsi="Times New Roman" w:cs="Times New Roman"/>
          <w:b/>
          <w:color w:val="auto"/>
        </w:rPr>
      </w:pPr>
      <w:r w:rsidRPr="00C04641">
        <w:rPr>
          <w:rFonts w:ascii="Times New Roman" w:hAnsi="Times New Roman" w:cs="Times New Roman"/>
          <w:b/>
          <w:color w:val="auto"/>
        </w:rPr>
        <w:t xml:space="preserve">      MINUTES of </w:t>
      </w:r>
      <w:r w:rsidR="00894FD4">
        <w:rPr>
          <w:rFonts w:ascii="Times New Roman" w:hAnsi="Times New Roman" w:cs="Times New Roman"/>
          <w:b/>
          <w:color w:val="auto"/>
        </w:rPr>
        <w:t xml:space="preserve">August </w:t>
      </w:r>
      <w:r w:rsidR="00CC3B7E">
        <w:rPr>
          <w:rFonts w:ascii="Times New Roman" w:hAnsi="Times New Roman" w:cs="Times New Roman"/>
          <w:b/>
          <w:color w:val="auto"/>
        </w:rPr>
        <w:t>15</w:t>
      </w:r>
      <w:r w:rsidR="0023433F">
        <w:rPr>
          <w:rFonts w:ascii="Times New Roman" w:hAnsi="Times New Roman" w:cs="Times New Roman"/>
          <w:b/>
          <w:color w:val="auto"/>
        </w:rPr>
        <w:t>,</w:t>
      </w:r>
      <w:r w:rsidR="00CC3B7E">
        <w:rPr>
          <w:rFonts w:ascii="Times New Roman" w:hAnsi="Times New Roman" w:cs="Times New Roman"/>
          <w:b/>
          <w:color w:val="auto"/>
        </w:rPr>
        <w:t xml:space="preserve"> 2019</w:t>
      </w:r>
      <w:r w:rsidR="0081720A" w:rsidRPr="00C04641">
        <w:rPr>
          <w:rFonts w:ascii="Times New Roman" w:hAnsi="Times New Roman" w:cs="Times New Roman"/>
          <w:b/>
          <w:color w:val="auto"/>
        </w:rPr>
        <w:t xml:space="preserve"> </w:t>
      </w:r>
      <w:r w:rsidRPr="00C04641">
        <w:rPr>
          <w:rFonts w:ascii="Times New Roman" w:hAnsi="Times New Roman" w:cs="Times New Roman"/>
          <w:b/>
          <w:color w:val="auto"/>
        </w:rPr>
        <w:t xml:space="preserve"> </w:t>
      </w:r>
    </w:p>
    <w:p w14:paraId="4334D0BA" w14:textId="11562770" w:rsidR="00F73573" w:rsidRPr="00FB4455" w:rsidRDefault="00F73573" w:rsidP="00FB4455">
      <w:pPr>
        <w:pStyle w:val="NoSpacing"/>
        <w:tabs>
          <w:tab w:val="center" w:pos="5040"/>
        </w:tabs>
        <w:jc w:val="center"/>
        <w:rPr>
          <w:rFonts w:ascii="Times New Roman" w:hAnsi="Times New Roman" w:cs="Times New Roman"/>
          <w:b/>
          <w:color w:val="auto"/>
        </w:rPr>
      </w:pPr>
      <w:r w:rsidRPr="00FB4455">
        <w:rPr>
          <w:rFonts w:ascii="Times New Roman" w:eastAsiaTheme="minorEastAsia" w:hAnsi="Times New Roman"/>
          <w:iCs/>
        </w:rPr>
        <w:t>Pursuant to the notice filed with the Town Clerk, the meeting of the Conservation Commission was held in the Lower Conference Room at Dedham Town Hall, 26 Bryant Street, at 7:</w:t>
      </w:r>
      <w:r w:rsidR="00BF5FFA" w:rsidRPr="00FB4455">
        <w:rPr>
          <w:rFonts w:ascii="Times New Roman" w:eastAsiaTheme="minorEastAsia" w:hAnsi="Times New Roman"/>
          <w:iCs/>
        </w:rPr>
        <w:t>00</w:t>
      </w:r>
      <w:r w:rsidRPr="00FB4455">
        <w:rPr>
          <w:rFonts w:ascii="Times New Roman" w:eastAsiaTheme="minorEastAsia" w:hAnsi="Times New Roman"/>
          <w:iCs/>
        </w:rPr>
        <w:t xml:space="preserve"> p.m. on Thursday </w:t>
      </w:r>
      <w:r w:rsidR="00301A01" w:rsidRPr="00FB4455">
        <w:rPr>
          <w:rFonts w:ascii="Times New Roman" w:eastAsiaTheme="minorEastAsia" w:hAnsi="Times New Roman"/>
          <w:iCs/>
        </w:rPr>
        <w:t>Augus</w:t>
      </w:r>
      <w:r w:rsidR="0015785A" w:rsidRPr="00FB4455">
        <w:rPr>
          <w:rFonts w:ascii="Times New Roman" w:eastAsiaTheme="minorEastAsia" w:hAnsi="Times New Roman"/>
          <w:iCs/>
        </w:rPr>
        <w:t>t</w:t>
      </w:r>
      <w:r w:rsidR="00301A01" w:rsidRPr="00FB4455">
        <w:rPr>
          <w:rFonts w:ascii="Times New Roman" w:eastAsiaTheme="minorEastAsia" w:hAnsi="Times New Roman"/>
          <w:iCs/>
        </w:rPr>
        <w:t xml:space="preserve"> 1</w:t>
      </w:r>
      <w:r w:rsidR="0015785A" w:rsidRPr="00FB4455">
        <w:rPr>
          <w:rFonts w:ascii="Times New Roman" w:eastAsiaTheme="minorEastAsia" w:hAnsi="Times New Roman"/>
          <w:iCs/>
        </w:rPr>
        <w:t>5</w:t>
      </w:r>
      <w:r w:rsidR="00301A01" w:rsidRPr="00FB4455">
        <w:rPr>
          <w:rFonts w:ascii="Times New Roman" w:eastAsiaTheme="minorEastAsia" w:hAnsi="Times New Roman"/>
          <w:iCs/>
        </w:rPr>
        <w:t>, 2019.</w:t>
      </w:r>
    </w:p>
    <w:p w14:paraId="5C383AB9" w14:textId="77777777" w:rsidR="00F73573" w:rsidRPr="00763FDF" w:rsidRDefault="00F73573" w:rsidP="00F73573">
      <w:pPr>
        <w:keepNext/>
        <w:keepLines/>
        <w:spacing w:before="480" w:after="20" w:line="259" w:lineRule="auto"/>
        <w:contextualSpacing/>
        <w:outlineLvl w:val="0"/>
        <w:rPr>
          <w:rFonts w:ascii="Times New Roman" w:eastAsiaTheme="minorEastAsia" w:hAnsi="Times New Roman"/>
          <w:b/>
          <w:iCs/>
          <w:sz w:val="22"/>
          <w:szCs w:val="22"/>
        </w:rPr>
      </w:pPr>
      <w:r w:rsidRPr="00763FDF">
        <w:rPr>
          <w:rFonts w:ascii="Times New Roman" w:eastAsiaTheme="minorEastAsia" w:hAnsi="Times New Roman"/>
          <w:b/>
          <w:iCs/>
          <w:sz w:val="22"/>
          <w:szCs w:val="22"/>
        </w:rPr>
        <w:t>The following Commissioners were present:</w:t>
      </w:r>
    </w:p>
    <w:p w14:paraId="7431AC29" w14:textId="77777777" w:rsidR="00C14DF1" w:rsidRDefault="00C14DF1" w:rsidP="00C14DF1">
      <w:pPr>
        <w:spacing w:before="60" w:line="250" w:lineRule="auto"/>
        <w:contextualSpacing/>
        <w:rPr>
          <w:rFonts w:ascii="Times New Roman" w:eastAsiaTheme="minorEastAsia" w:hAnsi="Times New Roman"/>
          <w:iCs/>
          <w:sz w:val="22"/>
          <w:szCs w:val="22"/>
        </w:rPr>
      </w:pPr>
      <w:r w:rsidRPr="00763FDF">
        <w:rPr>
          <w:rFonts w:ascii="Times New Roman" w:eastAsiaTheme="minorEastAsia" w:hAnsi="Times New Roman"/>
          <w:iCs/>
          <w:sz w:val="22"/>
          <w:szCs w:val="22"/>
        </w:rPr>
        <w:t xml:space="preserve"> </w:t>
      </w:r>
      <w:r w:rsidR="001D7022">
        <w:rPr>
          <w:rFonts w:ascii="Times New Roman" w:eastAsiaTheme="minorEastAsia" w:hAnsi="Times New Roman"/>
          <w:iCs/>
          <w:sz w:val="22"/>
          <w:szCs w:val="22"/>
        </w:rPr>
        <w:t>Laura Bugay-Chair</w:t>
      </w:r>
    </w:p>
    <w:p w14:paraId="30A6A2BF" w14:textId="77777777" w:rsidR="00D61B43" w:rsidRPr="00763FDF" w:rsidRDefault="00D61B43" w:rsidP="00C14DF1">
      <w:pPr>
        <w:spacing w:before="60" w:line="250" w:lineRule="auto"/>
        <w:contextualSpacing/>
        <w:rPr>
          <w:rFonts w:ascii="Times New Roman" w:eastAsiaTheme="minorEastAsia" w:hAnsi="Times New Roman"/>
          <w:iCs/>
          <w:sz w:val="22"/>
          <w:szCs w:val="22"/>
        </w:rPr>
      </w:pPr>
      <w:r>
        <w:rPr>
          <w:rFonts w:ascii="Times New Roman" w:eastAsiaTheme="minorEastAsia" w:hAnsi="Times New Roman"/>
          <w:iCs/>
          <w:sz w:val="22"/>
          <w:szCs w:val="22"/>
        </w:rPr>
        <w:t>Andrew Tittler-Vice Chair</w:t>
      </w:r>
    </w:p>
    <w:p w14:paraId="033BBEEC" w14:textId="205486CC" w:rsidR="00304677" w:rsidRDefault="00563203" w:rsidP="001D7022">
      <w:pPr>
        <w:spacing w:before="60" w:line="250" w:lineRule="auto"/>
        <w:contextualSpacing/>
        <w:rPr>
          <w:rFonts w:ascii="Times New Roman" w:eastAsiaTheme="minorEastAsia" w:hAnsi="Times New Roman"/>
          <w:iCs/>
          <w:sz w:val="22"/>
          <w:szCs w:val="22"/>
        </w:rPr>
      </w:pPr>
      <w:r w:rsidRPr="00763FDF">
        <w:rPr>
          <w:rFonts w:ascii="Times New Roman" w:eastAsiaTheme="minorEastAsia" w:hAnsi="Times New Roman"/>
          <w:iCs/>
          <w:sz w:val="22"/>
          <w:szCs w:val="22"/>
        </w:rPr>
        <w:t>Michelle Kayserman, Clerk</w:t>
      </w:r>
    </w:p>
    <w:p w14:paraId="65C3FE00" w14:textId="60FBDDE4" w:rsidR="00304677" w:rsidRDefault="00304677" w:rsidP="001D7022">
      <w:pPr>
        <w:spacing w:before="60" w:line="250" w:lineRule="auto"/>
        <w:contextualSpacing/>
        <w:rPr>
          <w:rFonts w:ascii="Times New Roman" w:eastAsiaTheme="minorEastAsia" w:hAnsi="Times New Roman"/>
          <w:iCs/>
          <w:sz w:val="22"/>
          <w:szCs w:val="22"/>
        </w:rPr>
      </w:pPr>
      <w:r>
        <w:rPr>
          <w:rFonts w:ascii="Times New Roman" w:eastAsiaTheme="minorEastAsia" w:hAnsi="Times New Roman"/>
          <w:iCs/>
          <w:sz w:val="22"/>
          <w:szCs w:val="22"/>
        </w:rPr>
        <w:t>Stephanie Radner</w:t>
      </w:r>
    </w:p>
    <w:p w14:paraId="397C4E7E" w14:textId="446E8FDF" w:rsidR="00304677" w:rsidRDefault="00304677" w:rsidP="001D7022">
      <w:pPr>
        <w:spacing w:before="60" w:line="250" w:lineRule="auto"/>
        <w:contextualSpacing/>
        <w:rPr>
          <w:rFonts w:ascii="Times New Roman" w:eastAsiaTheme="minorEastAsia" w:hAnsi="Times New Roman"/>
          <w:iCs/>
          <w:sz w:val="22"/>
          <w:szCs w:val="22"/>
        </w:rPr>
      </w:pPr>
      <w:r>
        <w:rPr>
          <w:rFonts w:ascii="Times New Roman" w:eastAsiaTheme="minorEastAsia" w:hAnsi="Times New Roman"/>
          <w:iCs/>
          <w:sz w:val="22"/>
          <w:szCs w:val="22"/>
        </w:rPr>
        <w:t>Nick Garlick</w:t>
      </w:r>
    </w:p>
    <w:p w14:paraId="609240FE" w14:textId="4B7A2CE1" w:rsidR="00304677" w:rsidRPr="00763FDF" w:rsidRDefault="00304677" w:rsidP="001D7022">
      <w:pPr>
        <w:spacing w:before="60" w:line="250" w:lineRule="auto"/>
        <w:contextualSpacing/>
        <w:rPr>
          <w:rFonts w:ascii="Times New Roman" w:eastAsiaTheme="minorEastAsia" w:hAnsi="Times New Roman"/>
          <w:iCs/>
          <w:sz w:val="22"/>
          <w:szCs w:val="22"/>
        </w:rPr>
      </w:pPr>
      <w:r>
        <w:rPr>
          <w:rFonts w:ascii="Times New Roman" w:eastAsiaTheme="minorEastAsia" w:hAnsi="Times New Roman"/>
          <w:iCs/>
          <w:sz w:val="22"/>
          <w:szCs w:val="22"/>
        </w:rPr>
        <w:t>Eliot Foulds</w:t>
      </w:r>
    </w:p>
    <w:p w14:paraId="5D560C75" w14:textId="29189EE3" w:rsidR="00F73573" w:rsidRDefault="00894FD4" w:rsidP="00F73573">
      <w:pPr>
        <w:spacing w:before="60" w:line="250" w:lineRule="auto"/>
        <w:contextualSpacing/>
        <w:rPr>
          <w:rFonts w:ascii="Times New Roman" w:eastAsiaTheme="minorEastAsia" w:hAnsi="Times New Roman"/>
          <w:iCs/>
          <w:sz w:val="22"/>
          <w:szCs w:val="22"/>
        </w:rPr>
      </w:pPr>
      <w:r>
        <w:rPr>
          <w:rFonts w:ascii="Times New Roman" w:eastAsiaTheme="minorEastAsia" w:hAnsi="Times New Roman"/>
          <w:iCs/>
          <w:sz w:val="22"/>
          <w:szCs w:val="22"/>
        </w:rPr>
        <w:t>Leigh Hafrey</w:t>
      </w:r>
    </w:p>
    <w:p w14:paraId="30943A91" w14:textId="5A5BBAC3" w:rsidR="00304677" w:rsidRDefault="00304677" w:rsidP="00F73573">
      <w:pPr>
        <w:spacing w:before="60" w:line="250" w:lineRule="auto"/>
        <w:contextualSpacing/>
        <w:rPr>
          <w:rFonts w:ascii="Times New Roman" w:eastAsiaTheme="minorEastAsia" w:hAnsi="Times New Roman"/>
          <w:iCs/>
          <w:sz w:val="22"/>
          <w:szCs w:val="22"/>
        </w:rPr>
      </w:pPr>
      <w:r>
        <w:rPr>
          <w:rFonts w:ascii="Times New Roman" w:eastAsiaTheme="minorEastAsia" w:hAnsi="Times New Roman"/>
          <w:iCs/>
          <w:sz w:val="22"/>
          <w:szCs w:val="22"/>
        </w:rPr>
        <w:t>Nathan Gauthier</w:t>
      </w:r>
    </w:p>
    <w:p w14:paraId="24CC1180" w14:textId="77777777" w:rsidR="00FB4455" w:rsidRDefault="00FB4455" w:rsidP="00F73573">
      <w:pPr>
        <w:spacing w:before="60" w:line="250" w:lineRule="auto"/>
        <w:contextualSpacing/>
        <w:rPr>
          <w:rFonts w:ascii="Times New Roman" w:eastAsiaTheme="minorEastAsia" w:hAnsi="Times New Roman"/>
          <w:b/>
          <w:iCs/>
          <w:sz w:val="22"/>
          <w:szCs w:val="22"/>
        </w:rPr>
      </w:pPr>
    </w:p>
    <w:p w14:paraId="4928DA11" w14:textId="3133A19F" w:rsidR="00A678C0" w:rsidRPr="00763FDF" w:rsidRDefault="00F73573" w:rsidP="00F73573">
      <w:pPr>
        <w:spacing w:before="60" w:line="250" w:lineRule="auto"/>
        <w:contextualSpacing/>
        <w:rPr>
          <w:rFonts w:ascii="Times New Roman" w:eastAsiaTheme="minorEastAsia" w:hAnsi="Times New Roman"/>
          <w:b/>
          <w:iCs/>
          <w:sz w:val="22"/>
          <w:szCs w:val="22"/>
        </w:rPr>
      </w:pPr>
      <w:r w:rsidRPr="00763FDF">
        <w:rPr>
          <w:rFonts w:ascii="Times New Roman" w:eastAsiaTheme="minorEastAsia" w:hAnsi="Times New Roman"/>
          <w:b/>
          <w:iCs/>
          <w:sz w:val="22"/>
          <w:szCs w:val="22"/>
        </w:rPr>
        <w:t>The following staff were also present</w:t>
      </w:r>
    </w:p>
    <w:p w14:paraId="3F4297CA" w14:textId="77777777" w:rsidR="00F73573" w:rsidRPr="00763FDF" w:rsidRDefault="00F73573" w:rsidP="00F73573">
      <w:pPr>
        <w:spacing w:before="60" w:line="250" w:lineRule="auto"/>
        <w:ind w:left="540"/>
        <w:contextualSpacing/>
        <w:rPr>
          <w:rFonts w:ascii="Times New Roman" w:eastAsiaTheme="minorEastAsia" w:hAnsi="Times New Roman"/>
          <w:iCs/>
          <w:sz w:val="22"/>
          <w:szCs w:val="22"/>
        </w:rPr>
      </w:pPr>
      <w:r w:rsidRPr="00763FDF">
        <w:rPr>
          <w:rFonts w:ascii="Times New Roman" w:eastAsiaTheme="minorEastAsia" w:hAnsi="Times New Roman"/>
          <w:iCs/>
          <w:sz w:val="22"/>
          <w:szCs w:val="22"/>
        </w:rPr>
        <w:t>Elissa Brown, Agent</w:t>
      </w:r>
    </w:p>
    <w:p w14:paraId="78C60383" w14:textId="77777777" w:rsidR="00A678C0" w:rsidRPr="00763FDF" w:rsidRDefault="004575ED" w:rsidP="00F73573">
      <w:pPr>
        <w:spacing w:before="60" w:line="250" w:lineRule="auto"/>
        <w:ind w:left="540"/>
        <w:contextualSpacing/>
        <w:rPr>
          <w:rFonts w:ascii="Times New Roman" w:eastAsiaTheme="minorEastAsia" w:hAnsi="Times New Roman"/>
          <w:iCs/>
          <w:sz w:val="22"/>
          <w:szCs w:val="22"/>
        </w:rPr>
      </w:pPr>
      <w:r w:rsidRPr="00763FDF">
        <w:rPr>
          <w:rFonts w:ascii="Times New Roman" w:eastAsiaTheme="minorEastAsia" w:hAnsi="Times New Roman"/>
          <w:iCs/>
          <w:sz w:val="22"/>
          <w:szCs w:val="22"/>
        </w:rPr>
        <w:t>Renee Johnson, Administrative Assistant</w:t>
      </w:r>
    </w:p>
    <w:p w14:paraId="5F7F3F99" w14:textId="58131529" w:rsidR="009C3C23" w:rsidRPr="00FB4455" w:rsidRDefault="00F73573" w:rsidP="00FB4455">
      <w:pPr>
        <w:spacing w:before="60" w:line="250" w:lineRule="auto"/>
        <w:contextualSpacing/>
        <w:rPr>
          <w:rFonts w:ascii="Times New Roman" w:eastAsiaTheme="minorEastAsia" w:hAnsi="Times New Roman"/>
          <w:iCs/>
          <w:sz w:val="22"/>
          <w:szCs w:val="22"/>
        </w:rPr>
      </w:pPr>
      <w:r w:rsidRPr="00763FDF">
        <w:rPr>
          <w:rFonts w:ascii="Times New Roman" w:eastAsiaTheme="minorEastAsia" w:hAnsi="Times New Roman"/>
          <w:iCs/>
          <w:sz w:val="22"/>
          <w:szCs w:val="22"/>
        </w:rPr>
        <w:t xml:space="preserve">Commissioner </w:t>
      </w:r>
      <w:r w:rsidR="00D9629B">
        <w:rPr>
          <w:rFonts w:ascii="Times New Roman" w:eastAsiaTheme="minorEastAsia" w:hAnsi="Times New Roman"/>
          <w:iCs/>
          <w:sz w:val="22"/>
          <w:szCs w:val="22"/>
        </w:rPr>
        <w:t>Bugay</w:t>
      </w:r>
      <w:r w:rsidRPr="00763FDF">
        <w:rPr>
          <w:rFonts w:ascii="Times New Roman" w:eastAsiaTheme="minorEastAsia" w:hAnsi="Times New Roman"/>
          <w:iCs/>
          <w:sz w:val="22"/>
          <w:szCs w:val="22"/>
        </w:rPr>
        <w:t xml:space="preserve"> called the meeting to order at 7:0</w:t>
      </w:r>
      <w:r w:rsidR="00563203" w:rsidRPr="00763FDF">
        <w:rPr>
          <w:rFonts w:ascii="Times New Roman" w:eastAsiaTheme="minorEastAsia" w:hAnsi="Times New Roman"/>
          <w:iCs/>
          <w:sz w:val="22"/>
          <w:szCs w:val="22"/>
        </w:rPr>
        <w:t xml:space="preserve">0 </w:t>
      </w:r>
      <w:r w:rsidRPr="00763FDF">
        <w:rPr>
          <w:rFonts w:ascii="Times New Roman" w:eastAsiaTheme="minorEastAsia" w:hAnsi="Times New Roman"/>
          <w:iCs/>
          <w:sz w:val="22"/>
          <w:szCs w:val="22"/>
        </w:rPr>
        <w:t>pm</w:t>
      </w:r>
      <w:r w:rsidRPr="00763FDF">
        <w:rPr>
          <w:rFonts w:ascii="Times New Roman" w:eastAsiaTheme="minorEastAsia" w:hAnsi="Times New Roman"/>
          <w:b/>
          <w:iCs/>
          <w:color w:val="595959" w:themeColor="text1" w:themeTint="A6"/>
          <w:sz w:val="22"/>
          <w:szCs w:val="22"/>
        </w:rPr>
        <w:t xml:space="preserve">. </w:t>
      </w:r>
      <w:r w:rsidRPr="00763FDF">
        <w:rPr>
          <w:rFonts w:ascii="Times New Roman" w:eastAsiaTheme="minorEastAsia" w:hAnsi="Times New Roman"/>
          <w:iCs/>
          <w:sz w:val="22"/>
          <w:szCs w:val="22"/>
        </w:rPr>
        <w:t>in accordance with the Wetlands Protection Act, M.G.L. Chapter 131, Section 40, the Dedham Wetlands Bylaw, and the Dedham Stormwater Management Bylaw.</w:t>
      </w:r>
    </w:p>
    <w:p w14:paraId="7257206A" w14:textId="77777777" w:rsidR="00FB4455" w:rsidRDefault="00FB4455" w:rsidP="00F73573">
      <w:pPr>
        <w:autoSpaceDE w:val="0"/>
        <w:autoSpaceDN w:val="0"/>
        <w:adjustRightInd w:val="0"/>
        <w:spacing w:after="40"/>
        <w:rPr>
          <w:rFonts w:ascii="Times New Roman" w:hAnsi="Times New Roman"/>
          <w:b/>
          <w:bCs/>
          <w:sz w:val="22"/>
          <w:szCs w:val="22"/>
          <w:u w:val="single"/>
        </w:rPr>
      </w:pPr>
    </w:p>
    <w:p w14:paraId="2FB7ABC5" w14:textId="43C832F1" w:rsidR="00C14DF1" w:rsidRPr="00763FDF" w:rsidRDefault="00585A3F" w:rsidP="00F73573">
      <w:pPr>
        <w:autoSpaceDE w:val="0"/>
        <w:autoSpaceDN w:val="0"/>
        <w:adjustRightInd w:val="0"/>
        <w:spacing w:after="40"/>
        <w:rPr>
          <w:rFonts w:ascii="Times New Roman" w:hAnsi="Times New Roman"/>
          <w:b/>
          <w:bCs/>
          <w:sz w:val="22"/>
          <w:szCs w:val="22"/>
          <w:u w:val="single"/>
        </w:rPr>
      </w:pPr>
      <w:r w:rsidRPr="00763FDF">
        <w:rPr>
          <w:rFonts w:ascii="Times New Roman" w:hAnsi="Times New Roman"/>
          <w:b/>
          <w:bCs/>
          <w:sz w:val="22"/>
          <w:szCs w:val="22"/>
          <w:u w:val="single"/>
        </w:rPr>
        <w:t>Continuances</w:t>
      </w:r>
    </w:p>
    <w:p w14:paraId="51243919" w14:textId="77777777" w:rsidR="00FB4455" w:rsidRDefault="00FB4455" w:rsidP="00F44CD3">
      <w:pPr>
        <w:autoSpaceDE w:val="0"/>
        <w:autoSpaceDN w:val="0"/>
        <w:adjustRightInd w:val="0"/>
        <w:spacing w:after="40"/>
        <w:rPr>
          <w:rFonts w:ascii="Times New Roman" w:hAnsi="Times New Roman"/>
          <w:bCs/>
          <w:sz w:val="22"/>
          <w:szCs w:val="22"/>
        </w:rPr>
      </w:pPr>
    </w:p>
    <w:p w14:paraId="34458094" w14:textId="4CFE4184" w:rsidR="00F73573" w:rsidRDefault="00F73573" w:rsidP="00F44CD3">
      <w:pPr>
        <w:autoSpaceDE w:val="0"/>
        <w:autoSpaceDN w:val="0"/>
        <w:adjustRightInd w:val="0"/>
        <w:spacing w:after="40"/>
        <w:rPr>
          <w:rFonts w:ascii="Times New Roman" w:hAnsi="Times New Roman"/>
          <w:bCs/>
          <w:sz w:val="22"/>
          <w:szCs w:val="22"/>
        </w:rPr>
      </w:pPr>
      <w:r w:rsidRPr="00763FDF">
        <w:rPr>
          <w:rFonts w:ascii="Times New Roman" w:hAnsi="Times New Roman"/>
          <w:bCs/>
          <w:sz w:val="22"/>
          <w:szCs w:val="22"/>
        </w:rPr>
        <w:t>The following applicati</w:t>
      </w:r>
      <w:r w:rsidR="00C83BFE" w:rsidRPr="00763FDF">
        <w:rPr>
          <w:rFonts w:ascii="Times New Roman" w:hAnsi="Times New Roman"/>
          <w:bCs/>
          <w:sz w:val="22"/>
          <w:szCs w:val="22"/>
        </w:rPr>
        <w:t xml:space="preserve">ons were continued to </w:t>
      </w:r>
      <w:r w:rsidR="0015785A">
        <w:rPr>
          <w:rFonts w:ascii="Times New Roman" w:hAnsi="Times New Roman"/>
          <w:bCs/>
          <w:sz w:val="22"/>
          <w:szCs w:val="22"/>
        </w:rPr>
        <w:t xml:space="preserve">September </w:t>
      </w:r>
      <w:r w:rsidR="00FB4455">
        <w:rPr>
          <w:rFonts w:ascii="Times New Roman" w:hAnsi="Times New Roman"/>
          <w:bCs/>
          <w:sz w:val="22"/>
          <w:szCs w:val="22"/>
        </w:rPr>
        <w:t>19</w:t>
      </w:r>
      <w:r w:rsidR="0015785A">
        <w:rPr>
          <w:rFonts w:ascii="Times New Roman" w:hAnsi="Times New Roman"/>
          <w:bCs/>
          <w:sz w:val="22"/>
          <w:szCs w:val="22"/>
        </w:rPr>
        <w:t>,</w:t>
      </w:r>
      <w:r w:rsidR="00BF631B">
        <w:rPr>
          <w:rFonts w:ascii="Times New Roman" w:hAnsi="Times New Roman"/>
          <w:bCs/>
          <w:sz w:val="22"/>
          <w:szCs w:val="22"/>
        </w:rPr>
        <w:t xml:space="preserve"> 2019</w:t>
      </w:r>
      <w:r w:rsidR="00D61B43">
        <w:rPr>
          <w:rFonts w:ascii="Times New Roman" w:hAnsi="Times New Roman"/>
          <w:bCs/>
          <w:sz w:val="22"/>
          <w:szCs w:val="22"/>
        </w:rPr>
        <w:t xml:space="preserve"> </w:t>
      </w:r>
    </w:p>
    <w:p w14:paraId="158032BD" w14:textId="62E84247" w:rsidR="00BF631B" w:rsidRPr="006A37BB" w:rsidRDefault="00BF631B" w:rsidP="00BF631B">
      <w:pPr>
        <w:pStyle w:val="ListParagraph"/>
        <w:numPr>
          <w:ilvl w:val="0"/>
          <w:numId w:val="19"/>
        </w:numPr>
        <w:tabs>
          <w:tab w:val="left" w:pos="360"/>
          <w:tab w:val="left" w:pos="810"/>
        </w:tabs>
        <w:spacing w:after="40"/>
        <w:rPr>
          <w:rFonts w:ascii="Times New Roman" w:hAnsi="Times New Roman"/>
          <w:b/>
          <w:sz w:val="22"/>
          <w:szCs w:val="22"/>
        </w:rPr>
      </w:pPr>
      <w:r w:rsidRPr="00BF631B">
        <w:rPr>
          <w:rFonts w:ascii="Times New Roman" w:hAnsi="Times New Roman"/>
          <w:b/>
          <w:bCs/>
          <w:sz w:val="22"/>
          <w:szCs w:val="22"/>
          <w:u w:val="single"/>
        </w:rPr>
        <w:t>6</w:t>
      </w:r>
      <w:r w:rsidRPr="00BF631B">
        <w:rPr>
          <w:rFonts w:ascii="Times New Roman" w:hAnsi="Times New Roman"/>
          <w:b/>
          <w:sz w:val="22"/>
          <w:szCs w:val="22"/>
          <w:u w:val="single"/>
        </w:rPr>
        <w:t xml:space="preserve">37 East Street, Frank </w:t>
      </w:r>
      <w:r w:rsidR="00F40226" w:rsidRPr="00BF631B">
        <w:rPr>
          <w:rFonts w:ascii="Times New Roman" w:hAnsi="Times New Roman"/>
          <w:b/>
          <w:sz w:val="22"/>
          <w:szCs w:val="22"/>
          <w:u w:val="single"/>
        </w:rPr>
        <w:t>Gobi</w:t>
      </w:r>
      <w:r w:rsidRPr="00BF631B">
        <w:rPr>
          <w:rFonts w:ascii="Times New Roman" w:hAnsi="Times New Roman"/>
          <w:b/>
          <w:sz w:val="22"/>
          <w:szCs w:val="22"/>
          <w:u w:val="single"/>
        </w:rPr>
        <w:t>, Applicant – John Glossa, Glossa Engineering, Rep.</w:t>
      </w:r>
      <w:r w:rsidRPr="00BF631B">
        <w:rPr>
          <w:rFonts w:ascii="Times New Roman" w:hAnsi="Times New Roman"/>
          <w:sz w:val="22"/>
          <w:szCs w:val="22"/>
        </w:rPr>
        <w:t xml:space="preserve"> - Roadway and utilities for a proposed subdivision adjacent to Bordering Vegetated Wetlands- (DEP File # 141-0486). </w:t>
      </w:r>
    </w:p>
    <w:p w14:paraId="034384AC" w14:textId="553C81A3" w:rsidR="006A37BB" w:rsidRPr="00FB4455" w:rsidRDefault="006A37BB" w:rsidP="00BF631B">
      <w:pPr>
        <w:pStyle w:val="ListParagraph"/>
        <w:numPr>
          <w:ilvl w:val="0"/>
          <w:numId w:val="19"/>
        </w:numPr>
        <w:tabs>
          <w:tab w:val="left" w:pos="360"/>
          <w:tab w:val="left" w:pos="810"/>
        </w:tabs>
        <w:spacing w:after="40"/>
        <w:rPr>
          <w:rFonts w:ascii="Times New Roman" w:hAnsi="Times New Roman"/>
          <w:b/>
          <w:sz w:val="22"/>
          <w:szCs w:val="22"/>
        </w:rPr>
      </w:pPr>
      <w:r w:rsidRPr="0052202B">
        <w:rPr>
          <w:rFonts w:ascii="Times New Roman" w:hAnsi="Times New Roman"/>
          <w:b/>
          <w:color w:val="000000" w:themeColor="text1"/>
          <w:sz w:val="22"/>
          <w:szCs w:val="22"/>
          <w:u w:val="single"/>
        </w:rPr>
        <w:t xml:space="preserve">214 Lowder Street, Abbreviated Notice of Resource Area Delineation, John Joyce, Old Gove Partners, Applicant Regan Harrold, </w:t>
      </w:r>
      <w:proofErr w:type="spellStart"/>
      <w:r w:rsidRPr="0052202B">
        <w:rPr>
          <w:rFonts w:ascii="Times New Roman" w:hAnsi="Times New Roman"/>
          <w:b/>
          <w:color w:val="000000" w:themeColor="text1"/>
          <w:sz w:val="22"/>
          <w:szCs w:val="22"/>
          <w:u w:val="single"/>
        </w:rPr>
        <w:t>Beals</w:t>
      </w:r>
      <w:proofErr w:type="spellEnd"/>
      <w:r w:rsidRPr="0052202B">
        <w:rPr>
          <w:rFonts w:ascii="Times New Roman" w:hAnsi="Times New Roman"/>
          <w:b/>
          <w:color w:val="000000" w:themeColor="text1"/>
          <w:sz w:val="22"/>
          <w:szCs w:val="22"/>
          <w:u w:val="single"/>
        </w:rPr>
        <w:t xml:space="preserve"> and Thomas, Representative (</w:t>
      </w:r>
      <w:r w:rsidRPr="0052202B">
        <w:rPr>
          <w:rFonts w:ascii="Times New Roman" w:hAnsi="Times New Roman"/>
          <w:color w:val="000000" w:themeColor="text1"/>
          <w:sz w:val="22"/>
          <w:szCs w:val="22"/>
          <w:u w:val="single"/>
        </w:rPr>
        <w:t>DEP #141-TBD</w:t>
      </w:r>
      <w:r w:rsidRPr="0052202B">
        <w:rPr>
          <w:rFonts w:ascii="Times New Roman" w:hAnsi="Times New Roman"/>
          <w:sz w:val="22"/>
          <w:szCs w:val="22"/>
        </w:rPr>
        <w:t>).</w:t>
      </w:r>
    </w:p>
    <w:p w14:paraId="72BF8EAE" w14:textId="77777777" w:rsidR="00A06918" w:rsidRPr="005C5F04" w:rsidRDefault="00A06918" w:rsidP="00A06918">
      <w:pPr>
        <w:pStyle w:val="NormalWeb"/>
        <w:tabs>
          <w:tab w:val="left" w:pos="1080"/>
        </w:tabs>
        <w:spacing w:before="0" w:beforeAutospacing="0" w:after="40" w:afterAutospacing="0"/>
        <w:rPr>
          <w:b/>
          <w:sz w:val="22"/>
          <w:szCs w:val="22"/>
        </w:rPr>
      </w:pPr>
    </w:p>
    <w:p w14:paraId="68103108" w14:textId="77777777" w:rsidR="005C5F04" w:rsidRDefault="005C5F04" w:rsidP="00A06918">
      <w:pPr>
        <w:pStyle w:val="NormalWeb"/>
        <w:tabs>
          <w:tab w:val="left" w:pos="1080"/>
        </w:tabs>
        <w:spacing w:before="0" w:beforeAutospacing="0" w:after="40" w:afterAutospacing="0"/>
        <w:rPr>
          <w:b/>
          <w:sz w:val="22"/>
          <w:szCs w:val="22"/>
        </w:rPr>
      </w:pPr>
    </w:p>
    <w:p w14:paraId="39D19841" w14:textId="264960B8" w:rsidR="00A06918" w:rsidRDefault="006A37BB" w:rsidP="00A06918">
      <w:pPr>
        <w:pStyle w:val="NormalWeb"/>
        <w:tabs>
          <w:tab w:val="left" w:pos="1080"/>
        </w:tabs>
        <w:spacing w:before="0" w:beforeAutospacing="0" w:after="40" w:afterAutospacing="0"/>
        <w:rPr>
          <w:b/>
          <w:sz w:val="22"/>
          <w:szCs w:val="22"/>
        </w:rPr>
      </w:pPr>
      <w:r>
        <w:rPr>
          <w:b/>
          <w:sz w:val="22"/>
          <w:szCs w:val="22"/>
        </w:rPr>
        <w:lastRenderedPageBreak/>
        <w:t>Applications Continued from Previous Meetings</w:t>
      </w:r>
    </w:p>
    <w:p w14:paraId="769C6590" w14:textId="77777777" w:rsidR="005C5F04" w:rsidRPr="005C5F04" w:rsidRDefault="005C5F04" w:rsidP="005C5F04">
      <w:pPr>
        <w:pStyle w:val="ListParagraph"/>
        <w:numPr>
          <w:ilvl w:val="0"/>
          <w:numId w:val="19"/>
        </w:numPr>
        <w:tabs>
          <w:tab w:val="left" w:pos="360"/>
          <w:tab w:val="left" w:pos="810"/>
        </w:tabs>
        <w:spacing w:after="40"/>
        <w:rPr>
          <w:rFonts w:ascii="Times New Roman" w:hAnsi="Times New Roman"/>
          <w:b/>
          <w:sz w:val="22"/>
          <w:szCs w:val="22"/>
        </w:rPr>
      </w:pPr>
      <w:r>
        <w:rPr>
          <w:rFonts w:ascii="Times New Roman" w:hAnsi="Times New Roman"/>
          <w:b/>
          <w:color w:val="000000" w:themeColor="text1"/>
          <w:sz w:val="22"/>
          <w:szCs w:val="22"/>
          <w:u w:val="single"/>
        </w:rPr>
        <w:t>123 Westfield Street Lots 1&amp; 2 Oliver Garry Westfield Crossing LLC, Applicant-David Johnson Norwood Engineering Representative -</w:t>
      </w:r>
      <w:r>
        <w:rPr>
          <w:rFonts w:ascii="Times New Roman" w:hAnsi="Times New Roman"/>
          <w:bCs/>
          <w:color w:val="000000" w:themeColor="text1"/>
          <w:sz w:val="22"/>
          <w:szCs w:val="22"/>
        </w:rPr>
        <w:t>Demolition of existing barn and construction of a new single-family dwelling with septic system (DEP File #141-0549, MSMP 2019-03 as well as DEP File #11-0548, MSMP 2019-04).</w:t>
      </w:r>
      <w:r>
        <w:rPr>
          <w:rFonts w:ascii="Times New Roman" w:hAnsi="Times New Roman"/>
          <w:bCs/>
          <w:color w:val="000000" w:themeColor="text1"/>
          <w:sz w:val="22"/>
          <w:szCs w:val="22"/>
        </w:rPr>
        <w:t xml:space="preserve"> </w:t>
      </w:r>
    </w:p>
    <w:p w14:paraId="55D8159B" w14:textId="202DCF63" w:rsidR="005C5F04" w:rsidRDefault="005F2BBD" w:rsidP="005F2BBD">
      <w:pPr>
        <w:pStyle w:val="ListParagraph"/>
        <w:tabs>
          <w:tab w:val="left" w:pos="360"/>
          <w:tab w:val="left" w:pos="810"/>
        </w:tabs>
        <w:spacing w:after="40"/>
        <w:rPr>
          <w:rFonts w:ascii="Times New Roman" w:hAnsi="Times New Roman"/>
          <w:bCs/>
          <w:color w:val="000000" w:themeColor="text1"/>
          <w:sz w:val="22"/>
          <w:szCs w:val="22"/>
        </w:rPr>
      </w:pPr>
      <w:r>
        <w:rPr>
          <w:rFonts w:ascii="Times New Roman" w:hAnsi="Times New Roman"/>
          <w:sz w:val="22"/>
          <w:szCs w:val="22"/>
        </w:rPr>
        <w:t>A site</w:t>
      </w:r>
      <w:r w:rsidR="005C5F04">
        <w:rPr>
          <w:rFonts w:ascii="Times New Roman" w:hAnsi="Times New Roman"/>
          <w:sz w:val="22"/>
          <w:szCs w:val="22"/>
        </w:rPr>
        <w:t xml:space="preserve"> walk ha</w:t>
      </w:r>
      <w:r>
        <w:rPr>
          <w:rFonts w:ascii="Times New Roman" w:hAnsi="Times New Roman"/>
          <w:sz w:val="22"/>
          <w:szCs w:val="22"/>
        </w:rPr>
        <w:t>s</w:t>
      </w:r>
      <w:r w:rsidR="005C5F04">
        <w:rPr>
          <w:rFonts w:ascii="Times New Roman" w:hAnsi="Times New Roman"/>
          <w:sz w:val="22"/>
          <w:szCs w:val="22"/>
        </w:rPr>
        <w:t xml:space="preserve"> been completed.  The Commissioners requested that Lot 1 Driveway be accessed behind Lot </w:t>
      </w:r>
      <w:r>
        <w:rPr>
          <w:rFonts w:ascii="Times New Roman" w:hAnsi="Times New Roman"/>
          <w:sz w:val="22"/>
          <w:szCs w:val="22"/>
        </w:rPr>
        <w:t>2.</w:t>
      </w:r>
      <w:r w:rsidRPr="005F2BBD">
        <w:rPr>
          <w:rFonts w:ascii="Times New Roman" w:hAnsi="Times New Roman"/>
          <w:bCs/>
          <w:color w:val="000000" w:themeColor="text1"/>
          <w:sz w:val="22"/>
          <w:szCs w:val="22"/>
        </w:rPr>
        <w:t xml:space="preserve"> Commissioner</w:t>
      </w:r>
      <w:r w:rsidR="005C5F04" w:rsidRPr="005F2BBD">
        <w:rPr>
          <w:rFonts w:ascii="Times New Roman" w:hAnsi="Times New Roman"/>
          <w:bCs/>
          <w:color w:val="000000" w:themeColor="text1"/>
          <w:sz w:val="22"/>
          <w:szCs w:val="22"/>
        </w:rPr>
        <w:t xml:space="preserve"> Foulds </w:t>
      </w:r>
      <w:r>
        <w:rPr>
          <w:rFonts w:ascii="Times New Roman" w:hAnsi="Times New Roman"/>
          <w:bCs/>
          <w:color w:val="000000" w:themeColor="text1"/>
          <w:sz w:val="22"/>
          <w:szCs w:val="22"/>
        </w:rPr>
        <w:t>added</w:t>
      </w:r>
      <w:r w:rsidR="005C5F04" w:rsidRPr="005F2BBD">
        <w:rPr>
          <w:rFonts w:ascii="Times New Roman" w:hAnsi="Times New Roman"/>
          <w:bCs/>
          <w:color w:val="000000" w:themeColor="text1"/>
          <w:sz w:val="22"/>
          <w:szCs w:val="22"/>
        </w:rPr>
        <w:t xml:space="preserve"> that having a shared driveway for the properties would be a viable option as it is an attractive solution to the proposed driveway </w:t>
      </w:r>
      <w:r>
        <w:rPr>
          <w:rFonts w:ascii="Times New Roman" w:hAnsi="Times New Roman"/>
          <w:bCs/>
          <w:color w:val="000000" w:themeColor="text1"/>
          <w:sz w:val="22"/>
          <w:szCs w:val="22"/>
        </w:rPr>
        <w:t xml:space="preserve">within the </w:t>
      </w:r>
      <w:r w:rsidR="005C5F04" w:rsidRPr="005F2BBD">
        <w:rPr>
          <w:rFonts w:ascii="Times New Roman" w:hAnsi="Times New Roman"/>
          <w:bCs/>
          <w:color w:val="000000" w:themeColor="text1"/>
          <w:sz w:val="22"/>
          <w:szCs w:val="22"/>
        </w:rPr>
        <w:t xml:space="preserve">Buffer Zone.  Commissioner Tittler agreed that fewer impacts to the buffer </w:t>
      </w:r>
      <w:r>
        <w:rPr>
          <w:rFonts w:ascii="Times New Roman" w:hAnsi="Times New Roman"/>
          <w:bCs/>
          <w:color w:val="000000" w:themeColor="text1"/>
          <w:sz w:val="22"/>
          <w:szCs w:val="22"/>
        </w:rPr>
        <w:t xml:space="preserve">zone is within the </w:t>
      </w:r>
      <w:r w:rsidRPr="005F2BBD">
        <w:rPr>
          <w:rFonts w:ascii="Times New Roman" w:hAnsi="Times New Roman"/>
          <w:bCs/>
          <w:color w:val="000000" w:themeColor="text1"/>
          <w:sz w:val="22"/>
          <w:szCs w:val="22"/>
        </w:rPr>
        <w:t>jurisdictional</w:t>
      </w:r>
      <w:r w:rsidR="005C5F04" w:rsidRPr="005F2BBD">
        <w:rPr>
          <w:rFonts w:ascii="Times New Roman" w:hAnsi="Times New Roman"/>
          <w:bCs/>
          <w:color w:val="000000" w:themeColor="text1"/>
          <w:sz w:val="22"/>
          <w:szCs w:val="22"/>
        </w:rPr>
        <w:t xml:space="preserve"> principals of Low Impact </w:t>
      </w:r>
      <w:r w:rsidRPr="005F2BBD">
        <w:rPr>
          <w:rFonts w:ascii="Times New Roman" w:hAnsi="Times New Roman"/>
          <w:bCs/>
          <w:color w:val="000000" w:themeColor="text1"/>
          <w:sz w:val="22"/>
          <w:szCs w:val="22"/>
        </w:rPr>
        <w:t>Disturbance</w:t>
      </w:r>
      <w:r>
        <w:rPr>
          <w:rFonts w:ascii="Times New Roman" w:hAnsi="Times New Roman"/>
          <w:bCs/>
          <w:color w:val="000000" w:themeColor="text1"/>
          <w:sz w:val="22"/>
          <w:szCs w:val="22"/>
        </w:rPr>
        <w:t>. Commissioner</w:t>
      </w:r>
      <w:r w:rsidRPr="005F2BBD">
        <w:rPr>
          <w:rFonts w:ascii="Times New Roman" w:hAnsi="Times New Roman"/>
          <w:bCs/>
          <w:color w:val="000000" w:themeColor="text1"/>
          <w:sz w:val="22"/>
          <w:szCs w:val="22"/>
        </w:rPr>
        <w:t xml:space="preserve"> Radner informed the clients </w:t>
      </w:r>
      <w:r>
        <w:rPr>
          <w:rFonts w:ascii="Times New Roman" w:hAnsi="Times New Roman"/>
          <w:bCs/>
          <w:color w:val="000000" w:themeColor="text1"/>
          <w:sz w:val="22"/>
          <w:szCs w:val="22"/>
        </w:rPr>
        <w:t xml:space="preserve">to be aware that there is the </w:t>
      </w:r>
      <w:r w:rsidRPr="005F2BBD">
        <w:rPr>
          <w:rFonts w:ascii="Times New Roman" w:hAnsi="Times New Roman"/>
          <w:bCs/>
          <w:color w:val="000000" w:themeColor="text1"/>
          <w:sz w:val="22"/>
          <w:szCs w:val="22"/>
        </w:rPr>
        <w:t>potential</w:t>
      </w:r>
      <w:r>
        <w:rPr>
          <w:rFonts w:ascii="Times New Roman" w:hAnsi="Times New Roman"/>
          <w:bCs/>
          <w:color w:val="000000" w:themeColor="text1"/>
          <w:sz w:val="22"/>
          <w:szCs w:val="22"/>
        </w:rPr>
        <w:t xml:space="preserve"> for a </w:t>
      </w:r>
      <w:r w:rsidRPr="005F2BBD">
        <w:rPr>
          <w:rFonts w:ascii="Times New Roman" w:hAnsi="Times New Roman"/>
          <w:bCs/>
          <w:color w:val="000000" w:themeColor="text1"/>
          <w:sz w:val="22"/>
          <w:szCs w:val="22"/>
        </w:rPr>
        <w:t>vernal pool identificatio</w:t>
      </w:r>
      <w:r>
        <w:rPr>
          <w:rFonts w:ascii="Times New Roman" w:hAnsi="Times New Roman"/>
          <w:bCs/>
          <w:color w:val="000000" w:themeColor="text1"/>
          <w:sz w:val="22"/>
          <w:szCs w:val="22"/>
        </w:rPr>
        <w:t>n. The engineer stated that he would submit revised plans reflecting the shared driveway along with Stormwater Calculations.</w:t>
      </w:r>
    </w:p>
    <w:p w14:paraId="3106152F" w14:textId="44BBD4B4" w:rsidR="005F2BBD" w:rsidRPr="005F2BBD" w:rsidRDefault="005F2BBD" w:rsidP="005F2BBD">
      <w:pPr>
        <w:pStyle w:val="ListParagraph"/>
        <w:tabs>
          <w:tab w:val="left" w:pos="360"/>
          <w:tab w:val="left" w:pos="810"/>
        </w:tabs>
        <w:spacing w:after="40"/>
        <w:rPr>
          <w:rFonts w:ascii="Times New Roman" w:hAnsi="Times New Roman"/>
          <w:bCs/>
          <w:sz w:val="22"/>
          <w:szCs w:val="22"/>
        </w:rPr>
      </w:pPr>
      <w:r>
        <w:rPr>
          <w:rFonts w:ascii="Times New Roman" w:hAnsi="Times New Roman"/>
          <w:sz w:val="22"/>
          <w:szCs w:val="22"/>
        </w:rPr>
        <w:t>Commissioner Bugay made a motion to continue to October 3</w:t>
      </w:r>
      <w:r w:rsidRPr="005F2BBD">
        <w:rPr>
          <w:rFonts w:ascii="Times New Roman" w:hAnsi="Times New Roman"/>
          <w:sz w:val="22"/>
          <w:szCs w:val="22"/>
          <w:vertAlign w:val="superscript"/>
        </w:rPr>
        <w:t>rd</w:t>
      </w:r>
      <w:r>
        <w:rPr>
          <w:rFonts w:ascii="Times New Roman" w:hAnsi="Times New Roman"/>
          <w:sz w:val="22"/>
          <w:szCs w:val="22"/>
        </w:rPr>
        <w:t>.</w:t>
      </w:r>
      <w:r>
        <w:rPr>
          <w:rFonts w:ascii="Times New Roman" w:hAnsi="Times New Roman"/>
          <w:bCs/>
          <w:sz w:val="22"/>
          <w:szCs w:val="22"/>
        </w:rPr>
        <w:t xml:space="preserve"> Commissioner Tittler seconded. All were in favor. </w:t>
      </w:r>
    </w:p>
    <w:p w14:paraId="73E1046A" w14:textId="77777777" w:rsidR="005C5F04" w:rsidRPr="005C5F04" w:rsidRDefault="005C5F04" w:rsidP="005C5F04">
      <w:pPr>
        <w:tabs>
          <w:tab w:val="left" w:pos="360"/>
          <w:tab w:val="left" w:pos="810"/>
        </w:tabs>
        <w:spacing w:after="40"/>
        <w:rPr>
          <w:rFonts w:ascii="Times New Roman" w:hAnsi="Times New Roman"/>
          <w:b/>
          <w:sz w:val="22"/>
          <w:szCs w:val="22"/>
        </w:rPr>
      </w:pPr>
    </w:p>
    <w:p w14:paraId="499F2AF2" w14:textId="77777777" w:rsidR="005C5F04" w:rsidRPr="005C5F04" w:rsidRDefault="005C5F04" w:rsidP="005C5F04">
      <w:pPr>
        <w:pStyle w:val="ListParagraph"/>
        <w:numPr>
          <w:ilvl w:val="0"/>
          <w:numId w:val="19"/>
        </w:numPr>
        <w:tabs>
          <w:tab w:val="left" w:pos="360"/>
          <w:tab w:val="left" w:pos="810"/>
        </w:tabs>
        <w:spacing w:after="40"/>
        <w:rPr>
          <w:rFonts w:ascii="Times New Roman" w:hAnsi="Times New Roman"/>
          <w:b/>
          <w:sz w:val="22"/>
          <w:szCs w:val="22"/>
        </w:rPr>
      </w:pPr>
      <w:r w:rsidRPr="00BF631B">
        <w:rPr>
          <w:rFonts w:ascii="Times New Roman" w:hAnsi="Times New Roman"/>
          <w:b/>
          <w:sz w:val="22"/>
          <w:szCs w:val="22"/>
          <w:u w:val="single"/>
        </w:rPr>
        <w:t>105 Schoolmaster Lane, Armando Petruzziello, Applicant – Edmond Spruhan, Spruhan Engineering, Rep</w:t>
      </w:r>
      <w:r w:rsidRPr="00BF631B">
        <w:rPr>
          <w:rFonts w:ascii="Times New Roman" w:hAnsi="Times New Roman"/>
          <w:sz w:val="22"/>
          <w:szCs w:val="22"/>
        </w:rPr>
        <w:t xml:space="preserve">. – Major Stormwater Management Permit Construction of a new single-family dwelling, driveway and pool. (RDA 2019-02, MSMP 2019-02).  </w:t>
      </w:r>
    </w:p>
    <w:p w14:paraId="7A3F6837" w14:textId="77777777" w:rsidR="005C5F04" w:rsidRPr="005C5F04" w:rsidRDefault="005C5F04" w:rsidP="005C5F04">
      <w:pPr>
        <w:pStyle w:val="ListParagraph"/>
        <w:ind w:left="792"/>
        <w:rPr>
          <w:rFonts w:ascii="Times New Roman" w:hAnsi="Times New Roman"/>
          <w:b/>
          <w:sz w:val="22"/>
          <w:szCs w:val="22"/>
          <w:u w:val="single"/>
        </w:rPr>
      </w:pPr>
      <w:r w:rsidRPr="005C5F04">
        <w:rPr>
          <w:rFonts w:ascii="Times New Roman" w:hAnsi="Times New Roman"/>
          <w:b/>
          <w:sz w:val="22"/>
          <w:szCs w:val="22"/>
          <w:u w:val="single"/>
        </w:rPr>
        <w:t>Documents of Record</w:t>
      </w:r>
    </w:p>
    <w:p w14:paraId="6D8E122B" w14:textId="77777777" w:rsidR="005C5F04" w:rsidRPr="005C5F04" w:rsidRDefault="005C5F04" w:rsidP="005C5F04">
      <w:pPr>
        <w:pStyle w:val="ListParagraph"/>
        <w:numPr>
          <w:ilvl w:val="0"/>
          <w:numId w:val="19"/>
        </w:numPr>
        <w:rPr>
          <w:rFonts w:ascii="Times New Roman" w:hAnsi="Times New Roman"/>
          <w:sz w:val="22"/>
          <w:szCs w:val="22"/>
        </w:rPr>
      </w:pPr>
      <w:r w:rsidRPr="005C5F04">
        <w:rPr>
          <w:rFonts w:ascii="Times New Roman" w:hAnsi="Times New Roman"/>
          <w:sz w:val="22"/>
          <w:szCs w:val="22"/>
        </w:rPr>
        <w:t>Major Stormwater Management Permit Application; prepared by Armando Petruzziello; dated January 23, 2019.</w:t>
      </w:r>
    </w:p>
    <w:p w14:paraId="7E5BF620" w14:textId="77777777" w:rsidR="005C5F04" w:rsidRPr="005C5F04" w:rsidRDefault="005C5F04" w:rsidP="005C5F04">
      <w:pPr>
        <w:pStyle w:val="ListParagraph"/>
        <w:numPr>
          <w:ilvl w:val="0"/>
          <w:numId w:val="19"/>
        </w:numPr>
        <w:rPr>
          <w:rFonts w:ascii="Times New Roman" w:hAnsi="Times New Roman"/>
          <w:sz w:val="22"/>
          <w:szCs w:val="22"/>
        </w:rPr>
      </w:pPr>
      <w:r w:rsidRPr="005C5F04">
        <w:rPr>
          <w:rFonts w:ascii="Times New Roman" w:hAnsi="Times New Roman"/>
          <w:sz w:val="22"/>
          <w:szCs w:val="22"/>
        </w:rPr>
        <w:t>Existing Conditions, 105 Schoolmaster Lane; prepared by Spruhan Engineering, PC; dated June 3, 2019.</w:t>
      </w:r>
    </w:p>
    <w:p w14:paraId="28FE293B" w14:textId="77777777" w:rsidR="005C5F04" w:rsidRPr="005C5F04" w:rsidRDefault="005C5F04" w:rsidP="005C5F04">
      <w:pPr>
        <w:pStyle w:val="ListParagraph"/>
        <w:numPr>
          <w:ilvl w:val="0"/>
          <w:numId w:val="19"/>
        </w:numPr>
        <w:rPr>
          <w:rFonts w:ascii="Times New Roman" w:hAnsi="Times New Roman"/>
          <w:sz w:val="22"/>
          <w:szCs w:val="22"/>
        </w:rPr>
      </w:pPr>
      <w:r w:rsidRPr="005C5F04">
        <w:rPr>
          <w:rFonts w:ascii="Times New Roman" w:hAnsi="Times New Roman"/>
          <w:sz w:val="22"/>
          <w:szCs w:val="22"/>
        </w:rPr>
        <w:t>Site Plan (6 Sheets), 105 Schoolmaster Lane; prepared by Spruhan Engineering, PC and stamped by Edward Spruhan, PE; dated August 26, 2019.</w:t>
      </w:r>
    </w:p>
    <w:p w14:paraId="39807CCC" w14:textId="77777777" w:rsidR="005C5F04" w:rsidRPr="005C5F04" w:rsidRDefault="005C5F04" w:rsidP="005C5F04">
      <w:pPr>
        <w:pStyle w:val="ListParagraph"/>
        <w:numPr>
          <w:ilvl w:val="0"/>
          <w:numId w:val="19"/>
        </w:numPr>
        <w:rPr>
          <w:rFonts w:ascii="Times New Roman" w:hAnsi="Times New Roman"/>
          <w:sz w:val="22"/>
          <w:szCs w:val="22"/>
        </w:rPr>
      </w:pPr>
      <w:r w:rsidRPr="005C5F04">
        <w:rPr>
          <w:rFonts w:ascii="Times New Roman" w:hAnsi="Times New Roman"/>
          <w:sz w:val="22"/>
          <w:szCs w:val="22"/>
        </w:rPr>
        <w:t>Response to Comments, 105 Schoolmaster Lane; prepared Spruhan Engineering, PC; dated June 29, 2019</w:t>
      </w:r>
    </w:p>
    <w:p w14:paraId="11407913" w14:textId="77777777" w:rsidR="005C5F04" w:rsidRPr="005C5F04" w:rsidRDefault="005C5F04" w:rsidP="005C5F04">
      <w:pPr>
        <w:pStyle w:val="ListParagraph"/>
        <w:numPr>
          <w:ilvl w:val="0"/>
          <w:numId w:val="19"/>
        </w:numPr>
        <w:rPr>
          <w:rFonts w:ascii="Times New Roman" w:hAnsi="Times New Roman"/>
          <w:sz w:val="22"/>
          <w:szCs w:val="22"/>
        </w:rPr>
      </w:pPr>
      <w:r w:rsidRPr="005C5F04">
        <w:rPr>
          <w:rFonts w:ascii="Times New Roman" w:hAnsi="Times New Roman"/>
          <w:sz w:val="22"/>
          <w:szCs w:val="22"/>
        </w:rPr>
        <w:t>Stormwater Report, 105 Schoolmaster Lane; prepared by Spruhan Engineering, PC and stamped by Edward Spruhan, PE; dated June 19, 2019 and revised August 26, 2019.</w:t>
      </w:r>
    </w:p>
    <w:p w14:paraId="71719502" w14:textId="77777777" w:rsidR="005C5F04" w:rsidRPr="005C5F04" w:rsidRDefault="005C5F04" w:rsidP="005C5F04">
      <w:pPr>
        <w:pStyle w:val="ListParagraph"/>
        <w:numPr>
          <w:ilvl w:val="0"/>
          <w:numId w:val="19"/>
        </w:numPr>
        <w:rPr>
          <w:rFonts w:ascii="Times New Roman" w:hAnsi="Times New Roman"/>
          <w:sz w:val="22"/>
          <w:szCs w:val="22"/>
        </w:rPr>
      </w:pPr>
      <w:r w:rsidRPr="005C5F04">
        <w:rPr>
          <w:rFonts w:ascii="Times New Roman" w:hAnsi="Times New Roman"/>
          <w:sz w:val="22"/>
          <w:szCs w:val="22"/>
        </w:rPr>
        <w:t>Response to Comments, 105 Schoolmaster Lane; prepared Spruhan Engineering, PC; dated August 7, 2019</w:t>
      </w:r>
    </w:p>
    <w:p w14:paraId="2D6E5607" w14:textId="77777777" w:rsidR="005C5F04" w:rsidRPr="005C5F04" w:rsidRDefault="005C5F04" w:rsidP="005C5F04">
      <w:pPr>
        <w:pStyle w:val="ListParagraph"/>
        <w:numPr>
          <w:ilvl w:val="0"/>
          <w:numId w:val="19"/>
        </w:numPr>
        <w:rPr>
          <w:rFonts w:ascii="Times New Roman" w:hAnsi="Times New Roman"/>
          <w:sz w:val="22"/>
          <w:szCs w:val="22"/>
        </w:rPr>
      </w:pPr>
      <w:r w:rsidRPr="005C5F04">
        <w:rPr>
          <w:rFonts w:ascii="Times New Roman" w:hAnsi="Times New Roman"/>
          <w:sz w:val="22"/>
          <w:szCs w:val="22"/>
        </w:rPr>
        <w:t>Response to Comments, 105 Schoolmaster Lane; prepared Spruhan Engineering, PC; dated August 26, 2019</w:t>
      </w:r>
    </w:p>
    <w:p w14:paraId="7CE71E62" w14:textId="77777777" w:rsidR="005C5F04" w:rsidRPr="005C5F04" w:rsidRDefault="005C5F04" w:rsidP="005C5F04">
      <w:pPr>
        <w:pStyle w:val="ListParagraph"/>
        <w:numPr>
          <w:ilvl w:val="0"/>
          <w:numId w:val="19"/>
        </w:numPr>
        <w:tabs>
          <w:tab w:val="left" w:pos="360"/>
          <w:tab w:val="left" w:pos="810"/>
        </w:tabs>
        <w:spacing w:after="40"/>
        <w:rPr>
          <w:rFonts w:ascii="Times New Roman" w:hAnsi="Times New Roman"/>
          <w:b/>
          <w:sz w:val="22"/>
          <w:szCs w:val="22"/>
        </w:rPr>
      </w:pPr>
      <w:r w:rsidRPr="005C5F04">
        <w:rPr>
          <w:rFonts w:ascii="Times New Roman" w:hAnsi="Times New Roman"/>
          <w:sz w:val="22"/>
          <w:szCs w:val="22"/>
        </w:rPr>
        <w:t>Landscape Plan; prepared by McKay Architects; dated August 30, 2019</w:t>
      </w:r>
    </w:p>
    <w:p w14:paraId="49859F9F" w14:textId="77777777" w:rsidR="005C5F04" w:rsidRPr="005C5F04" w:rsidRDefault="005C5F04" w:rsidP="005C5F04">
      <w:pPr>
        <w:pStyle w:val="ListParagraph"/>
        <w:tabs>
          <w:tab w:val="left" w:pos="360"/>
          <w:tab w:val="left" w:pos="810"/>
        </w:tabs>
        <w:spacing w:after="40"/>
        <w:rPr>
          <w:rFonts w:ascii="Times New Roman" w:hAnsi="Times New Roman"/>
          <w:b/>
          <w:sz w:val="22"/>
          <w:szCs w:val="22"/>
        </w:rPr>
      </w:pPr>
    </w:p>
    <w:p w14:paraId="7D8D73BE" w14:textId="740142A4" w:rsidR="005C5F04" w:rsidRPr="004B322B" w:rsidRDefault="004B322B" w:rsidP="005C5F04">
      <w:pPr>
        <w:tabs>
          <w:tab w:val="left" w:pos="360"/>
          <w:tab w:val="left" w:pos="810"/>
        </w:tabs>
        <w:spacing w:after="40"/>
        <w:rPr>
          <w:rFonts w:ascii="Times New Roman" w:hAnsi="Times New Roman"/>
          <w:bCs/>
          <w:sz w:val="22"/>
          <w:szCs w:val="22"/>
        </w:rPr>
      </w:pPr>
      <w:r>
        <w:rPr>
          <w:rFonts w:ascii="Times New Roman" w:hAnsi="Times New Roman"/>
          <w:bCs/>
          <w:sz w:val="22"/>
          <w:szCs w:val="22"/>
        </w:rPr>
        <w:t xml:space="preserve">Mr. Spruhan stated that he </w:t>
      </w:r>
      <w:r w:rsidR="00FF4C23">
        <w:rPr>
          <w:rFonts w:ascii="Times New Roman" w:hAnsi="Times New Roman"/>
          <w:bCs/>
          <w:sz w:val="22"/>
          <w:szCs w:val="22"/>
        </w:rPr>
        <w:t>had received</w:t>
      </w:r>
      <w:r>
        <w:rPr>
          <w:rFonts w:ascii="Times New Roman" w:hAnsi="Times New Roman"/>
          <w:bCs/>
          <w:sz w:val="22"/>
          <w:szCs w:val="22"/>
        </w:rPr>
        <w:t xml:space="preserve"> feedback from the Commissioners regarding the previous plans he had </w:t>
      </w:r>
      <w:r w:rsidR="00FF4C23">
        <w:rPr>
          <w:rFonts w:ascii="Times New Roman" w:hAnsi="Times New Roman"/>
          <w:bCs/>
          <w:sz w:val="22"/>
          <w:szCs w:val="22"/>
        </w:rPr>
        <w:t>submitted and</w:t>
      </w:r>
      <w:r>
        <w:rPr>
          <w:rFonts w:ascii="Times New Roman" w:hAnsi="Times New Roman"/>
          <w:bCs/>
          <w:sz w:val="22"/>
          <w:szCs w:val="22"/>
        </w:rPr>
        <w:t xml:space="preserve"> had addressed the Stormwater Calculations to meet the criteria, as well as submitted the Operations and Maintenance Plan. Commissioner Bugay asked for identification of the fill </w:t>
      </w:r>
      <w:r w:rsidR="00FF4C23">
        <w:rPr>
          <w:rFonts w:ascii="Times New Roman" w:hAnsi="Times New Roman"/>
          <w:bCs/>
          <w:sz w:val="22"/>
          <w:szCs w:val="22"/>
        </w:rPr>
        <w:t xml:space="preserve">that had </w:t>
      </w:r>
      <w:r>
        <w:rPr>
          <w:rFonts w:ascii="Times New Roman" w:hAnsi="Times New Roman"/>
          <w:bCs/>
          <w:sz w:val="22"/>
          <w:szCs w:val="22"/>
        </w:rPr>
        <w:t xml:space="preserve">placed within the buffer zone of an isolated vegetated wetland.  Agent Brown added that the Commission asked for the applicant </w:t>
      </w:r>
      <w:r w:rsidR="00FF4C23">
        <w:rPr>
          <w:rFonts w:ascii="Times New Roman" w:hAnsi="Times New Roman"/>
          <w:bCs/>
          <w:sz w:val="22"/>
          <w:szCs w:val="22"/>
        </w:rPr>
        <w:t>to indicate</w:t>
      </w:r>
      <w:r>
        <w:rPr>
          <w:rFonts w:ascii="Times New Roman" w:hAnsi="Times New Roman"/>
          <w:bCs/>
          <w:sz w:val="22"/>
          <w:szCs w:val="22"/>
        </w:rPr>
        <w:t xml:space="preserve"> where the fill </w:t>
      </w:r>
      <w:r w:rsidR="00FF4C23">
        <w:rPr>
          <w:rFonts w:ascii="Times New Roman" w:hAnsi="Times New Roman"/>
          <w:bCs/>
          <w:sz w:val="22"/>
          <w:szCs w:val="22"/>
        </w:rPr>
        <w:t>had been</w:t>
      </w:r>
      <w:r>
        <w:rPr>
          <w:rFonts w:ascii="Times New Roman" w:hAnsi="Times New Roman"/>
          <w:bCs/>
          <w:sz w:val="22"/>
          <w:szCs w:val="22"/>
        </w:rPr>
        <w:t xml:space="preserve"> placed in order to satisfy the Request for Determination of Applicability portion of the submitted Stormwater Management plan.  The Commission noted that landscaping plan did not show the existing conditions prior to the trees being </w:t>
      </w:r>
      <w:r w:rsidR="00FF4C23">
        <w:rPr>
          <w:rFonts w:ascii="Times New Roman" w:hAnsi="Times New Roman"/>
          <w:bCs/>
          <w:sz w:val="22"/>
          <w:szCs w:val="22"/>
        </w:rPr>
        <w:t xml:space="preserve">removed before the project had been submitted and requested that </w:t>
      </w:r>
      <w:r>
        <w:rPr>
          <w:rFonts w:ascii="Times New Roman" w:hAnsi="Times New Roman"/>
          <w:bCs/>
          <w:sz w:val="22"/>
          <w:szCs w:val="22"/>
        </w:rPr>
        <w:t xml:space="preserve">the </w:t>
      </w:r>
      <w:r w:rsidR="00FF4C23">
        <w:rPr>
          <w:rFonts w:ascii="Times New Roman" w:hAnsi="Times New Roman"/>
          <w:bCs/>
          <w:sz w:val="22"/>
          <w:szCs w:val="22"/>
        </w:rPr>
        <w:t>applicant provide</w:t>
      </w:r>
      <w:r>
        <w:rPr>
          <w:rFonts w:ascii="Times New Roman" w:hAnsi="Times New Roman"/>
          <w:bCs/>
          <w:sz w:val="22"/>
          <w:szCs w:val="22"/>
        </w:rPr>
        <w:t xml:space="preserve"> the previous land survey</w:t>
      </w:r>
      <w:r w:rsidR="00FF4C23">
        <w:rPr>
          <w:rFonts w:ascii="Times New Roman" w:hAnsi="Times New Roman"/>
          <w:bCs/>
          <w:sz w:val="22"/>
          <w:szCs w:val="22"/>
        </w:rPr>
        <w:t xml:space="preserve"> in order to compare the pre and post </w:t>
      </w:r>
      <w:r>
        <w:rPr>
          <w:rFonts w:ascii="Times New Roman" w:hAnsi="Times New Roman"/>
          <w:bCs/>
          <w:sz w:val="22"/>
          <w:szCs w:val="22"/>
        </w:rPr>
        <w:t>topography (grading and slope)</w:t>
      </w:r>
      <w:r w:rsidR="00FF4C23">
        <w:rPr>
          <w:rFonts w:ascii="Times New Roman" w:hAnsi="Times New Roman"/>
          <w:bCs/>
          <w:sz w:val="22"/>
          <w:szCs w:val="22"/>
        </w:rPr>
        <w:t xml:space="preserve">. </w:t>
      </w:r>
      <w:proofErr w:type="gramStart"/>
      <w:r w:rsidR="00FF4C23">
        <w:rPr>
          <w:rFonts w:ascii="Times New Roman" w:hAnsi="Times New Roman"/>
          <w:bCs/>
          <w:sz w:val="22"/>
          <w:szCs w:val="22"/>
        </w:rPr>
        <w:t>In order for</w:t>
      </w:r>
      <w:proofErr w:type="gramEnd"/>
      <w:r w:rsidR="00FF4C23">
        <w:rPr>
          <w:rFonts w:ascii="Times New Roman" w:hAnsi="Times New Roman"/>
          <w:bCs/>
          <w:sz w:val="22"/>
          <w:szCs w:val="22"/>
        </w:rPr>
        <w:t xml:space="preserve"> the plan to be approved they commission requires a comparison of the two grades and had asked for the applicant to provide them at the last meeting.  Mr. Petruzziello stated that </w:t>
      </w:r>
      <w:r w:rsidR="001C248C">
        <w:rPr>
          <w:rFonts w:ascii="Times New Roman" w:hAnsi="Times New Roman"/>
          <w:bCs/>
          <w:sz w:val="22"/>
          <w:szCs w:val="22"/>
        </w:rPr>
        <w:t>the Wetland’s Specialists</w:t>
      </w:r>
      <w:r w:rsidR="00FF4C23">
        <w:rPr>
          <w:rFonts w:ascii="Times New Roman" w:hAnsi="Times New Roman"/>
          <w:bCs/>
          <w:sz w:val="22"/>
          <w:szCs w:val="22"/>
        </w:rPr>
        <w:t xml:space="preserve"> would provide the necessary information.</w:t>
      </w:r>
      <w:r w:rsidR="0063235D">
        <w:rPr>
          <w:rFonts w:ascii="Times New Roman" w:hAnsi="Times New Roman"/>
          <w:bCs/>
          <w:sz w:val="22"/>
          <w:szCs w:val="22"/>
        </w:rPr>
        <w:t xml:space="preserve"> Commissioner Tittler stated that </w:t>
      </w:r>
      <w:proofErr w:type="gramStart"/>
      <w:r w:rsidR="0063235D">
        <w:rPr>
          <w:rFonts w:ascii="Times New Roman" w:hAnsi="Times New Roman"/>
          <w:bCs/>
          <w:sz w:val="22"/>
          <w:szCs w:val="22"/>
        </w:rPr>
        <w:t>due to the fact that</w:t>
      </w:r>
      <w:proofErr w:type="gramEnd"/>
      <w:r w:rsidR="0063235D">
        <w:rPr>
          <w:rFonts w:ascii="Times New Roman" w:hAnsi="Times New Roman"/>
          <w:bCs/>
          <w:sz w:val="22"/>
          <w:szCs w:val="22"/>
        </w:rPr>
        <w:t xml:space="preserve"> the applicant asked for an RDA, they would need full information on what work had been previously completed within the jurisdictional area. </w:t>
      </w:r>
      <w:r w:rsidR="007A318A">
        <w:rPr>
          <w:rFonts w:ascii="Times New Roman" w:hAnsi="Times New Roman"/>
          <w:bCs/>
          <w:sz w:val="22"/>
          <w:szCs w:val="22"/>
        </w:rPr>
        <w:t xml:space="preserve"> Commissioner Gauthier stated that the amount of lawn on the house versus the </w:t>
      </w:r>
      <w:r w:rsidR="007F6249">
        <w:rPr>
          <w:rFonts w:ascii="Times New Roman" w:hAnsi="Times New Roman"/>
          <w:bCs/>
          <w:sz w:val="22"/>
          <w:szCs w:val="22"/>
        </w:rPr>
        <w:t>number</w:t>
      </w:r>
      <w:r w:rsidR="007A318A">
        <w:rPr>
          <w:rFonts w:ascii="Times New Roman" w:hAnsi="Times New Roman"/>
          <w:bCs/>
          <w:sz w:val="22"/>
          <w:szCs w:val="22"/>
        </w:rPr>
        <w:t xml:space="preserve"> of trees shown on </w:t>
      </w:r>
      <w:r w:rsidR="007A318A">
        <w:rPr>
          <w:rFonts w:ascii="Times New Roman" w:hAnsi="Times New Roman"/>
          <w:bCs/>
          <w:sz w:val="22"/>
          <w:szCs w:val="22"/>
        </w:rPr>
        <w:lastRenderedPageBreak/>
        <w:t>the plan to replace trees that had been previously cut before the bylaw was disappointing. Commissioner Bugay additionally supported the request for more trees or shrubs to be included on the landscape plan.  Commissioner Radner</w:t>
      </w:r>
      <w:r w:rsidR="007F6249">
        <w:rPr>
          <w:rFonts w:ascii="Times New Roman" w:hAnsi="Times New Roman"/>
          <w:bCs/>
          <w:sz w:val="22"/>
          <w:szCs w:val="22"/>
        </w:rPr>
        <w:t xml:space="preserve"> and Foulds</w:t>
      </w:r>
      <w:r w:rsidR="007A318A">
        <w:rPr>
          <w:rFonts w:ascii="Times New Roman" w:hAnsi="Times New Roman"/>
          <w:bCs/>
          <w:sz w:val="22"/>
          <w:szCs w:val="22"/>
        </w:rPr>
        <w:t xml:space="preserve"> shared some recommendations on trees that are hardy, and more likely to survive </w:t>
      </w:r>
      <w:r w:rsidR="007F6249">
        <w:rPr>
          <w:rFonts w:ascii="Times New Roman" w:hAnsi="Times New Roman"/>
          <w:bCs/>
          <w:sz w:val="22"/>
          <w:szCs w:val="22"/>
        </w:rPr>
        <w:t>provide additional screening and planting style recommendations that would address the Conservation Values in the planting plan.  Commissioner Bugay noted a significant decrease in Stormwater discharge areas to the Isolated Wetlands located onsite.  Commissioner Bugay made a motion to continue until September 19</w:t>
      </w:r>
      <w:r w:rsidR="007F6249" w:rsidRPr="007F6249">
        <w:rPr>
          <w:rFonts w:ascii="Times New Roman" w:hAnsi="Times New Roman"/>
          <w:bCs/>
          <w:sz w:val="22"/>
          <w:szCs w:val="22"/>
          <w:vertAlign w:val="superscript"/>
        </w:rPr>
        <w:t>th</w:t>
      </w:r>
      <w:r w:rsidR="007F6249">
        <w:rPr>
          <w:rFonts w:ascii="Times New Roman" w:hAnsi="Times New Roman"/>
          <w:bCs/>
          <w:sz w:val="22"/>
          <w:szCs w:val="22"/>
        </w:rPr>
        <w:t xml:space="preserve">.  Commissioner Radner sounded. All were in favor. </w:t>
      </w:r>
    </w:p>
    <w:p w14:paraId="255546C2" w14:textId="77777777" w:rsidR="006A37BB" w:rsidRPr="00A06918" w:rsidRDefault="006A37BB" w:rsidP="00A06918">
      <w:pPr>
        <w:pStyle w:val="NormalWeb"/>
        <w:tabs>
          <w:tab w:val="left" w:pos="1080"/>
        </w:tabs>
        <w:spacing w:before="0" w:beforeAutospacing="0" w:after="40" w:afterAutospacing="0"/>
        <w:rPr>
          <w:b/>
          <w:sz w:val="22"/>
          <w:szCs w:val="22"/>
        </w:rPr>
      </w:pPr>
    </w:p>
    <w:p w14:paraId="38CAD6F2" w14:textId="77777777" w:rsidR="00A06918" w:rsidRPr="00A06918" w:rsidRDefault="00A06918" w:rsidP="00BD733D">
      <w:pPr>
        <w:rPr>
          <w:rFonts w:ascii="Times New Roman" w:eastAsiaTheme="minorHAnsi" w:hAnsi="Times New Roman"/>
          <w:sz w:val="22"/>
          <w:szCs w:val="22"/>
        </w:rPr>
      </w:pPr>
    </w:p>
    <w:p w14:paraId="6A567E43" w14:textId="7CD3A6C5" w:rsidR="00CB6E5F" w:rsidRPr="001C248C" w:rsidRDefault="00BF631B" w:rsidP="001C248C">
      <w:pPr>
        <w:tabs>
          <w:tab w:val="left" w:pos="360"/>
          <w:tab w:val="left" w:pos="810"/>
        </w:tabs>
        <w:spacing w:after="40"/>
        <w:ind w:left="810" w:hanging="450"/>
        <w:rPr>
          <w:rFonts w:ascii="Times New Roman" w:hAnsi="Times New Roman"/>
          <w:bCs/>
          <w:sz w:val="22"/>
          <w:szCs w:val="22"/>
        </w:rPr>
      </w:pPr>
      <w:r w:rsidRPr="00BF631B">
        <w:rPr>
          <w:rFonts w:ascii="Times New Roman" w:hAnsi="Times New Roman"/>
          <w:b/>
          <w:sz w:val="22"/>
          <w:szCs w:val="22"/>
          <w:u w:val="single"/>
        </w:rPr>
        <w:t>375</w:t>
      </w:r>
      <w:r w:rsidR="00301A01">
        <w:rPr>
          <w:rFonts w:ascii="Times New Roman" w:hAnsi="Times New Roman"/>
          <w:b/>
          <w:sz w:val="22"/>
          <w:szCs w:val="22"/>
          <w:u w:val="single"/>
        </w:rPr>
        <w:t xml:space="preserve"> -387</w:t>
      </w:r>
      <w:r w:rsidRPr="00BF631B">
        <w:rPr>
          <w:rFonts w:ascii="Times New Roman" w:hAnsi="Times New Roman"/>
          <w:b/>
          <w:sz w:val="22"/>
          <w:szCs w:val="22"/>
          <w:u w:val="single"/>
        </w:rPr>
        <w:t xml:space="preserve"> Sprague Street, Silver Beach Partners, LLC, Applicant – Nick Facendola, Level </w:t>
      </w:r>
      <w:r w:rsidR="00F40226" w:rsidRPr="00BF631B">
        <w:rPr>
          <w:rFonts w:ascii="Times New Roman" w:hAnsi="Times New Roman"/>
          <w:b/>
          <w:sz w:val="22"/>
          <w:szCs w:val="22"/>
          <w:u w:val="single"/>
        </w:rPr>
        <w:t>Design Group</w:t>
      </w:r>
      <w:r w:rsidRPr="00BF631B">
        <w:rPr>
          <w:rFonts w:ascii="Times New Roman" w:hAnsi="Times New Roman"/>
          <w:b/>
          <w:sz w:val="22"/>
          <w:szCs w:val="22"/>
          <w:u w:val="single"/>
        </w:rPr>
        <w:t xml:space="preserve">, </w:t>
      </w:r>
      <w:r w:rsidR="00F40226" w:rsidRPr="00BF631B">
        <w:rPr>
          <w:rFonts w:ascii="Times New Roman" w:hAnsi="Times New Roman"/>
          <w:b/>
          <w:sz w:val="22"/>
          <w:szCs w:val="22"/>
          <w:u w:val="single"/>
        </w:rPr>
        <w:t>Representative</w:t>
      </w:r>
      <w:r w:rsidR="00F40226" w:rsidRPr="00BF631B">
        <w:rPr>
          <w:rFonts w:ascii="Times New Roman" w:hAnsi="Times New Roman"/>
          <w:sz w:val="22"/>
          <w:szCs w:val="22"/>
        </w:rPr>
        <w:t xml:space="preserve"> </w:t>
      </w:r>
      <w:r w:rsidR="00301A01">
        <w:rPr>
          <w:rFonts w:ascii="Times New Roman" w:hAnsi="Times New Roman"/>
          <w:sz w:val="22"/>
          <w:szCs w:val="22"/>
        </w:rPr>
        <w:t>–</w:t>
      </w:r>
      <w:r w:rsidRPr="00BF631B">
        <w:rPr>
          <w:rFonts w:ascii="Times New Roman" w:hAnsi="Times New Roman"/>
          <w:sz w:val="22"/>
          <w:szCs w:val="22"/>
        </w:rPr>
        <w:t xml:space="preserve"> </w:t>
      </w:r>
      <w:r w:rsidR="00301A01">
        <w:rPr>
          <w:rFonts w:ascii="Times New Roman" w:hAnsi="Times New Roman"/>
          <w:sz w:val="22"/>
          <w:szCs w:val="22"/>
        </w:rPr>
        <w:t>Two n</w:t>
      </w:r>
      <w:r w:rsidRPr="00BF631B">
        <w:rPr>
          <w:rFonts w:ascii="Times New Roman" w:hAnsi="Times New Roman"/>
          <w:sz w:val="22"/>
          <w:szCs w:val="22"/>
        </w:rPr>
        <w:t>ew duplex</w:t>
      </w:r>
      <w:r w:rsidR="00301A01">
        <w:rPr>
          <w:rFonts w:ascii="Times New Roman" w:hAnsi="Times New Roman"/>
          <w:sz w:val="22"/>
          <w:szCs w:val="22"/>
        </w:rPr>
        <w:t xml:space="preserve">es and two new </w:t>
      </w:r>
      <w:r w:rsidR="00C3719B">
        <w:rPr>
          <w:rFonts w:ascii="Times New Roman" w:hAnsi="Times New Roman"/>
          <w:sz w:val="22"/>
          <w:szCs w:val="22"/>
        </w:rPr>
        <w:t>single-family</w:t>
      </w:r>
      <w:r w:rsidR="00301A01">
        <w:rPr>
          <w:rFonts w:ascii="Times New Roman" w:hAnsi="Times New Roman"/>
          <w:sz w:val="22"/>
          <w:szCs w:val="22"/>
        </w:rPr>
        <w:t xml:space="preserve"> dwellings. </w:t>
      </w:r>
      <w:r w:rsidRPr="00BF631B">
        <w:rPr>
          <w:rFonts w:ascii="Times New Roman" w:hAnsi="Times New Roman"/>
          <w:sz w:val="22"/>
          <w:szCs w:val="22"/>
        </w:rPr>
        <w:t xml:space="preserve"> MSMP 2019-07</w:t>
      </w:r>
      <w:r w:rsidR="00301A01">
        <w:rPr>
          <w:rFonts w:ascii="Times New Roman" w:hAnsi="Times New Roman"/>
          <w:sz w:val="22"/>
          <w:szCs w:val="22"/>
        </w:rPr>
        <w:t xml:space="preserve"> through 2019-10.  Nick Facendola and Chuck Valenza were present for the application.</w:t>
      </w:r>
      <w:r w:rsidR="001C248C">
        <w:rPr>
          <w:rFonts w:ascii="Times New Roman" w:hAnsi="Times New Roman"/>
          <w:b/>
          <w:sz w:val="22"/>
          <w:szCs w:val="22"/>
        </w:rPr>
        <w:t xml:space="preserve"> </w:t>
      </w:r>
      <w:r w:rsidR="001C248C">
        <w:rPr>
          <w:rFonts w:ascii="Times New Roman" w:hAnsi="Times New Roman"/>
          <w:bCs/>
          <w:sz w:val="22"/>
          <w:szCs w:val="22"/>
        </w:rPr>
        <w:t xml:space="preserve">Mr. Facendola presented to the Commission that all the building areas shown on the calculations were modified to show correct calculations and fixed all label errors. He further added that he moved the retaining wall for feet, to accommodate more plantings. </w:t>
      </w:r>
      <w:r w:rsidR="00820610">
        <w:rPr>
          <w:rFonts w:ascii="Times New Roman" w:hAnsi="Times New Roman"/>
          <w:bCs/>
          <w:sz w:val="22"/>
          <w:szCs w:val="22"/>
        </w:rPr>
        <w:t>Also,</w:t>
      </w:r>
      <w:r w:rsidR="001C248C">
        <w:rPr>
          <w:rFonts w:ascii="Times New Roman" w:hAnsi="Times New Roman"/>
          <w:bCs/>
          <w:sz w:val="22"/>
          <w:szCs w:val="22"/>
        </w:rPr>
        <w:t xml:space="preserve"> on the landscape plan he replaced white pines and hemlocks with Norway spruces and Frasier furs, as well as an </w:t>
      </w:r>
      <w:r w:rsidR="00820610">
        <w:rPr>
          <w:rFonts w:ascii="Times New Roman" w:hAnsi="Times New Roman"/>
          <w:bCs/>
          <w:sz w:val="22"/>
          <w:szCs w:val="22"/>
        </w:rPr>
        <w:t>additional larger insidious tree</w:t>
      </w:r>
      <w:r w:rsidR="001C248C">
        <w:rPr>
          <w:rFonts w:ascii="Times New Roman" w:hAnsi="Times New Roman"/>
          <w:bCs/>
          <w:sz w:val="22"/>
          <w:szCs w:val="22"/>
        </w:rPr>
        <w:t xml:space="preserve">, (red oaks and red maple) and four additional evergreens as well as 40 shrubs that are all identified on the Landscape </w:t>
      </w:r>
      <w:r w:rsidR="00820610">
        <w:rPr>
          <w:rFonts w:ascii="Times New Roman" w:hAnsi="Times New Roman"/>
          <w:bCs/>
          <w:sz w:val="22"/>
          <w:szCs w:val="22"/>
        </w:rPr>
        <w:t>plan.</w:t>
      </w:r>
      <w:r w:rsidR="001C248C">
        <w:rPr>
          <w:rFonts w:ascii="Times New Roman" w:hAnsi="Times New Roman"/>
          <w:bCs/>
          <w:sz w:val="22"/>
          <w:szCs w:val="22"/>
        </w:rPr>
        <w:t xml:space="preserve">  He included in the revised materials submitted a requested waiver specifically for Lot a, 3 ,4 for 44% TSS removal prior to infiltration. A Stormwater treatment unit was added and connected to all 4 catch basins.   Commissioner Bugay asked for the applicant to identify the fences to be removed and if there would be new fence added to maintain expectations with neighbors. The applicant added that he was currently not in that phase of the plan, but he would make it a </w:t>
      </w:r>
      <w:r w:rsidR="00820610">
        <w:rPr>
          <w:rFonts w:ascii="Times New Roman" w:hAnsi="Times New Roman"/>
          <w:bCs/>
          <w:sz w:val="22"/>
          <w:szCs w:val="22"/>
        </w:rPr>
        <w:t xml:space="preserve">condition.  Commissioner Bugay also shared her concern about the tree removal plan along the edge of the </w:t>
      </w:r>
      <w:r w:rsidR="000F736A">
        <w:rPr>
          <w:rFonts w:ascii="Times New Roman" w:hAnsi="Times New Roman"/>
          <w:bCs/>
          <w:sz w:val="22"/>
          <w:szCs w:val="22"/>
        </w:rPr>
        <w:t>development, the</w:t>
      </w:r>
      <w:r w:rsidR="00820610">
        <w:rPr>
          <w:rFonts w:ascii="Times New Roman" w:hAnsi="Times New Roman"/>
          <w:bCs/>
          <w:sz w:val="22"/>
          <w:szCs w:val="22"/>
        </w:rPr>
        <w:t xml:space="preserve"> cutting of roots of trees and wanted to know if the retaining wall would be imbedded into the ground. She has concerns regarding the removal of trees against the neighbors wishes, due to the cutting into the grade to place walls.  She stated that it would be important to document the trees to remain and to be removed. </w:t>
      </w:r>
    </w:p>
    <w:p w14:paraId="1EF2623C" w14:textId="4AFC05E5" w:rsidR="00DD4B2E" w:rsidRDefault="000F736A" w:rsidP="001D3F22">
      <w:pPr>
        <w:pStyle w:val="NormalWeb"/>
        <w:tabs>
          <w:tab w:val="left" w:pos="1080"/>
        </w:tabs>
        <w:spacing w:before="0" w:beforeAutospacing="0" w:after="40" w:afterAutospacing="0"/>
        <w:ind w:left="720"/>
        <w:rPr>
          <w:bCs/>
          <w:sz w:val="22"/>
          <w:szCs w:val="22"/>
        </w:rPr>
      </w:pPr>
      <w:r>
        <w:rPr>
          <w:bCs/>
          <w:sz w:val="22"/>
          <w:szCs w:val="22"/>
        </w:rPr>
        <w:t xml:space="preserve">The Commission also suggested that the applicant be in touch with he neighbors regarding the work being done.   Abutter Brendon Monaham expressed his concerns about the fence being removed and a shed in bad repair that needed to be taken down.  He asked the applicant about fence replacement and if the sewer main hole would be abandoned and expressed his frustration with not having notice of people coming on to his property.  He also asked the applicant about the retaining walls and raising the site 10 feet higher. </w:t>
      </w:r>
    </w:p>
    <w:p w14:paraId="6A899102" w14:textId="55E22EDC" w:rsidR="00D261CB" w:rsidRDefault="000F736A" w:rsidP="00D261CB">
      <w:pPr>
        <w:pStyle w:val="NormalWeb"/>
        <w:tabs>
          <w:tab w:val="left" w:pos="1080"/>
        </w:tabs>
        <w:spacing w:before="0" w:beforeAutospacing="0" w:after="40" w:afterAutospacing="0"/>
        <w:ind w:left="720"/>
        <w:rPr>
          <w:bCs/>
          <w:sz w:val="22"/>
          <w:szCs w:val="22"/>
        </w:rPr>
      </w:pPr>
      <w:r>
        <w:rPr>
          <w:bCs/>
          <w:sz w:val="22"/>
          <w:szCs w:val="22"/>
        </w:rPr>
        <w:t xml:space="preserve">The Commission explained that the sewer would be cut and capped, and that an easement allowed the DPW to access his property in order to do the work.  The applicant’s representative addressed Mr. Monahan about the type of retaining walls that would be used.  </w:t>
      </w:r>
    </w:p>
    <w:p w14:paraId="47669EBD" w14:textId="3A3E6694" w:rsidR="00D261CB" w:rsidRDefault="000F736A" w:rsidP="001D3F22">
      <w:pPr>
        <w:pStyle w:val="NormalWeb"/>
        <w:tabs>
          <w:tab w:val="left" w:pos="1080"/>
        </w:tabs>
        <w:spacing w:before="0" w:beforeAutospacing="0" w:after="40" w:afterAutospacing="0"/>
        <w:ind w:left="720"/>
        <w:rPr>
          <w:bCs/>
          <w:sz w:val="22"/>
          <w:szCs w:val="22"/>
        </w:rPr>
      </w:pPr>
      <w:r>
        <w:rPr>
          <w:bCs/>
          <w:sz w:val="22"/>
          <w:szCs w:val="22"/>
        </w:rPr>
        <w:t xml:space="preserve">Commissioner Bugay made a motion to </w:t>
      </w:r>
      <w:r w:rsidR="00D261CB">
        <w:rPr>
          <w:bCs/>
          <w:sz w:val="22"/>
          <w:szCs w:val="22"/>
        </w:rPr>
        <w:t>approve the following waivers;</w:t>
      </w:r>
    </w:p>
    <w:p w14:paraId="18EC9684" w14:textId="1C02C297" w:rsidR="000F736A" w:rsidRDefault="00D261CB" w:rsidP="001D3F22">
      <w:pPr>
        <w:pStyle w:val="NormalWeb"/>
        <w:tabs>
          <w:tab w:val="left" w:pos="1080"/>
        </w:tabs>
        <w:spacing w:before="0" w:beforeAutospacing="0" w:after="40" w:afterAutospacing="0"/>
        <w:ind w:left="720"/>
        <w:rPr>
          <w:bCs/>
          <w:sz w:val="22"/>
          <w:szCs w:val="22"/>
        </w:rPr>
      </w:pPr>
      <w:r>
        <w:rPr>
          <w:bCs/>
          <w:sz w:val="22"/>
          <w:szCs w:val="22"/>
        </w:rPr>
        <w:t xml:space="preserve">Lot 378 Test pitting prior to construction </w:t>
      </w:r>
    </w:p>
    <w:p w14:paraId="043E9711" w14:textId="0155E833" w:rsidR="00D261CB" w:rsidRDefault="00D261CB" w:rsidP="001D3F22">
      <w:pPr>
        <w:pStyle w:val="NormalWeb"/>
        <w:tabs>
          <w:tab w:val="left" w:pos="1080"/>
        </w:tabs>
        <w:spacing w:before="0" w:beforeAutospacing="0" w:after="40" w:afterAutospacing="0"/>
        <w:ind w:left="720"/>
        <w:rPr>
          <w:bCs/>
          <w:sz w:val="22"/>
          <w:szCs w:val="22"/>
        </w:rPr>
      </w:pPr>
      <w:r>
        <w:rPr>
          <w:bCs/>
          <w:sz w:val="22"/>
          <w:szCs w:val="22"/>
        </w:rPr>
        <w:t>Lots 375,385,387 for TSS Removal 44% pretreatment.</w:t>
      </w:r>
    </w:p>
    <w:p w14:paraId="45565F9C" w14:textId="3D523607" w:rsidR="00D261CB" w:rsidRDefault="00D261CB" w:rsidP="001D3F22">
      <w:pPr>
        <w:pStyle w:val="NormalWeb"/>
        <w:tabs>
          <w:tab w:val="left" w:pos="1080"/>
        </w:tabs>
        <w:spacing w:before="0" w:beforeAutospacing="0" w:after="40" w:afterAutospacing="0"/>
        <w:ind w:left="720"/>
        <w:rPr>
          <w:bCs/>
          <w:sz w:val="22"/>
          <w:szCs w:val="22"/>
        </w:rPr>
      </w:pPr>
      <w:r>
        <w:rPr>
          <w:bCs/>
          <w:sz w:val="22"/>
          <w:szCs w:val="22"/>
        </w:rPr>
        <w:t>All four lots the 2:1 tree replacement plan in consideration of the planting plan</w:t>
      </w:r>
    </w:p>
    <w:p w14:paraId="708D2A8D" w14:textId="4560D349" w:rsidR="00D261CB" w:rsidRDefault="00D261CB" w:rsidP="00D261CB">
      <w:pPr>
        <w:pStyle w:val="NormalWeb"/>
        <w:tabs>
          <w:tab w:val="left" w:pos="1080"/>
        </w:tabs>
        <w:spacing w:before="0" w:beforeAutospacing="0" w:after="40" w:afterAutospacing="0"/>
        <w:ind w:left="720"/>
        <w:rPr>
          <w:bCs/>
          <w:sz w:val="22"/>
          <w:szCs w:val="22"/>
        </w:rPr>
      </w:pPr>
      <w:r>
        <w:rPr>
          <w:bCs/>
          <w:sz w:val="22"/>
          <w:szCs w:val="22"/>
        </w:rPr>
        <w:t xml:space="preserve">Commissioner Bugay closed the public hearing and created a created a motion to issue the SWMP for all four lots with special conditions as amended for inspections for the construction tree fencing as well as perimeter tree impacts and works. Commissioner Bugay opposed, all were in favor. </w:t>
      </w:r>
    </w:p>
    <w:p w14:paraId="428A026D" w14:textId="77777777" w:rsidR="002B62B2" w:rsidRDefault="002B62B2" w:rsidP="00BD733D">
      <w:pPr>
        <w:pStyle w:val="NormalWeb"/>
        <w:tabs>
          <w:tab w:val="left" w:pos="1080"/>
        </w:tabs>
        <w:spacing w:before="0" w:beforeAutospacing="0" w:after="40" w:afterAutospacing="0"/>
        <w:rPr>
          <w:bCs/>
          <w:sz w:val="22"/>
          <w:szCs w:val="22"/>
        </w:rPr>
      </w:pPr>
    </w:p>
    <w:p w14:paraId="07380A7C" w14:textId="57B9A94B" w:rsidR="00DD4B2E" w:rsidRPr="002B62B2" w:rsidRDefault="00DD4B2E" w:rsidP="00BD733D">
      <w:pPr>
        <w:pStyle w:val="NormalWeb"/>
        <w:tabs>
          <w:tab w:val="left" w:pos="1080"/>
        </w:tabs>
        <w:spacing w:before="0" w:beforeAutospacing="0" w:after="40" w:afterAutospacing="0"/>
        <w:rPr>
          <w:b/>
          <w:sz w:val="22"/>
          <w:szCs w:val="22"/>
        </w:rPr>
      </w:pPr>
    </w:p>
    <w:p w14:paraId="6B6D0980" w14:textId="77777777" w:rsidR="002B62B2" w:rsidRPr="002B62B2" w:rsidRDefault="002B62B2" w:rsidP="00BD733D">
      <w:pPr>
        <w:pStyle w:val="NormalWeb"/>
        <w:tabs>
          <w:tab w:val="left" w:pos="1080"/>
        </w:tabs>
        <w:spacing w:before="0" w:beforeAutospacing="0" w:after="40" w:afterAutospacing="0"/>
        <w:rPr>
          <w:b/>
          <w:sz w:val="22"/>
          <w:szCs w:val="22"/>
          <w:u w:val="single"/>
        </w:rPr>
      </w:pPr>
    </w:p>
    <w:p w14:paraId="381269F8" w14:textId="55352F5B" w:rsidR="00887BF0" w:rsidRPr="00254008" w:rsidRDefault="002B62B2" w:rsidP="00254008">
      <w:pPr>
        <w:pStyle w:val="NormalWeb"/>
        <w:tabs>
          <w:tab w:val="left" w:pos="1080"/>
        </w:tabs>
        <w:spacing w:before="0" w:beforeAutospacing="0" w:after="40" w:afterAutospacing="0"/>
        <w:ind w:left="720"/>
        <w:rPr>
          <w:bCs/>
          <w:sz w:val="22"/>
          <w:szCs w:val="22"/>
        </w:rPr>
      </w:pPr>
      <w:r>
        <w:rPr>
          <w:b/>
          <w:sz w:val="22"/>
          <w:szCs w:val="22"/>
          <w:u w:val="single"/>
        </w:rPr>
        <w:lastRenderedPageBreak/>
        <w:t xml:space="preserve">4 Prospect Street, FRIT Solar </w:t>
      </w:r>
      <w:r w:rsidR="00254008">
        <w:rPr>
          <w:b/>
          <w:sz w:val="22"/>
          <w:szCs w:val="22"/>
          <w:u w:val="single"/>
        </w:rPr>
        <w:t>Inc.</w:t>
      </w:r>
      <w:r w:rsidR="00254008" w:rsidRPr="00DD4B2E">
        <w:rPr>
          <w:b/>
          <w:sz w:val="22"/>
          <w:szCs w:val="22"/>
          <w:u w:val="single"/>
        </w:rPr>
        <w:t>,</w:t>
      </w:r>
      <w:r w:rsidR="00254008">
        <w:rPr>
          <w:b/>
          <w:sz w:val="22"/>
          <w:szCs w:val="22"/>
          <w:u w:val="single"/>
        </w:rPr>
        <w:t xml:space="preserve"> Applicant</w:t>
      </w:r>
      <w:r w:rsidR="00613F94">
        <w:rPr>
          <w:b/>
          <w:sz w:val="22"/>
          <w:szCs w:val="22"/>
          <w:u w:val="single"/>
        </w:rPr>
        <w:t xml:space="preserve"> </w:t>
      </w:r>
      <w:r>
        <w:rPr>
          <w:b/>
          <w:sz w:val="22"/>
          <w:szCs w:val="22"/>
          <w:u w:val="single"/>
        </w:rPr>
        <w:t>-</w:t>
      </w:r>
      <w:r w:rsidR="00613F94">
        <w:rPr>
          <w:b/>
          <w:sz w:val="22"/>
          <w:szCs w:val="22"/>
          <w:u w:val="single"/>
        </w:rPr>
        <w:t xml:space="preserve"> </w:t>
      </w:r>
      <w:r>
        <w:rPr>
          <w:b/>
          <w:sz w:val="22"/>
          <w:szCs w:val="22"/>
          <w:u w:val="single"/>
        </w:rPr>
        <w:t>Chris Lucas, Lucas Environmental, LLC Representative-</w:t>
      </w:r>
      <w:r w:rsidRPr="002B62B2">
        <w:rPr>
          <w:bCs/>
          <w:sz w:val="22"/>
          <w:szCs w:val="22"/>
        </w:rPr>
        <w:t>ANRAD (DEP #141-</w:t>
      </w:r>
      <w:r w:rsidR="00613F94">
        <w:rPr>
          <w:bCs/>
          <w:sz w:val="22"/>
          <w:szCs w:val="22"/>
        </w:rPr>
        <w:t>0555</w:t>
      </w:r>
      <w:r w:rsidR="00254008" w:rsidRPr="002B62B2">
        <w:rPr>
          <w:bCs/>
          <w:sz w:val="22"/>
          <w:szCs w:val="22"/>
        </w:rPr>
        <w:t>)</w:t>
      </w:r>
      <w:r w:rsidR="00254008">
        <w:rPr>
          <w:bCs/>
          <w:sz w:val="22"/>
          <w:szCs w:val="22"/>
        </w:rPr>
        <w:t xml:space="preserve"> Chris</w:t>
      </w:r>
      <w:r w:rsidR="00887BF0">
        <w:rPr>
          <w:bCs/>
          <w:sz w:val="22"/>
          <w:szCs w:val="22"/>
        </w:rPr>
        <w:t xml:space="preserve"> Lucas and David Webster, Federal Realty Investment Trust were present.</w:t>
      </w:r>
    </w:p>
    <w:p w14:paraId="78F79970" w14:textId="1D79DFAD" w:rsidR="00254008" w:rsidRDefault="002B62B2" w:rsidP="00254008">
      <w:pPr>
        <w:pStyle w:val="NormalWeb"/>
        <w:tabs>
          <w:tab w:val="left" w:pos="1080"/>
        </w:tabs>
        <w:spacing w:before="0" w:beforeAutospacing="0" w:after="40" w:afterAutospacing="0"/>
        <w:ind w:left="720"/>
        <w:rPr>
          <w:bCs/>
          <w:sz w:val="22"/>
          <w:szCs w:val="22"/>
        </w:rPr>
      </w:pPr>
      <w:r>
        <w:rPr>
          <w:bCs/>
          <w:sz w:val="22"/>
          <w:szCs w:val="22"/>
        </w:rPr>
        <w:t xml:space="preserve">Mr. Lucas Engineer </w:t>
      </w:r>
      <w:r w:rsidR="00254008">
        <w:rPr>
          <w:bCs/>
          <w:sz w:val="22"/>
          <w:szCs w:val="22"/>
        </w:rPr>
        <w:t xml:space="preserve">stated he submitted updated forms and provided additional payments.  Agent Brown did inspect the water line.  Agent Brown stated that she observed the flags on the site visit and felt they were appropriate.  She spoke with a former Commissioner who stated that there was a history of fill in the area, but the ConCom had no record of it in the office.  </w:t>
      </w:r>
    </w:p>
    <w:p w14:paraId="6786AAD0" w14:textId="322D25D4" w:rsidR="00254008" w:rsidRDefault="00254008" w:rsidP="00254008">
      <w:pPr>
        <w:pStyle w:val="NormalWeb"/>
        <w:tabs>
          <w:tab w:val="left" w:pos="1080"/>
        </w:tabs>
        <w:spacing w:before="0" w:beforeAutospacing="0" w:after="40" w:afterAutospacing="0"/>
        <w:ind w:left="720"/>
        <w:rPr>
          <w:bCs/>
          <w:sz w:val="22"/>
          <w:szCs w:val="22"/>
        </w:rPr>
      </w:pPr>
      <w:r>
        <w:rPr>
          <w:bCs/>
          <w:sz w:val="22"/>
          <w:szCs w:val="22"/>
        </w:rPr>
        <w:t xml:space="preserve">Commissioner Bugay made a motion to close the public hearing and to </w:t>
      </w:r>
      <w:bookmarkStart w:id="0" w:name="_GoBack"/>
      <w:bookmarkEnd w:id="0"/>
      <w:r>
        <w:rPr>
          <w:bCs/>
          <w:sz w:val="22"/>
          <w:szCs w:val="22"/>
        </w:rPr>
        <w:t>issue the Resource Area Delineation . All were in favor.</w:t>
      </w:r>
    </w:p>
    <w:p w14:paraId="4AF93D34" w14:textId="56ADE03C" w:rsidR="002B62B2" w:rsidRDefault="002B62B2" w:rsidP="00887BF0">
      <w:pPr>
        <w:pStyle w:val="NormalWeb"/>
        <w:tabs>
          <w:tab w:val="left" w:pos="1080"/>
        </w:tabs>
        <w:spacing w:before="0" w:beforeAutospacing="0" w:after="40" w:afterAutospacing="0"/>
        <w:ind w:left="720"/>
        <w:rPr>
          <w:bCs/>
          <w:sz w:val="22"/>
          <w:szCs w:val="22"/>
        </w:rPr>
      </w:pPr>
    </w:p>
    <w:p w14:paraId="678050A9" w14:textId="6E8DA475" w:rsidR="002B62B2" w:rsidRPr="002B62B2" w:rsidRDefault="002B62B2" w:rsidP="00887BF0">
      <w:pPr>
        <w:pStyle w:val="NormalWeb"/>
        <w:tabs>
          <w:tab w:val="left" w:pos="1080"/>
        </w:tabs>
        <w:spacing w:before="0" w:beforeAutospacing="0" w:after="40" w:afterAutospacing="0"/>
        <w:ind w:left="720"/>
        <w:rPr>
          <w:bCs/>
          <w:sz w:val="22"/>
          <w:szCs w:val="22"/>
        </w:rPr>
      </w:pPr>
      <w:r w:rsidRPr="002B62B2">
        <w:rPr>
          <w:b/>
          <w:sz w:val="22"/>
          <w:szCs w:val="22"/>
          <w:u w:val="single"/>
        </w:rPr>
        <w:t xml:space="preserve">80 Bridge Street, Chris </w:t>
      </w:r>
      <w:r w:rsidR="003C2F66" w:rsidRPr="002B62B2">
        <w:rPr>
          <w:b/>
          <w:sz w:val="22"/>
          <w:szCs w:val="22"/>
          <w:u w:val="single"/>
        </w:rPr>
        <w:t>Kotsiopoulos</w:t>
      </w:r>
      <w:r w:rsidRPr="002B62B2">
        <w:rPr>
          <w:b/>
          <w:sz w:val="22"/>
          <w:szCs w:val="22"/>
          <w:u w:val="single"/>
        </w:rPr>
        <w:t>, Trustee Wayside Realty, Applicant-Peter Barbieri, Fletcher Tilton, Representative</w:t>
      </w:r>
      <w:r>
        <w:rPr>
          <w:bCs/>
          <w:sz w:val="22"/>
          <w:szCs w:val="22"/>
        </w:rPr>
        <w:t>-Request for Determination of Applicability for commercial redevelopment in Riverfront Area</w:t>
      </w:r>
      <w:r w:rsidR="00887BF0">
        <w:rPr>
          <w:bCs/>
          <w:sz w:val="22"/>
          <w:szCs w:val="22"/>
        </w:rPr>
        <w:t xml:space="preserve"> (RDA 2019-07)</w:t>
      </w:r>
    </w:p>
    <w:p w14:paraId="364679B2" w14:textId="77777777" w:rsidR="00887BF0" w:rsidRDefault="002B62B2" w:rsidP="00887BF0">
      <w:pPr>
        <w:pStyle w:val="NormalWeb"/>
        <w:tabs>
          <w:tab w:val="left" w:pos="1080"/>
        </w:tabs>
        <w:spacing w:before="0" w:beforeAutospacing="0" w:after="40" w:afterAutospacing="0"/>
        <w:ind w:left="720"/>
        <w:rPr>
          <w:bCs/>
          <w:sz w:val="22"/>
          <w:szCs w:val="22"/>
        </w:rPr>
      </w:pPr>
      <w:r>
        <w:rPr>
          <w:bCs/>
          <w:sz w:val="22"/>
          <w:szCs w:val="22"/>
        </w:rPr>
        <w:t>The Commission determined that there had been no change to the parking lot</w:t>
      </w:r>
      <w:r w:rsidR="003C2F66">
        <w:rPr>
          <w:bCs/>
          <w:sz w:val="22"/>
          <w:szCs w:val="22"/>
        </w:rPr>
        <w:t xml:space="preserve"> as it had only been repaired.  They further stated that Mr. Kotsiopoulos would need to appear in front of the ConCom again if decided to change the slope and would be required to apply for RDA.  </w:t>
      </w:r>
    </w:p>
    <w:p w14:paraId="3FAB50D3" w14:textId="77777777" w:rsidR="00887BF0" w:rsidRDefault="00887BF0" w:rsidP="00887BF0">
      <w:pPr>
        <w:pStyle w:val="NormalWeb"/>
        <w:tabs>
          <w:tab w:val="left" w:pos="1080"/>
        </w:tabs>
        <w:spacing w:before="0" w:beforeAutospacing="0" w:after="40" w:afterAutospacing="0"/>
        <w:ind w:left="720"/>
        <w:rPr>
          <w:bCs/>
          <w:sz w:val="22"/>
          <w:szCs w:val="22"/>
        </w:rPr>
      </w:pPr>
    </w:p>
    <w:p w14:paraId="25A0FC9C" w14:textId="48B76BB1" w:rsidR="002B62B2" w:rsidRDefault="003C2F66" w:rsidP="00887BF0">
      <w:pPr>
        <w:pStyle w:val="NormalWeb"/>
        <w:tabs>
          <w:tab w:val="left" w:pos="1080"/>
        </w:tabs>
        <w:spacing w:before="0" w:beforeAutospacing="0" w:after="40" w:afterAutospacing="0"/>
        <w:ind w:left="720"/>
        <w:rPr>
          <w:bCs/>
          <w:sz w:val="22"/>
          <w:szCs w:val="22"/>
        </w:rPr>
      </w:pPr>
      <w:r>
        <w:rPr>
          <w:bCs/>
          <w:sz w:val="22"/>
          <w:szCs w:val="22"/>
        </w:rPr>
        <w:t xml:space="preserve">Commissioner Bugay made a motion to approve the Negative Determination of Applicability. Commissioner Tittler seconded. All were in favor. </w:t>
      </w:r>
    </w:p>
    <w:p w14:paraId="3DF06873" w14:textId="4AE3CBDC" w:rsidR="002B62B2" w:rsidRDefault="002B62B2" w:rsidP="00887BF0">
      <w:pPr>
        <w:pStyle w:val="NormalWeb"/>
        <w:tabs>
          <w:tab w:val="left" w:pos="1080"/>
        </w:tabs>
        <w:spacing w:before="0" w:beforeAutospacing="0" w:after="40" w:afterAutospacing="0"/>
        <w:ind w:left="720"/>
        <w:rPr>
          <w:bCs/>
          <w:sz w:val="22"/>
          <w:szCs w:val="22"/>
        </w:rPr>
      </w:pPr>
    </w:p>
    <w:p w14:paraId="5965B285" w14:textId="77777777" w:rsidR="00C03172" w:rsidRDefault="00C03172" w:rsidP="00C03172">
      <w:pPr>
        <w:pStyle w:val="NormalWeb"/>
        <w:tabs>
          <w:tab w:val="left" w:pos="1080"/>
        </w:tabs>
        <w:spacing w:before="0" w:beforeAutospacing="0" w:after="40" w:afterAutospacing="0"/>
        <w:rPr>
          <w:b/>
          <w:sz w:val="22"/>
          <w:szCs w:val="22"/>
          <w:u w:val="single"/>
        </w:rPr>
      </w:pPr>
    </w:p>
    <w:p w14:paraId="7F976358" w14:textId="7E4C8A61" w:rsidR="00BF631B" w:rsidRPr="00AC2A07" w:rsidRDefault="00BF631B" w:rsidP="00C03172">
      <w:pPr>
        <w:pStyle w:val="NormalWeb"/>
        <w:tabs>
          <w:tab w:val="left" w:pos="1080"/>
        </w:tabs>
        <w:spacing w:before="0" w:beforeAutospacing="0" w:after="40" w:afterAutospacing="0"/>
        <w:rPr>
          <w:sz w:val="22"/>
          <w:szCs w:val="22"/>
        </w:rPr>
      </w:pPr>
      <w:r w:rsidRPr="00AC2A07">
        <w:rPr>
          <w:b/>
          <w:sz w:val="22"/>
          <w:szCs w:val="22"/>
          <w:u w:val="single"/>
        </w:rPr>
        <w:t>Violations –</w:t>
      </w:r>
    </w:p>
    <w:p w14:paraId="6DCB27D8" w14:textId="1AD10883" w:rsidR="00BF631B" w:rsidRDefault="003C2F66" w:rsidP="00887BF0">
      <w:pPr>
        <w:pStyle w:val="NormalWeb"/>
        <w:tabs>
          <w:tab w:val="left" w:pos="1080"/>
        </w:tabs>
        <w:spacing w:before="0" w:beforeAutospacing="0" w:after="40" w:afterAutospacing="0"/>
        <w:ind w:left="720"/>
        <w:rPr>
          <w:sz w:val="22"/>
          <w:szCs w:val="22"/>
        </w:rPr>
      </w:pPr>
      <w:r>
        <w:rPr>
          <w:b/>
          <w:bCs/>
          <w:sz w:val="22"/>
          <w:szCs w:val="22"/>
        </w:rPr>
        <w:t>235 Common St</w:t>
      </w:r>
      <w:r w:rsidR="00BF631B" w:rsidRPr="00AC2A07">
        <w:rPr>
          <w:sz w:val="22"/>
          <w:szCs w:val="22"/>
        </w:rPr>
        <w:t xml:space="preserve"> – </w:t>
      </w:r>
      <w:r>
        <w:rPr>
          <w:sz w:val="22"/>
          <w:szCs w:val="22"/>
        </w:rPr>
        <w:t>Mr. Richard Irving</w:t>
      </w:r>
      <w:r w:rsidR="00070ADB">
        <w:rPr>
          <w:sz w:val="22"/>
          <w:szCs w:val="22"/>
        </w:rPr>
        <w:t xml:space="preserve">, property </w:t>
      </w:r>
      <w:r w:rsidR="00AC2A07">
        <w:rPr>
          <w:sz w:val="22"/>
          <w:szCs w:val="22"/>
        </w:rPr>
        <w:t>owner</w:t>
      </w:r>
      <w:r w:rsidR="00C03172">
        <w:rPr>
          <w:sz w:val="22"/>
          <w:szCs w:val="22"/>
        </w:rPr>
        <w:t xml:space="preserve"> </w:t>
      </w:r>
      <w:r>
        <w:rPr>
          <w:sz w:val="22"/>
          <w:szCs w:val="22"/>
        </w:rPr>
        <w:t>explained</w:t>
      </w:r>
      <w:r w:rsidR="00C03172">
        <w:rPr>
          <w:sz w:val="22"/>
          <w:szCs w:val="22"/>
        </w:rPr>
        <w:t xml:space="preserve"> that he </w:t>
      </w:r>
      <w:r>
        <w:rPr>
          <w:sz w:val="22"/>
          <w:szCs w:val="22"/>
        </w:rPr>
        <w:t xml:space="preserve">purchased </w:t>
      </w:r>
      <w:r w:rsidR="00887BF0">
        <w:rPr>
          <w:sz w:val="22"/>
          <w:szCs w:val="22"/>
        </w:rPr>
        <w:t xml:space="preserve">wetlands </w:t>
      </w:r>
      <w:r>
        <w:rPr>
          <w:sz w:val="22"/>
          <w:szCs w:val="22"/>
        </w:rPr>
        <w:t xml:space="preserve">plants and had planted </w:t>
      </w:r>
      <w:r w:rsidR="00887BF0">
        <w:rPr>
          <w:sz w:val="22"/>
          <w:szCs w:val="22"/>
        </w:rPr>
        <w:t xml:space="preserve">them </w:t>
      </w:r>
      <w:r>
        <w:rPr>
          <w:sz w:val="22"/>
          <w:szCs w:val="22"/>
        </w:rPr>
        <w:t xml:space="preserve">last fall, along with broadcasting </w:t>
      </w:r>
      <w:r w:rsidR="00887BF0">
        <w:rPr>
          <w:sz w:val="22"/>
          <w:szCs w:val="22"/>
        </w:rPr>
        <w:t xml:space="preserve">a wetlands </w:t>
      </w:r>
      <w:r>
        <w:rPr>
          <w:sz w:val="22"/>
          <w:szCs w:val="22"/>
        </w:rPr>
        <w:t xml:space="preserve">seed </w:t>
      </w:r>
      <w:r w:rsidR="00887BF0">
        <w:rPr>
          <w:sz w:val="22"/>
          <w:szCs w:val="22"/>
        </w:rPr>
        <w:t xml:space="preserve">mix </w:t>
      </w:r>
      <w:r>
        <w:rPr>
          <w:sz w:val="22"/>
          <w:szCs w:val="22"/>
        </w:rPr>
        <w:t xml:space="preserve">in the early spring.  Agent Brown shared before and after photos of the restoration of the </w:t>
      </w:r>
      <w:r w:rsidR="00070ADB">
        <w:rPr>
          <w:sz w:val="22"/>
          <w:szCs w:val="22"/>
        </w:rPr>
        <w:t>R</w:t>
      </w:r>
      <w:r>
        <w:rPr>
          <w:sz w:val="22"/>
          <w:szCs w:val="22"/>
        </w:rPr>
        <w:t xml:space="preserve">iverfront </w:t>
      </w:r>
      <w:r w:rsidR="00070ADB">
        <w:rPr>
          <w:sz w:val="22"/>
          <w:szCs w:val="22"/>
        </w:rPr>
        <w:t>A</w:t>
      </w:r>
      <w:r>
        <w:rPr>
          <w:sz w:val="22"/>
          <w:szCs w:val="22"/>
        </w:rPr>
        <w:t xml:space="preserve">rea.  Mr. Irving </w:t>
      </w:r>
      <w:r w:rsidR="00070ADB">
        <w:rPr>
          <w:sz w:val="22"/>
          <w:szCs w:val="22"/>
        </w:rPr>
        <w:t xml:space="preserve">stated that he had </w:t>
      </w:r>
      <w:r>
        <w:rPr>
          <w:sz w:val="22"/>
          <w:szCs w:val="22"/>
        </w:rPr>
        <w:t>include</w:t>
      </w:r>
      <w:r w:rsidR="00E10720">
        <w:rPr>
          <w:sz w:val="22"/>
          <w:szCs w:val="22"/>
        </w:rPr>
        <w:t>d</w:t>
      </w:r>
      <w:r>
        <w:rPr>
          <w:sz w:val="22"/>
          <w:szCs w:val="22"/>
        </w:rPr>
        <w:t xml:space="preserve"> that </w:t>
      </w:r>
      <w:r w:rsidR="00E10720">
        <w:rPr>
          <w:sz w:val="22"/>
          <w:szCs w:val="22"/>
        </w:rPr>
        <w:t xml:space="preserve">planting </w:t>
      </w:r>
      <w:r>
        <w:rPr>
          <w:sz w:val="22"/>
          <w:szCs w:val="22"/>
        </w:rPr>
        <w:t xml:space="preserve">plan in the O&amp;M plan.  </w:t>
      </w:r>
    </w:p>
    <w:p w14:paraId="306F23AE" w14:textId="77777777" w:rsidR="009C448C" w:rsidRDefault="009C448C" w:rsidP="00887BF0">
      <w:pPr>
        <w:pStyle w:val="NormalWeb"/>
        <w:tabs>
          <w:tab w:val="left" w:pos="1080"/>
        </w:tabs>
        <w:spacing w:before="0" w:beforeAutospacing="0" w:after="40" w:afterAutospacing="0"/>
        <w:ind w:left="720"/>
        <w:rPr>
          <w:sz w:val="22"/>
          <w:szCs w:val="22"/>
        </w:rPr>
      </w:pPr>
    </w:p>
    <w:p w14:paraId="1249DAB3" w14:textId="64E2104B" w:rsidR="009C448C" w:rsidRDefault="00BF631B" w:rsidP="00887BF0">
      <w:pPr>
        <w:pStyle w:val="NormalWeb"/>
        <w:tabs>
          <w:tab w:val="left" w:pos="1080"/>
        </w:tabs>
        <w:spacing w:before="0" w:beforeAutospacing="0" w:after="40" w:afterAutospacing="0"/>
        <w:ind w:left="720"/>
        <w:rPr>
          <w:sz w:val="22"/>
          <w:szCs w:val="22"/>
        </w:rPr>
      </w:pPr>
      <w:r w:rsidRPr="009C448C">
        <w:rPr>
          <w:b/>
          <w:bCs/>
          <w:sz w:val="22"/>
          <w:szCs w:val="22"/>
        </w:rPr>
        <w:t xml:space="preserve">215 Central Street </w:t>
      </w:r>
      <w:r w:rsidR="009C448C" w:rsidRPr="009C448C">
        <w:rPr>
          <w:b/>
          <w:bCs/>
          <w:sz w:val="22"/>
          <w:szCs w:val="22"/>
        </w:rPr>
        <w:t>–</w:t>
      </w:r>
      <w:r w:rsidR="003C2F66">
        <w:rPr>
          <w:sz w:val="22"/>
          <w:szCs w:val="22"/>
        </w:rPr>
        <w:t xml:space="preserve"> The Commission used the opportunity to discuss this issue at length and how best to avoid the same mistakes with tree removal in the future. </w:t>
      </w:r>
    </w:p>
    <w:p w14:paraId="143529E3" w14:textId="77777777" w:rsidR="00D8093B" w:rsidRDefault="00D8093B" w:rsidP="00887BF0">
      <w:pPr>
        <w:pStyle w:val="NormalWeb"/>
        <w:tabs>
          <w:tab w:val="left" w:pos="1080"/>
        </w:tabs>
        <w:spacing w:before="0" w:beforeAutospacing="0" w:after="40" w:afterAutospacing="0"/>
        <w:ind w:left="720"/>
        <w:rPr>
          <w:sz w:val="22"/>
          <w:szCs w:val="22"/>
        </w:rPr>
      </w:pPr>
    </w:p>
    <w:p w14:paraId="1460F8F2" w14:textId="19F0E897" w:rsidR="009C448C" w:rsidRDefault="009C448C" w:rsidP="00887BF0">
      <w:pPr>
        <w:pStyle w:val="NormalWeb"/>
        <w:tabs>
          <w:tab w:val="left" w:pos="1080"/>
        </w:tabs>
        <w:spacing w:before="0" w:beforeAutospacing="0" w:after="40" w:afterAutospacing="0"/>
        <w:ind w:left="720"/>
        <w:rPr>
          <w:sz w:val="22"/>
          <w:szCs w:val="22"/>
        </w:rPr>
      </w:pPr>
      <w:r>
        <w:rPr>
          <w:sz w:val="22"/>
          <w:szCs w:val="22"/>
        </w:rPr>
        <w:t xml:space="preserve">Abutters Marcia </w:t>
      </w:r>
      <w:proofErr w:type="spellStart"/>
      <w:r>
        <w:rPr>
          <w:sz w:val="22"/>
          <w:szCs w:val="22"/>
        </w:rPr>
        <w:t>Pa</w:t>
      </w:r>
      <w:r w:rsidR="00C03172">
        <w:rPr>
          <w:sz w:val="22"/>
          <w:szCs w:val="22"/>
        </w:rPr>
        <w:t>ctovis</w:t>
      </w:r>
      <w:proofErr w:type="spellEnd"/>
      <w:r>
        <w:rPr>
          <w:sz w:val="22"/>
          <w:szCs w:val="22"/>
        </w:rPr>
        <w:t xml:space="preserve"> and Jim DeSilva expressed frustration </w:t>
      </w:r>
      <w:r w:rsidR="003C2F66">
        <w:rPr>
          <w:sz w:val="22"/>
          <w:szCs w:val="22"/>
        </w:rPr>
        <w:t xml:space="preserve">with the Commission. They asked the Commission to do better in the future. </w:t>
      </w:r>
      <w:r w:rsidR="00136E40">
        <w:rPr>
          <w:sz w:val="22"/>
          <w:szCs w:val="22"/>
        </w:rPr>
        <w:t xml:space="preserve"> The abutters also shared that fill had spilled over to their property. </w:t>
      </w:r>
      <w:r w:rsidR="003C2F66">
        <w:rPr>
          <w:sz w:val="22"/>
          <w:szCs w:val="22"/>
        </w:rPr>
        <w:t xml:space="preserve"> The Commission worked with both abutters to come to an understanding of the process and where they could change. After listening to the </w:t>
      </w:r>
      <w:r w:rsidR="00136E40">
        <w:rPr>
          <w:sz w:val="22"/>
          <w:szCs w:val="22"/>
        </w:rPr>
        <w:t>concerns,</w:t>
      </w:r>
      <w:r w:rsidR="003C2F66">
        <w:rPr>
          <w:sz w:val="22"/>
          <w:szCs w:val="22"/>
        </w:rPr>
        <w:t xml:space="preserve"> the Commission </w:t>
      </w:r>
      <w:r w:rsidR="00D8093B">
        <w:rPr>
          <w:sz w:val="22"/>
          <w:szCs w:val="22"/>
        </w:rPr>
        <w:t xml:space="preserve">discussed </w:t>
      </w:r>
      <w:r w:rsidR="003C2F66">
        <w:rPr>
          <w:sz w:val="22"/>
          <w:szCs w:val="22"/>
        </w:rPr>
        <w:t xml:space="preserve">adding </w:t>
      </w:r>
      <w:r w:rsidR="00136E40">
        <w:rPr>
          <w:sz w:val="22"/>
          <w:szCs w:val="22"/>
        </w:rPr>
        <w:t>a requirement for survival of all trees planted for two years</w:t>
      </w:r>
      <w:r w:rsidR="00D8093B">
        <w:rPr>
          <w:sz w:val="22"/>
          <w:szCs w:val="22"/>
        </w:rPr>
        <w:t xml:space="preserve">.  They suggested that the abutters discuss </w:t>
      </w:r>
      <w:r w:rsidR="00136E40">
        <w:rPr>
          <w:sz w:val="22"/>
          <w:szCs w:val="22"/>
        </w:rPr>
        <w:t>replac</w:t>
      </w:r>
      <w:r w:rsidR="00D8093B">
        <w:rPr>
          <w:sz w:val="22"/>
          <w:szCs w:val="22"/>
        </w:rPr>
        <w:t xml:space="preserve">ing the proposed </w:t>
      </w:r>
      <w:r w:rsidR="00136E40">
        <w:rPr>
          <w:sz w:val="22"/>
          <w:szCs w:val="22"/>
        </w:rPr>
        <w:t>arborvitaes with rhododendrons.</w:t>
      </w:r>
    </w:p>
    <w:p w14:paraId="1DBAEEBD" w14:textId="698F7FBA" w:rsidR="009C448C" w:rsidRDefault="009C448C" w:rsidP="00887BF0">
      <w:pPr>
        <w:pStyle w:val="NormalWeb"/>
        <w:tabs>
          <w:tab w:val="left" w:pos="1080"/>
        </w:tabs>
        <w:spacing w:before="0" w:beforeAutospacing="0" w:after="40" w:afterAutospacing="0"/>
        <w:ind w:left="720"/>
        <w:rPr>
          <w:sz w:val="22"/>
          <w:szCs w:val="22"/>
        </w:rPr>
      </w:pPr>
    </w:p>
    <w:p w14:paraId="04CF64D3" w14:textId="5DE08B13" w:rsidR="00BD733D" w:rsidRPr="00A06918" w:rsidRDefault="00BD733D" w:rsidP="00990200">
      <w:pPr>
        <w:pStyle w:val="NormalWeb"/>
        <w:tabs>
          <w:tab w:val="left" w:pos="1080"/>
        </w:tabs>
        <w:spacing w:before="0" w:beforeAutospacing="0" w:after="40" w:afterAutospacing="0"/>
        <w:rPr>
          <w:sz w:val="22"/>
          <w:szCs w:val="22"/>
        </w:rPr>
      </w:pPr>
      <w:r w:rsidRPr="00A06918">
        <w:rPr>
          <w:b/>
          <w:sz w:val="22"/>
          <w:szCs w:val="22"/>
          <w:u w:val="single"/>
        </w:rPr>
        <w:t>Agents Report</w:t>
      </w:r>
    </w:p>
    <w:p w14:paraId="762C780C" w14:textId="77777777" w:rsidR="00D31A68" w:rsidRDefault="00136E40" w:rsidP="00872F8B">
      <w:pPr>
        <w:pStyle w:val="NormalWeb"/>
        <w:numPr>
          <w:ilvl w:val="1"/>
          <w:numId w:val="10"/>
        </w:numPr>
        <w:tabs>
          <w:tab w:val="left" w:pos="1080"/>
        </w:tabs>
        <w:spacing w:before="0" w:beforeAutospacing="0" w:after="40" w:afterAutospacing="0"/>
        <w:ind w:left="900" w:hanging="450"/>
        <w:rPr>
          <w:sz w:val="22"/>
          <w:szCs w:val="22"/>
        </w:rPr>
      </w:pPr>
      <w:r w:rsidRPr="00D31A68">
        <w:rPr>
          <w:sz w:val="22"/>
          <w:szCs w:val="22"/>
        </w:rPr>
        <w:t>750 Providence Highway</w:t>
      </w:r>
      <w:r w:rsidR="00D31A68" w:rsidRPr="00D31A68">
        <w:rPr>
          <w:sz w:val="22"/>
          <w:szCs w:val="22"/>
        </w:rPr>
        <w:t xml:space="preserve"> – MassDEP issued a </w:t>
      </w:r>
      <w:proofErr w:type="spellStart"/>
      <w:r w:rsidR="00D31A68" w:rsidRPr="00D31A68">
        <w:rPr>
          <w:sz w:val="22"/>
          <w:szCs w:val="22"/>
        </w:rPr>
        <w:t>Superceding</w:t>
      </w:r>
      <w:proofErr w:type="spellEnd"/>
      <w:r w:rsidR="00D31A68" w:rsidRPr="00D31A68">
        <w:rPr>
          <w:sz w:val="22"/>
          <w:szCs w:val="22"/>
        </w:rPr>
        <w:t xml:space="preserve"> Order of Conditions denying the project because it involved filling of jurisdictional areas. </w:t>
      </w:r>
    </w:p>
    <w:p w14:paraId="69C2A338" w14:textId="18FB27A4" w:rsidR="00136E40" w:rsidRPr="00D31A68" w:rsidRDefault="00136E40" w:rsidP="00872F8B">
      <w:pPr>
        <w:pStyle w:val="NormalWeb"/>
        <w:numPr>
          <w:ilvl w:val="1"/>
          <w:numId w:val="10"/>
        </w:numPr>
        <w:tabs>
          <w:tab w:val="left" w:pos="1080"/>
        </w:tabs>
        <w:spacing w:before="0" w:beforeAutospacing="0" w:after="40" w:afterAutospacing="0"/>
        <w:ind w:left="900" w:hanging="450"/>
        <w:rPr>
          <w:sz w:val="22"/>
          <w:szCs w:val="22"/>
        </w:rPr>
      </w:pPr>
      <w:r w:rsidRPr="00D31A68">
        <w:rPr>
          <w:sz w:val="22"/>
          <w:szCs w:val="22"/>
        </w:rPr>
        <w:t xml:space="preserve"> Icehouse </w:t>
      </w:r>
      <w:r w:rsidR="00D8093B" w:rsidRPr="00D31A68">
        <w:rPr>
          <w:sz w:val="22"/>
          <w:szCs w:val="22"/>
        </w:rPr>
        <w:t xml:space="preserve">Lane 13/ </w:t>
      </w:r>
      <w:r w:rsidRPr="00D31A68">
        <w:rPr>
          <w:sz w:val="22"/>
          <w:szCs w:val="22"/>
        </w:rPr>
        <w:t xml:space="preserve">Powers </w:t>
      </w:r>
      <w:r w:rsidR="00D8093B" w:rsidRPr="00D31A68">
        <w:rPr>
          <w:sz w:val="22"/>
          <w:szCs w:val="22"/>
        </w:rPr>
        <w:t xml:space="preserve">Street – A </w:t>
      </w:r>
      <w:r w:rsidRPr="00D31A68">
        <w:rPr>
          <w:sz w:val="22"/>
          <w:szCs w:val="22"/>
        </w:rPr>
        <w:t xml:space="preserve">Superseding Order of Conditions </w:t>
      </w:r>
      <w:r w:rsidR="00D8093B" w:rsidRPr="00D31A68">
        <w:rPr>
          <w:sz w:val="22"/>
          <w:szCs w:val="22"/>
        </w:rPr>
        <w:t xml:space="preserve">affirming the </w:t>
      </w:r>
      <w:r w:rsidRPr="00D31A68">
        <w:rPr>
          <w:sz w:val="22"/>
          <w:szCs w:val="22"/>
        </w:rPr>
        <w:t>denial had been upheld by the Department of Environmental Protection.</w:t>
      </w:r>
    </w:p>
    <w:p w14:paraId="065705DD" w14:textId="77777777" w:rsidR="00F40226" w:rsidRPr="00A06918" w:rsidRDefault="00F40226" w:rsidP="00F40226">
      <w:pPr>
        <w:pStyle w:val="NormalWeb"/>
        <w:tabs>
          <w:tab w:val="left" w:pos="1080"/>
        </w:tabs>
        <w:spacing w:before="0" w:beforeAutospacing="0" w:after="40" w:afterAutospacing="0"/>
        <w:ind w:left="1440"/>
        <w:rPr>
          <w:sz w:val="22"/>
          <w:szCs w:val="22"/>
        </w:rPr>
      </w:pPr>
    </w:p>
    <w:p w14:paraId="5D20F0C3" w14:textId="2E20AD74" w:rsidR="00BD733D" w:rsidRPr="00A06918" w:rsidRDefault="00BD733D" w:rsidP="00C16ACC">
      <w:pPr>
        <w:pStyle w:val="NormalWeb"/>
        <w:tabs>
          <w:tab w:val="left" w:pos="1080"/>
        </w:tabs>
        <w:spacing w:before="0" w:beforeAutospacing="0" w:after="40" w:afterAutospacing="0"/>
        <w:rPr>
          <w:sz w:val="22"/>
          <w:szCs w:val="22"/>
        </w:rPr>
      </w:pPr>
      <w:r w:rsidRPr="00A06918">
        <w:rPr>
          <w:b/>
          <w:sz w:val="22"/>
          <w:szCs w:val="22"/>
          <w:u w:val="single"/>
        </w:rPr>
        <w:t>Meeting Minutes</w:t>
      </w:r>
      <w:r w:rsidR="00961324">
        <w:rPr>
          <w:sz w:val="22"/>
          <w:szCs w:val="22"/>
        </w:rPr>
        <w:t xml:space="preserve"> –Commiss</w:t>
      </w:r>
      <w:r w:rsidR="00C16ACC">
        <w:rPr>
          <w:sz w:val="22"/>
          <w:szCs w:val="22"/>
        </w:rPr>
        <w:t>i</w:t>
      </w:r>
      <w:r w:rsidR="00961324">
        <w:rPr>
          <w:sz w:val="22"/>
          <w:szCs w:val="22"/>
        </w:rPr>
        <w:t xml:space="preserve">oner Bugay made a motion to approve the </w:t>
      </w:r>
      <w:r w:rsidR="00136E40">
        <w:rPr>
          <w:sz w:val="20"/>
          <w:szCs w:val="20"/>
        </w:rPr>
        <w:t>7/11/19</w:t>
      </w:r>
      <w:r w:rsidR="00D8093B">
        <w:rPr>
          <w:sz w:val="20"/>
          <w:szCs w:val="20"/>
        </w:rPr>
        <w:t xml:space="preserve"> </w:t>
      </w:r>
      <w:proofErr w:type="gramStart"/>
      <w:r w:rsidR="00D8093B">
        <w:rPr>
          <w:sz w:val="20"/>
          <w:szCs w:val="20"/>
        </w:rPr>
        <w:t xml:space="preserve">and </w:t>
      </w:r>
      <w:r w:rsidR="00136E40">
        <w:rPr>
          <w:sz w:val="20"/>
          <w:szCs w:val="20"/>
        </w:rPr>
        <w:t xml:space="preserve"> 8</w:t>
      </w:r>
      <w:proofErr w:type="gramEnd"/>
      <w:r w:rsidR="00136E40">
        <w:rPr>
          <w:sz w:val="20"/>
          <w:szCs w:val="20"/>
        </w:rPr>
        <w:t>/1/19</w:t>
      </w:r>
      <w:r w:rsidR="00F40226" w:rsidRPr="0052239F">
        <w:rPr>
          <w:color w:val="FF0000"/>
          <w:sz w:val="20"/>
          <w:szCs w:val="20"/>
        </w:rPr>
        <w:t xml:space="preserve"> </w:t>
      </w:r>
      <w:r w:rsidR="0052239F">
        <w:rPr>
          <w:sz w:val="20"/>
          <w:szCs w:val="20"/>
        </w:rPr>
        <w:t xml:space="preserve"> m</w:t>
      </w:r>
      <w:r w:rsidR="00F40226">
        <w:rPr>
          <w:sz w:val="20"/>
          <w:szCs w:val="20"/>
        </w:rPr>
        <w:t>eeting</w:t>
      </w:r>
      <w:r w:rsidR="00961324">
        <w:rPr>
          <w:sz w:val="22"/>
          <w:szCs w:val="22"/>
        </w:rPr>
        <w:t xml:space="preserve"> </w:t>
      </w:r>
      <w:r w:rsidR="0052239F">
        <w:rPr>
          <w:sz w:val="22"/>
          <w:szCs w:val="22"/>
        </w:rPr>
        <w:t>m</w:t>
      </w:r>
      <w:r w:rsidR="00961324">
        <w:rPr>
          <w:sz w:val="22"/>
          <w:szCs w:val="22"/>
        </w:rPr>
        <w:t xml:space="preserve">inutes as edited.  Commissioner Tittler seconded. All were in favor. </w:t>
      </w:r>
    </w:p>
    <w:p w14:paraId="53C1557C" w14:textId="77777777" w:rsidR="00BD733D" w:rsidRDefault="00BD733D" w:rsidP="00244926">
      <w:pPr>
        <w:rPr>
          <w:rFonts w:ascii="Times New Roman" w:hAnsi="Times New Roman"/>
          <w:sz w:val="22"/>
          <w:szCs w:val="22"/>
        </w:rPr>
      </w:pPr>
    </w:p>
    <w:p w14:paraId="3AF95E6C" w14:textId="29DA2F61" w:rsidR="00C16ACC" w:rsidRPr="00BD733D" w:rsidRDefault="00C16ACC" w:rsidP="00C16ACC">
      <w:pPr>
        <w:rPr>
          <w:rFonts w:ascii="Times New Roman" w:hAnsi="Times New Roman"/>
          <w:b/>
          <w:sz w:val="22"/>
          <w:szCs w:val="22"/>
        </w:rPr>
      </w:pPr>
      <w:r>
        <w:rPr>
          <w:rFonts w:ascii="Times New Roman" w:hAnsi="Times New Roman"/>
          <w:sz w:val="22"/>
          <w:szCs w:val="22"/>
        </w:rPr>
        <w:lastRenderedPageBreak/>
        <w:t>Commissioner Bugay moved to adjourn the meeting at</w:t>
      </w:r>
      <w:r w:rsidR="00BF631B">
        <w:rPr>
          <w:rFonts w:ascii="Times New Roman" w:hAnsi="Times New Roman"/>
          <w:sz w:val="22"/>
          <w:szCs w:val="22"/>
        </w:rPr>
        <w:t xml:space="preserve"> 10</w:t>
      </w:r>
      <w:r>
        <w:rPr>
          <w:rFonts w:ascii="Times New Roman" w:hAnsi="Times New Roman"/>
          <w:sz w:val="22"/>
          <w:szCs w:val="22"/>
        </w:rPr>
        <w:t>:</w:t>
      </w:r>
      <w:r w:rsidR="00136E40">
        <w:rPr>
          <w:rFonts w:ascii="Times New Roman" w:hAnsi="Times New Roman"/>
          <w:sz w:val="22"/>
          <w:szCs w:val="22"/>
        </w:rPr>
        <w:t>10</w:t>
      </w:r>
      <w:r w:rsidR="00F00A86">
        <w:rPr>
          <w:rFonts w:ascii="Times New Roman" w:hAnsi="Times New Roman"/>
          <w:sz w:val="22"/>
          <w:szCs w:val="22"/>
        </w:rPr>
        <w:t>. Commissioner</w:t>
      </w:r>
      <w:r>
        <w:rPr>
          <w:rFonts w:ascii="Times New Roman" w:hAnsi="Times New Roman"/>
          <w:sz w:val="22"/>
          <w:szCs w:val="22"/>
        </w:rPr>
        <w:t xml:space="preserve"> Tittler seconded. All were in favor. </w:t>
      </w:r>
    </w:p>
    <w:p w14:paraId="0BA8300D" w14:textId="77777777" w:rsidR="00C16ACC" w:rsidRDefault="00C16ACC" w:rsidP="00244926">
      <w:pPr>
        <w:rPr>
          <w:rFonts w:ascii="Times New Roman" w:hAnsi="Times New Roman"/>
          <w:sz w:val="22"/>
          <w:szCs w:val="22"/>
        </w:rPr>
      </w:pPr>
    </w:p>
    <w:p w14:paraId="4E481BE4" w14:textId="77777777" w:rsidR="00C16ACC" w:rsidRPr="00A06918" w:rsidRDefault="00C16ACC" w:rsidP="00244926">
      <w:pPr>
        <w:rPr>
          <w:rFonts w:ascii="Times New Roman" w:hAnsi="Times New Roman"/>
          <w:sz w:val="22"/>
          <w:szCs w:val="22"/>
        </w:rPr>
      </w:pPr>
    </w:p>
    <w:p w14:paraId="3F62EA5F" w14:textId="77777777" w:rsidR="00244926" w:rsidRPr="00A06918" w:rsidRDefault="00244926" w:rsidP="00244926">
      <w:pPr>
        <w:rPr>
          <w:rFonts w:ascii="Times New Roman" w:hAnsi="Times New Roman"/>
          <w:sz w:val="22"/>
          <w:szCs w:val="22"/>
        </w:rPr>
      </w:pPr>
      <w:r w:rsidRPr="00A06918">
        <w:rPr>
          <w:rFonts w:ascii="Times New Roman" w:hAnsi="Times New Roman"/>
          <w:sz w:val="22"/>
          <w:szCs w:val="22"/>
        </w:rPr>
        <w:t xml:space="preserve">Respectfully submitted, </w:t>
      </w:r>
    </w:p>
    <w:p w14:paraId="50C6119B" w14:textId="77777777" w:rsidR="00244926" w:rsidRPr="00A06918" w:rsidRDefault="00244926" w:rsidP="00244926">
      <w:pPr>
        <w:rPr>
          <w:rFonts w:ascii="Times New Roman" w:hAnsi="Times New Roman"/>
          <w:sz w:val="22"/>
          <w:szCs w:val="22"/>
        </w:rPr>
      </w:pPr>
    </w:p>
    <w:p w14:paraId="599E5201" w14:textId="77777777" w:rsidR="00244926" w:rsidRPr="00A06918" w:rsidRDefault="00244926" w:rsidP="00244926">
      <w:pPr>
        <w:rPr>
          <w:rFonts w:ascii="Times New Roman" w:hAnsi="Times New Roman"/>
          <w:sz w:val="22"/>
          <w:szCs w:val="22"/>
        </w:rPr>
      </w:pPr>
    </w:p>
    <w:p w14:paraId="29BCE361" w14:textId="77777777" w:rsidR="00244926" w:rsidRPr="00A06918" w:rsidRDefault="00634838" w:rsidP="00244926">
      <w:pPr>
        <w:rPr>
          <w:rFonts w:ascii="Times New Roman" w:hAnsi="Times New Roman"/>
          <w:sz w:val="22"/>
          <w:szCs w:val="22"/>
        </w:rPr>
      </w:pPr>
      <w:r w:rsidRPr="00A06918">
        <w:rPr>
          <w:rFonts w:ascii="Times New Roman" w:hAnsi="Times New Roman"/>
          <w:sz w:val="22"/>
          <w:szCs w:val="22"/>
        </w:rPr>
        <w:t xml:space="preserve">Renee Johnson </w:t>
      </w:r>
    </w:p>
    <w:p w14:paraId="4E6BD31C" w14:textId="77777777" w:rsidR="00244926" w:rsidRPr="00A06918" w:rsidRDefault="00634838" w:rsidP="00244926">
      <w:pPr>
        <w:rPr>
          <w:rFonts w:ascii="Times New Roman" w:hAnsi="Times New Roman"/>
          <w:sz w:val="22"/>
          <w:szCs w:val="22"/>
        </w:rPr>
      </w:pPr>
      <w:r w:rsidRPr="00A06918">
        <w:rPr>
          <w:rFonts w:ascii="Times New Roman" w:hAnsi="Times New Roman"/>
          <w:sz w:val="22"/>
          <w:szCs w:val="22"/>
        </w:rPr>
        <w:t xml:space="preserve">Administrator </w:t>
      </w:r>
    </w:p>
    <w:sectPr w:rsidR="00244926" w:rsidRPr="00A06918" w:rsidSect="00F174AB">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36B34" w14:textId="77777777" w:rsidR="00661BDE" w:rsidRDefault="00661BDE" w:rsidP="00F73573">
      <w:r>
        <w:separator/>
      </w:r>
    </w:p>
  </w:endnote>
  <w:endnote w:type="continuationSeparator" w:id="0">
    <w:p w14:paraId="5D494819" w14:textId="77777777" w:rsidR="00661BDE" w:rsidRDefault="00661BDE" w:rsidP="00F7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619EF" w14:textId="3DD558EB" w:rsidR="00661BDE" w:rsidRDefault="00661BDE">
    <w:pPr>
      <w:pStyle w:val="Footer"/>
      <w:rPr>
        <w:sz w:val="16"/>
        <w:szCs w:val="16"/>
      </w:rPr>
    </w:pPr>
    <w:r w:rsidRPr="00D31F16">
      <w:rPr>
        <w:sz w:val="16"/>
        <w:szCs w:val="16"/>
      </w:rPr>
      <w:t>Conservation Commission</w:t>
    </w:r>
    <w:r w:rsidRPr="00D31F16">
      <w:rPr>
        <w:sz w:val="16"/>
        <w:szCs w:val="16"/>
      </w:rPr>
      <w:tab/>
      <w:t xml:space="preserve">Page </w:t>
    </w:r>
    <w:r w:rsidRPr="00D31F16">
      <w:rPr>
        <w:sz w:val="16"/>
        <w:szCs w:val="16"/>
      </w:rPr>
      <w:fldChar w:fldCharType="begin"/>
    </w:r>
    <w:r w:rsidRPr="00D31F16">
      <w:rPr>
        <w:sz w:val="16"/>
        <w:szCs w:val="16"/>
      </w:rPr>
      <w:instrText xml:space="preserve"> PAGE   \* MERGEFORMAT </w:instrText>
    </w:r>
    <w:r w:rsidRPr="00D31F16">
      <w:rPr>
        <w:sz w:val="16"/>
        <w:szCs w:val="16"/>
      </w:rPr>
      <w:fldChar w:fldCharType="separate"/>
    </w:r>
    <w:r w:rsidR="001E6C5F">
      <w:rPr>
        <w:noProof/>
        <w:sz w:val="16"/>
        <w:szCs w:val="16"/>
      </w:rPr>
      <w:t>4</w:t>
    </w:r>
    <w:r w:rsidRPr="00D31F16">
      <w:rPr>
        <w:noProof/>
        <w:sz w:val="16"/>
        <w:szCs w:val="16"/>
      </w:rPr>
      <w:fldChar w:fldCharType="end"/>
    </w:r>
    <w:r w:rsidRPr="00D31F16">
      <w:rPr>
        <w:sz w:val="16"/>
        <w:szCs w:val="16"/>
      </w:rPr>
      <w:ptab w:relativeTo="margin" w:alignment="right" w:leader="none"/>
    </w:r>
    <w:r w:rsidRPr="00D31F16">
      <w:rPr>
        <w:sz w:val="16"/>
        <w:szCs w:val="16"/>
      </w:rPr>
      <w:t>Minutes:</w:t>
    </w:r>
    <w:r w:rsidR="00563203" w:rsidRPr="00D31F16">
      <w:rPr>
        <w:sz w:val="16"/>
        <w:szCs w:val="16"/>
      </w:rPr>
      <w:t xml:space="preserve"> </w:t>
    </w:r>
    <w:r w:rsidR="00425997">
      <w:rPr>
        <w:sz w:val="16"/>
        <w:szCs w:val="16"/>
      </w:rPr>
      <w:t>8</w:t>
    </w:r>
    <w:r w:rsidR="00F74C1C">
      <w:rPr>
        <w:sz w:val="16"/>
        <w:szCs w:val="16"/>
      </w:rPr>
      <w:t>/</w:t>
    </w:r>
    <w:r w:rsidR="00425997">
      <w:rPr>
        <w:sz w:val="16"/>
        <w:szCs w:val="16"/>
      </w:rPr>
      <w:t>1</w:t>
    </w:r>
    <w:r w:rsidR="006A37BB">
      <w:rPr>
        <w:sz w:val="16"/>
        <w:szCs w:val="16"/>
      </w:rPr>
      <w:t>5</w:t>
    </w:r>
    <w:r w:rsidR="00F174AB">
      <w:rPr>
        <w:sz w:val="16"/>
        <w:szCs w:val="16"/>
      </w:rPr>
      <w:t>/</w:t>
    </w:r>
    <w:r w:rsidR="00F74C1C">
      <w:rPr>
        <w:sz w:val="16"/>
        <w:szCs w:val="16"/>
      </w:rPr>
      <w:t>19</w:t>
    </w:r>
  </w:p>
  <w:p w14:paraId="772DEC05" w14:textId="77777777" w:rsidR="00F74C1C" w:rsidRDefault="00F74C1C">
    <w:pPr>
      <w:pStyle w:val="Footer"/>
      <w:rPr>
        <w:sz w:val="16"/>
        <w:szCs w:val="16"/>
      </w:rPr>
    </w:pPr>
  </w:p>
  <w:p w14:paraId="37C461F2" w14:textId="77777777" w:rsidR="00387CA7" w:rsidRPr="00D31F16" w:rsidRDefault="00387CA7">
    <w:pPr>
      <w:pStyle w:val="Footer"/>
      <w:rPr>
        <w:sz w:val="16"/>
        <w:szCs w:val="16"/>
      </w:rPr>
    </w:pPr>
  </w:p>
  <w:p w14:paraId="03EE4A93" w14:textId="77777777" w:rsidR="00661BDE" w:rsidRDefault="00661B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A558F" w14:textId="7F821E67" w:rsidR="00661BDE" w:rsidRDefault="00661BDE" w:rsidP="006E6019">
    <w:pPr>
      <w:pStyle w:val="Footer"/>
      <w:rPr>
        <w:rFonts w:ascii="Times New Roman" w:hAnsi="Times New Roman"/>
        <w:sz w:val="16"/>
        <w:szCs w:val="16"/>
      </w:rPr>
    </w:pPr>
    <w:r w:rsidRPr="00585A3F">
      <w:rPr>
        <w:rFonts w:ascii="Times New Roman" w:hAnsi="Times New Roman"/>
        <w:sz w:val="16"/>
        <w:szCs w:val="16"/>
      </w:rPr>
      <w:t>Conservation Commission</w:t>
    </w:r>
    <w:r w:rsidRPr="00585A3F">
      <w:rPr>
        <w:rFonts w:ascii="Times New Roman" w:hAnsi="Times New Roman"/>
        <w:sz w:val="16"/>
        <w:szCs w:val="16"/>
      </w:rPr>
      <w:tab/>
      <w:t>Page 1</w:t>
    </w:r>
    <w:r w:rsidRPr="00585A3F">
      <w:rPr>
        <w:rFonts w:ascii="Times New Roman" w:hAnsi="Times New Roman"/>
        <w:sz w:val="16"/>
        <w:szCs w:val="16"/>
      </w:rPr>
      <w:tab/>
      <w:t xml:space="preserve">Minutes: </w:t>
    </w:r>
    <w:r w:rsidR="00BF631B">
      <w:rPr>
        <w:rFonts w:ascii="Times New Roman" w:hAnsi="Times New Roman"/>
        <w:sz w:val="16"/>
        <w:szCs w:val="16"/>
      </w:rPr>
      <w:t>8/1</w:t>
    </w:r>
    <w:r w:rsidR="006A37BB">
      <w:rPr>
        <w:rFonts w:ascii="Times New Roman" w:hAnsi="Times New Roman"/>
        <w:sz w:val="16"/>
        <w:szCs w:val="16"/>
      </w:rPr>
      <w:t>5</w:t>
    </w:r>
    <w:r w:rsidR="00BF631B">
      <w:rPr>
        <w:rFonts w:ascii="Times New Roman" w:hAnsi="Times New Roman"/>
        <w:sz w:val="16"/>
        <w:szCs w:val="16"/>
      </w:rPr>
      <w:t>/19</w:t>
    </w:r>
  </w:p>
  <w:p w14:paraId="259141E4" w14:textId="77777777" w:rsidR="00C53BDF" w:rsidRPr="00585A3F" w:rsidRDefault="00C53BDF" w:rsidP="006E6019">
    <w:pPr>
      <w:pStyle w:val="Footer"/>
      <w:rPr>
        <w:rFonts w:ascii="Times New Roman" w:hAnsi="Times New Roman"/>
        <w:sz w:val="16"/>
        <w:szCs w:val="16"/>
      </w:rPr>
    </w:pPr>
  </w:p>
  <w:p w14:paraId="509993E1" w14:textId="77777777" w:rsidR="00661BDE" w:rsidRDefault="00661B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AFB23" w14:textId="77777777" w:rsidR="00661BDE" w:rsidRDefault="00661BDE" w:rsidP="00F73573">
      <w:r>
        <w:separator/>
      </w:r>
    </w:p>
  </w:footnote>
  <w:footnote w:type="continuationSeparator" w:id="0">
    <w:p w14:paraId="2BCD3B39" w14:textId="77777777" w:rsidR="00661BDE" w:rsidRDefault="00661BDE" w:rsidP="00F73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FF306" w14:textId="65C91C28" w:rsidR="00585A3F" w:rsidRDefault="00585A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667"/>
    <w:multiLevelType w:val="multilevel"/>
    <w:tmpl w:val="132E419A"/>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 w15:restartNumberingAfterBreak="0">
    <w:nsid w:val="0A8A79F1"/>
    <w:multiLevelType w:val="multilevel"/>
    <w:tmpl w:val="E3DE72F2"/>
    <w:lvl w:ilvl="0">
      <w:start w:val="2"/>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720" w:hanging="72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080" w:hanging="108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440" w:hanging="1440"/>
      </w:pPr>
      <w:rPr>
        <w:rFonts w:hint="default"/>
        <w:b/>
        <w:u w:val="single"/>
      </w:rPr>
    </w:lvl>
  </w:abstractNum>
  <w:abstractNum w:abstractNumId="2" w15:restartNumberingAfterBreak="0">
    <w:nsid w:val="149E27E5"/>
    <w:multiLevelType w:val="multilevel"/>
    <w:tmpl w:val="88221E66"/>
    <w:lvl w:ilvl="0">
      <w:start w:val="3"/>
      <w:numFmt w:val="decimal"/>
      <w:lvlText w:val="%1"/>
      <w:lvlJc w:val="left"/>
      <w:pPr>
        <w:ind w:left="360" w:hanging="360"/>
      </w:pPr>
      <w:rPr>
        <w:rFonts w:hint="default"/>
        <w:b w:val="0"/>
        <w:color w:val="FF0000"/>
      </w:rPr>
    </w:lvl>
    <w:lvl w:ilvl="1">
      <w:start w:val="2"/>
      <w:numFmt w:val="decimal"/>
      <w:lvlText w:val="%1.%2"/>
      <w:lvlJc w:val="left"/>
      <w:pPr>
        <w:ind w:left="810" w:hanging="360"/>
      </w:pPr>
      <w:rPr>
        <w:rFonts w:hint="default"/>
        <w:b w:val="0"/>
        <w:color w:val="auto"/>
      </w:rPr>
    </w:lvl>
    <w:lvl w:ilvl="2">
      <w:start w:val="1"/>
      <w:numFmt w:val="decimal"/>
      <w:lvlText w:val="%1.%2.%3"/>
      <w:lvlJc w:val="left"/>
      <w:pPr>
        <w:ind w:left="1620" w:hanging="720"/>
      </w:pPr>
      <w:rPr>
        <w:rFonts w:hint="default"/>
        <w:b w:val="0"/>
        <w:color w:val="FF0000"/>
      </w:rPr>
    </w:lvl>
    <w:lvl w:ilvl="3">
      <w:start w:val="1"/>
      <w:numFmt w:val="decimal"/>
      <w:lvlText w:val="%1.%2.%3.%4"/>
      <w:lvlJc w:val="left"/>
      <w:pPr>
        <w:ind w:left="2070" w:hanging="720"/>
      </w:pPr>
      <w:rPr>
        <w:rFonts w:hint="default"/>
        <w:b w:val="0"/>
        <w:color w:val="FF0000"/>
      </w:rPr>
    </w:lvl>
    <w:lvl w:ilvl="4">
      <w:start w:val="1"/>
      <w:numFmt w:val="decimal"/>
      <w:lvlText w:val="%1.%2.%3.%4.%5"/>
      <w:lvlJc w:val="left"/>
      <w:pPr>
        <w:ind w:left="2520" w:hanging="720"/>
      </w:pPr>
      <w:rPr>
        <w:rFonts w:hint="default"/>
        <w:b w:val="0"/>
        <w:color w:val="FF0000"/>
      </w:rPr>
    </w:lvl>
    <w:lvl w:ilvl="5">
      <w:start w:val="1"/>
      <w:numFmt w:val="decimal"/>
      <w:lvlText w:val="%1.%2.%3.%4.%5.%6"/>
      <w:lvlJc w:val="left"/>
      <w:pPr>
        <w:ind w:left="3330" w:hanging="1080"/>
      </w:pPr>
      <w:rPr>
        <w:rFonts w:hint="default"/>
        <w:b w:val="0"/>
        <w:color w:val="FF0000"/>
      </w:rPr>
    </w:lvl>
    <w:lvl w:ilvl="6">
      <w:start w:val="1"/>
      <w:numFmt w:val="decimal"/>
      <w:lvlText w:val="%1.%2.%3.%4.%5.%6.%7"/>
      <w:lvlJc w:val="left"/>
      <w:pPr>
        <w:ind w:left="3780" w:hanging="1080"/>
      </w:pPr>
      <w:rPr>
        <w:rFonts w:hint="default"/>
        <w:b w:val="0"/>
        <w:color w:val="FF0000"/>
      </w:rPr>
    </w:lvl>
    <w:lvl w:ilvl="7">
      <w:start w:val="1"/>
      <w:numFmt w:val="decimal"/>
      <w:lvlText w:val="%1.%2.%3.%4.%5.%6.%7.%8"/>
      <w:lvlJc w:val="left"/>
      <w:pPr>
        <w:ind w:left="4590" w:hanging="1440"/>
      </w:pPr>
      <w:rPr>
        <w:rFonts w:hint="default"/>
        <w:b w:val="0"/>
        <w:color w:val="FF0000"/>
      </w:rPr>
    </w:lvl>
    <w:lvl w:ilvl="8">
      <w:start w:val="1"/>
      <w:numFmt w:val="decimal"/>
      <w:lvlText w:val="%1.%2.%3.%4.%5.%6.%7.%8.%9"/>
      <w:lvlJc w:val="left"/>
      <w:pPr>
        <w:ind w:left="5040" w:hanging="1440"/>
      </w:pPr>
      <w:rPr>
        <w:rFonts w:hint="default"/>
        <w:b w:val="0"/>
        <w:color w:val="FF0000"/>
      </w:rPr>
    </w:lvl>
  </w:abstractNum>
  <w:abstractNum w:abstractNumId="3" w15:restartNumberingAfterBreak="0">
    <w:nsid w:val="1925690C"/>
    <w:multiLevelType w:val="hybridMultilevel"/>
    <w:tmpl w:val="1BE21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D025A1"/>
    <w:multiLevelType w:val="hybridMultilevel"/>
    <w:tmpl w:val="A3FC8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A7356E"/>
    <w:multiLevelType w:val="hybridMultilevel"/>
    <w:tmpl w:val="DE309C2E"/>
    <w:lvl w:ilvl="0" w:tplc="04090001">
      <w:start w:val="1"/>
      <w:numFmt w:val="bullet"/>
      <w:lvlText w:val=""/>
      <w:lvlJc w:val="left"/>
      <w:pPr>
        <w:ind w:left="1170" w:hanging="360"/>
      </w:pPr>
      <w:rPr>
        <w:rFonts w:ascii="Symbol" w:hAnsi="Symbol" w:hint="default"/>
      </w:rPr>
    </w:lvl>
    <w:lvl w:ilvl="1" w:tplc="04090005">
      <w:start w:val="1"/>
      <w:numFmt w:val="bullet"/>
      <w:lvlText w:val=""/>
      <w:lvlJc w:val="left"/>
      <w:pPr>
        <w:ind w:left="1890" w:hanging="360"/>
      </w:pPr>
      <w:rPr>
        <w:rFonts w:ascii="Wingdings" w:hAnsi="Wingdings"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26C5052C"/>
    <w:multiLevelType w:val="hybridMultilevel"/>
    <w:tmpl w:val="1AAA5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576766"/>
    <w:multiLevelType w:val="hybridMultilevel"/>
    <w:tmpl w:val="0DC24E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B9E0771"/>
    <w:multiLevelType w:val="hybridMultilevel"/>
    <w:tmpl w:val="588C4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2B2D4E"/>
    <w:multiLevelType w:val="hybridMultilevel"/>
    <w:tmpl w:val="88F6C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8A5630"/>
    <w:multiLevelType w:val="multilevel"/>
    <w:tmpl w:val="00E0FD4E"/>
    <w:lvl w:ilvl="0">
      <w:start w:val="1"/>
      <w:numFmt w:val="decimal"/>
      <w:lvlText w:val="%1"/>
      <w:lvlJc w:val="left"/>
      <w:pPr>
        <w:ind w:left="360" w:hanging="360"/>
      </w:pPr>
      <w:rPr>
        <w:rFonts w:hint="default"/>
        <w:u w:val="single"/>
      </w:rPr>
    </w:lvl>
    <w:lvl w:ilvl="1">
      <w:start w:val="4"/>
      <w:numFmt w:val="decimal"/>
      <w:lvlText w:val="%1.%2"/>
      <w:lvlJc w:val="left"/>
      <w:pPr>
        <w:ind w:left="810" w:hanging="360"/>
      </w:pPr>
      <w:rPr>
        <w:rFonts w:hint="default"/>
        <w:b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1" w15:restartNumberingAfterBreak="0">
    <w:nsid w:val="3D867568"/>
    <w:multiLevelType w:val="hybridMultilevel"/>
    <w:tmpl w:val="BBF8999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 w15:restartNumberingAfterBreak="0">
    <w:nsid w:val="3F2B147C"/>
    <w:multiLevelType w:val="hybridMultilevel"/>
    <w:tmpl w:val="93964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1C6DB7"/>
    <w:multiLevelType w:val="hybridMultilevel"/>
    <w:tmpl w:val="99B66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415FF9"/>
    <w:multiLevelType w:val="hybridMultilevel"/>
    <w:tmpl w:val="51B29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5CC4813"/>
    <w:multiLevelType w:val="multilevel"/>
    <w:tmpl w:val="C0484194"/>
    <w:lvl w:ilvl="0">
      <w:start w:val="1"/>
      <w:numFmt w:val="decimal"/>
      <w:lvlText w:val="%1."/>
      <w:lvlJc w:val="left"/>
      <w:pPr>
        <w:ind w:left="450" w:hanging="360"/>
      </w:pPr>
      <w:rPr>
        <w:rFonts w:hint="default"/>
        <w:b w:val="0"/>
      </w:rPr>
    </w:lvl>
    <w:lvl w:ilvl="1">
      <w:start w:val="1"/>
      <w:numFmt w:val="decimal"/>
      <w:lvlText w:val="%1.%2."/>
      <w:lvlJc w:val="left"/>
      <w:pPr>
        <w:ind w:left="882" w:hanging="432"/>
      </w:pPr>
      <w:rPr>
        <w:rFonts w:hint="default"/>
        <w:b w:val="0"/>
      </w:rPr>
    </w:lvl>
    <w:lvl w:ilvl="2">
      <w:start w:val="1"/>
      <w:numFmt w:val="decimal"/>
      <w:lvlText w:val="%1.%2.%3."/>
      <w:lvlJc w:val="left"/>
      <w:pPr>
        <w:ind w:left="1314" w:hanging="504"/>
      </w:pPr>
      <w:rPr>
        <w:rFonts w:hint="default"/>
      </w:rPr>
    </w:lvl>
    <w:lvl w:ilvl="3">
      <w:start w:val="1"/>
      <w:numFmt w:val="decimal"/>
      <w:lvlText w:val="%1.%2.%3.%4."/>
      <w:lvlJc w:val="left"/>
      <w:pPr>
        <w:ind w:left="1818" w:hanging="648"/>
      </w:pPr>
      <w:rPr>
        <w:rFonts w:hint="default"/>
      </w:rPr>
    </w:lvl>
    <w:lvl w:ilvl="4">
      <w:start w:val="1"/>
      <w:numFmt w:val="decimal"/>
      <w:lvlText w:val="%1.%2.%3.%4.%5."/>
      <w:lvlJc w:val="left"/>
      <w:pPr>
        <w:ind w:left="2322" w:hanging="792"/>
      </w:pPr>
      <w:rPr>
        <w:rFonts w:hint="default"/>
      </w:rPr>
    </w:lvl>
    <w:lvl w:ilvl="5">
      <w:start w:val="1"/>
      <w:numFmt w:val="decimal"/>
      <w:lvlText w:val="%1.%2.%3.%4.%5.%6."/>
      <w:lvlJc w:val="left"/>
      <w:pPr>
        <w:ind w:left="2826" w:hanging="936"/>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3834" w:hanging="1224"/>
      </w:pPr>
      <w:rPr>
        <w:rFonts w:hint="default"/>
      </w:rPr>
    </w:lvl>
    <w:lvl w:ilvl="8">
      <w:start w:val="1"/>
      <w:numFmt w:val="decimal"/>
      <w:lvlText w:val="%1.%2.%3.%4.%5.%6.%7.%8.%9."/>
      <w:lvlJc w:val="left"/>
      <w:pPr>
        <w:ind w:left="4410" w:hanging="1440"/>
      </w:pPr>
      <w:rPr>
        <w:rFonts w:hint="default"/>
      </w:rPr>
    </w:lvl>
  </w:abstractNum>
  <w:abstractNum w:abstractNumId="16" w15:restartNumberingAfterBreak="0">
    <w:nsid w:val="5C4458A7"/>
    <w:multiLevelType w:val="multilevel"/>
    <w:tmpl w:val="AAF63322"/>
    <w:lvl w:ilvl="0">
      <w:start w:val="4"/>
      <w:numFmt w:val="decimal"/>
      <w:lvlText w:val="%1"/>
      <w:lvlJc w:val="left"/>
      <w:pPr>
        <w:ind w:left="360" w:hanging="360"/>
      </w:pPr>
      <w:rPr>
        <w:rFonts w:hint="default"/>
        <w:b w:val="0"/>
        <w:color w:val="FF0000"/>
      </w:rPr>
    </w:lvl>
    <w:lvl w:ilvl="1">
      <w:start w:val="1"/>
      <w:numFmt w:val="decimal"/>
      <w:lvlText w:val="%1.%2"/>
      <w:lvlJc w:val="left"/>
      <w:pPr>
        <w:ind w:left="810" w:hanging="360"/>
      </w:pPr>
      <w:rPr>
        <w:rFonts w:hint="default"/>
        <w:b w:val="0"/>
        <w:color w:val="auto"/>
      </w:rPr>
    </w:lvl>
    <w:lvl w:ilvl="2">
      <w:start w:val="1"/>
      <w:numFmt w:val="decimal"/>
      <w:lvlText w:val="%1.%2.%3"/>
      <w:lvlJc w:val="left"/>
      <w:pPr>
        <w:ind w:left="1620" w:hanging="720"/>
      </w:pPr>
      <w:rPr>
        <w:rFonts w:hint="default"/>
        <w:b w:val="0"/>
        <w:color w:val="FF0000"/>
      </w:rPr>
    </w:lvl>
    <w:lvl w:ilvl="3">
      <w:start w:val="1"/>
      <w:numFmt w:val="decimal"/>
      <w:lvlText w:val="%1.%2.%3.%4"/>
      <w:lvlJc w:val="left"/>
      <w:pPr>
        <w:ind w:left="2070" w:hanging="720"/>
      </w:pPr>
      <w:rPr>
        <w:rFonts w:hint="default"/>
        <w:b w:val="0"/>
        <w:color w:val="FF0000"/>
      </w:rPr>
    </w:lvl>
    <w:lvl w:ilvl="4">
      <w:start w:val="1"/>
      <w:numFmt w:val="decimal"/>
      <w:lvlText w:val="%1.%2.%3.%4.%5"/>
      <w:lvlJc w:val="left"/>
      <w:pPr>
        <w:ind w:left="2520" w:hanging="720"/>
      </w:pPr>
      <w:rPr>
        <w:rFonts w:hint="default"/>
        <w:b w:val="0"/>
        <w:color w:val="FF0000"/>
      </w:rPr>
    </w:lvl>
    <w:lvl w:ilvl="5">
      <w:start w:val="1"/>
      <w:numFmt w:val="decimal"/>
      <w:lvlText w:val="%1.%2.%3.%4.%5.%6"/>
      <w:lvlJc w:val="left"/>
      <w:pPr>
        <w:ind w:left="3330" w:hanging="1080"/>
      </w:pPr>
      <w:rPr>
        <w:rFonts w:hint="default"/>
        <w:b w:val="0"/>
        <w:color w:val="FF0000"/>
      </w:rPr>
    </w:lvl>
    <w:lvl w:ilvl="6">
      <w:start w:val="1"/>
      <w:numFmt w:val="decimal"/>
      <w:lvlText w:val="%1.%2.%3.%4.%5.%6.%7"/>
      <w:lvlJc w:val="left"/>
      <w:pPr>
        <w:ind w:left="3780" w:hanging="1080"/>
      </w:pPr>
      <w:rPr>
        <w:rFonts w:hint="default"/>
        <w:b w:val="0"/>
        <w:color w:val="FF0000"/>
      </w:rPr>
    </w:lvl>
    <w:lvl w:ilvl="7">
      <w:start w:val="1"/>
      <w:numFmt w:val="decimal"/>
      <w:lvlText w:val="%1.%2.%3.%4.%5.%6.%7.%8"/>
      <w:lvlJc w:val="left"/>
      <w:pPr>
        <w:ind w:left="4590" w:hanging="1440"/>
      </w:pPr>
      <w:rPr>
        <w:rFonts w:hint="default"/>
        <w:b w:val="0"/>
        <w:color w:val="FF0000"/>
      </w:rPr>
    </w:lvl>
    <w:lvl w:ilvl="8">
      <w:start w:val="1"/>
      <w:numFmt w:val="decimal"/>
      <w:lvlText w:val="%1.%2.%3.%4.%5.%6.%7.%8.%9"/>
      <w:lvlJc w:val="left"/>
      <w:pPr>
        <w:ind w:left="5040" w:hanging="1440"/>
      </w:pPr>
      <w:rPr>
        <w:rFonts w:hint="default"/>
        <w:b w:val="0"/>
        <w:color w:val="FF0000"/>
      </w:rPr>
    </w:lvl>
  </w:abstractNum>
  <w:abstractNum w:abstractNumId="17" w15:restartNumberingAfterBreak="0">
    <w:nsid w:val="5E0073BB"/>
    <w:multiLevelType w:val="multilevel"/>
    <w:tmpl w:val="C10C9C80"/>
    <w:lvl w:ilvl="0">
      <w:start w:val="3"/>
      <w:numFmt w:val="decimal"/>
      <w:lvlText w:val="%1"/>
      <w:lvlJc w:val="left"/>
      <w:pPr>
        <w:ind w:left="360" w:hanging="360"/>
      </w:pPr>
      <w:rPr>
        <w:rFonts w:hint="default"/>
        <w:color w:val="FF0000"/>
      </w:rPr>
    </w:lvl>
    <w:lvl w:ilvl="1">
      <w:start w:val="1"/>
      <w:numFmt w:val="decimal"/>
      <w:lvlText w:val="%1.%2"/>
      <w:lvlJc w:val="left"/>
      <w:pPr>
        <w:ind w:left="810" w:hanging="360"/>
      </w:pPr>
      <w:rPr>
        <w:rFonts w:hint="default"/>
        <w:b w:val="0"/>
        <w:color w:val="000000" w:themeColor="text1"/>
      </w:rPr>
    </w:lvl>
    <w:lvl w:ilvl="2">
      <w:start w:val="1"/>
      <w:numFmt w:val="decimal"/>
      <w:lvlText w:val="%1.%2.%3"/>
      <w:lvlJc w:val="left"/>
      <w:pPr>
        <w:ind w:left="1620" w:hanging="720"/>
      </w:pPr>
      <w:rPr>
        <w:rFonts w:hint="default"/>
        <w:color w:val="FF0000"/>
      </w:rPr>
    </w:lvl>
    <w:lvl w:ilvl="3">
      <w:start w:val="1"/>
      <w:numFmt w:val="decimal"/>
      <w:lvlText w:val="%1.%2.%3.%4"/>
      <w:lvlJc w:val="left"/>
      <w:pPr>
        <w:ind w:left="2070" w:hanging="720"/>
      </w:pPr>
      <w:rPr>
        <w:rFonts w:hint="default"/>
        <w:color w:val="FF0000"/>
      </w:rPr>
    </w:lvl>
    <w:lvl w:ilvl="4">
      <w:start w:val="1"/>
      <w:numFmt w:val="decimal"/>
      <w:lvlText w:val="%1.%2.%3.%4.%5"/>
      <w:lvlJc w:val="left"/>
      <w:pPr>
        <w:ind w:left="2520" w:hanging="720"/>
      </w:pPr>
      <w:rPr>
        <w:rFonts w:hint="default"/>
        <w:color w:val="FF0000"/>
      </w:rPr>
    </w:lvl>
    <w:lvl w:ilvl="5">
      <w:start w:val="1"/>
      <w:numFmt w:val="decimal"/>
      <w:lvlText w:val="%1.%2.%3.%4.%5.%6"/>
      <w:lvlJc w:val="left"/>
      <w:pPr>
        <w:ind w:left="3330" w:hanging="1080"/>
      </w:pPr>
      <w:rPr>
        <w:rFonts w:hint="default"/>
        <w:color w:val="FF0000"/>
      </w:rPr>
    </w:lvl>
    <w:lvl w:ilvl="6">
      <w:start w:val="1"/>
      <w:numFmt w:val="decimal"/>
      <w:lvlText w:val="%1.%2.%3.%4.%5.%6.%7"/>
      <w:lvlJc w:val="left"/>
      <w:pPr>
        <w:ind w:left="3780" w:hanging="1080"/>
      </w:pPr>
      <w:rPr>
        <w:rFonts w:hint="default"/>
        <w:color w:val="FF0000"/>
      </w:rPr>
    </w:lvl>
    <w:lvl w:ilvl="7">
      <w:start w:val="1"/>
      <w:numFmt w:val="decimal"/>
      <w:lvlText w:val="%1.%2.%3.%4.%5.%6.%7.%8"/>
      <w:lvlJc w:val="left"/>
      <w:pPr>
        <w:ind w:left="4590" w:hanging="1440"/>
      </w:pPr>
      <w:rPr>
        <w:rFonts w:hint="default"/>
        <w:color w:val="FF0000"/>
      </w:rPr>
    </w:lvl>
    <w:lvl w:ilvl="8">
      <w:start w:val="1"/>
      <w:numFmt w:val="decimal"/>
      <w:lvlText w:val="%1.%2.%3.%4.%5.%6.%7.%8.%9"/>
      <w:lvlJc w:val="left"/>
      <w:pPr>
        <w:ind w:left="5040" w:hanging="1440"/>
      </w:pPr>
      <w:rPr>
        <w:rFonts w:hint="default"/>
        <w:color w:val="FF0000"/>
      </w:rPr>
    </w:lvl>
  </w:abstractNum>
  <w:abstractNum w:abstractNumId="18" w15:restartNumberingAfterBreak="0">
    <w:nsid w:val="637E2AB2"/>
    <w:multiLevelType w:val="hybridMultilevel"/>
    <w:tmpl w:val="6F44D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42C3004"/>
    <w:multiLevelType w:val="hybridMultilevel"/>
    <w:tmpl w:val="A4B8DA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B943E3C"/>
    <w:multiLevelType w:val="hybridMultilevel"/>
    <w:tmpl w:val="3118D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1236E4"/>
    <w:multiLevelType w:val="hybridMultilevel"/>
    <w:tmpl w:val="13E45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8"/>
  </w:num>
  <w:num w:numId="4">
    <w:abstractNumId w:val="14"/>
  </w:num>
  <w:num w:numId="5">
    <w:abstractNumId w:val="9"/>
  </w:num>
  <w:num w:numId="6">
    <w:abstractNumId w:val="12"/>
  </w:num>
  <w:num w:numId="7">
    <w:abstractNumId w:val="13"/>
  </w:num>
  <w:num w:numId="8">
    <w:abstractNumId w:val="19"/>
  </w:num>
  <w:num w:numId="9">
    <w:abstractNumId w:val="1"/>
  </w:num>
  <w:num w:numId="10">
    <w:abstractNumId w:val="6"/>
  </w:num>
  <w:num w:numId="11">
    <w:abstractNumId w:val="16"/>
  </w:num>
  <w:num w:numId="12">
    <w:abstractNumId w:val="15"/>
  </w:num>
  <w:num w:numId="13">
    <w:abstractNumId w:val="0"/>
  </w:num>
  <w:num w:numId="14">
    <w:abstractNumId w:val="10"/>
  </w:num>
  <w:num w:numId="15">
    <w:abstractNumId w:val="20"/>
  </w:num>
  <w:num w:numId="16">
    <w:abstractNumId w:val="17"/>
  </w:num>
  <w:num w:numId="17">
    <w:abstractNumId w:val="11"/>
  </w:num>
  <w:num w:numId="18">
    <w:abstractNumId w:val="8"/>
  </w:num>
  <w:num w:numId="19">
    <w:abstractNumId w:val="4"/>
  </w:num>
  <w:num w:numId="20">
    <w:abstractNumId w:val="2"/>
  </w:num>
  <w:num w:numId="21">
    <w:abstractNumId w:val="3"/>
  </w:num>
  <w:num w:numId="22">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52F"/>
    <w:rsid w:val="000008CD"/>
    <w:rsid w:val="000141D6"/>
    <w:rsid w:val="000272E9"/>
    <w:rsid w:val="000372CA"/>
    <w:rsid w:val="0004459B"/>
    <w:rsid w:val="00044F49"/>
    <w:rsid w:val="00066094"/>
    <w:rsid w:val="00066941"/>
    <w:rsid w:val="00070ADB"/>
    <w:rsid w:val="00072ADF"/>
    <w:rsid w:val="000942E8"/>
    <w:rsid w:val="000B6D38"/>
    <w:rsid w:val="000C1B6D"/>
    <w:rsid w:val="000F736A"/>
    <w:rsid w:val="00112283"/>
    <w:rsid w:val="00114EE3"/>
    <w:rsid w:val="001169C4"/>
    <w:rsid w:val="00127285"/>
    <w:rsid w:val="00130D7B"/>
    <w:rsid w:val="00136E40"/>
    <w:rsid w:val="0014333C"/>
    <w:rsid w:val="001520AB"/>
    <w:rsid w:val="00157242"/>
    <w:rsid w:val="00157838"/>
    <w:rsid w:val="0015785A"/>
    <w:rsid w:val="00172F1C"/>
    <w:rsid w:val="001757C6"/>
    <w:rsid w:val="00182B83"/>
    <w:rsid w:val="00185BCC"/>
    <w:rsid w:val="001867A8"/>
    <w:rsid w:val="001A0ECB"/>
    <w:rsid w:val="001B0019"/>
    <w:rsid w:val="001B104A"/>
    <w:rsid w:val="001B364D"/>
    <w:rsid w:val="001C248C"/>
    <w:rsid w:val="001C26FC"/>
    <w:rsid w:val="001D1525"/>
    <w:rsid w:val="001D254D"/>
    <w:rsid w:val="001D3F22"/>
    <w:rsid w:val="001D61A4"/>
    <w:rsid w:val="001D7022"/>
    <w:rsid w:val="001E6C5F"/>
    <w:rsid w:val="001F3668"/>
    <w:rsid w:val="001F4802"/>
    <w:rsid w:val="001F65E3"/>
    <w:rsid w:val="00217063"/>
    <w:rsid w:val="00225102"/>
    <w:rsid w:val="0023433F"/>
    <w:rsid w:val="00236EF5"/>
    <w:rsid w:val="00244926"/>
    <w:rsid w:val="002519CB"/>
    <w:rsid w:val="00254008"/>
    <w:rsid w:val="002725CF"/>
    <w:rsid w:val="00274FB9"/>
    <w:rsid w:val="002778E7"/>
    <w:rsid w:val="002A5705"/>
    <w:rsid w:val="002B2605"/>
    <w:rsid w:val="002B62B2"/>
    <w:rsid w:val="002D1FBB"/>
    <w:rsid w:val="002D3366"/>
    <w:rsid w:val="002D7F5B"/>
    <w:rsid w:val="002E2DC3"/>
    <w:rsid w:val="002F147F"/>
    <w:rsid w:val="00301A01"/>
    <w:rsid w:val="00304677"/>
    <w:rsid w:val="00315EF0"/>
    <w:rsid w:val="003271D0"/>
    <w:rsid w:val="00340B6B"/>
    <w:rsid w:val="00363D1A"/>
    <w:rsid w:val="003707B8"/>
    <w:rsid w:val="003820F9"/>
    <w:rsid w:val="003823EF"/>
    <w:rsid w:val="00382F5C"/>
    <w:rsid w:val="00387CA7"/>
    <w:rsid w:val="00392E16"/>
    <w:rsid w:val="003A49A1"/>
    <w:rsid w:val="003A571F"/>
    <w:rsid w:val="003A7BE6"/>
    <w:rsid w:val="003B4633"/>
    <w:rsid w:val="003B5B85"/>
    <w:rsid w:val="003C2F66"/>
    <w:rsid w:val="003D4BE3"/>
    <w:rsid w:val="003D67F0"/>
    <w:rsid w:val="003F1E62"/>
    <w:rsid w:val="003F2A73"/>
    <w:rsid w:val="00420074"/>
    <w:rsid w:val="0042504D"/>
    <w:rsid w:val="00425991"/>
    <w:rsid w:val="00425997"/>
    <w:rsid w:val="00436CBA"/>
    <w:rsid w:val="00453A63"/>
    <w:rsid w:val="00456EB5"/>
    <w:rsid w:val="004575ED"/>
    <w:rsid w:val="00483B2A"/>
    <w:rsid w:val="00491C29"/>
    <w:rsid w:val="0049488B"/>
    <w:rsid w:val="004A29AD"/>
    <w:rsid w:val="004B322B"/>
    <w:rsid w:val="004B7859"/>
    <w:rsid w:val="004C57DA"/>
    <w:rsid w:val="004D1640"/>
    <w:rsid w:val="004E0D44"/>
    <w:rsid w:val="004F4EE4"/>
    <w:rsid w:val="00501466"/>
    <w:rsid w:val="00503D48"/>
    <w:rsid w:val="0050748A"/>
    <w:rsid w:val="005122FF"/>
    <w:rsid w:val="00513CA8"/>
    <w:rsid w:val="0052202B"/>
    <w:rsid w:val="0052239F"/>
    <w:rsid w:val="00535D73"/>
    <w:rsid w:val="005402B1"/>
    <w:rsid w:val="0054157F"/>
    <w:rsid w:val="0054452F"/>
    <w:rsid w:val="00546CBA"/>
    <w:rsid w:val="00552618"/>
    <w:rsid w:val="0055407B"/>
    <w:rsid w:val="005610C8"/>
    <w:rsid w:val="00563203"/>
    <w:rsid w:val="005843EE"/>
    <w:rsid w:val="00585217"/>
    <w:rsid w:val="00585A3F"/>
    <w:rsid w:val="0059542B"/>
    <w:rsid w:val="005A2EA9"/>
    <w:rsid w:val="005A5C32"/>
    <w:rsid w:val="005C5CB5"/>
    <w:rsid w:val="005C5F04"/>
    <w:rsid w:val="005C6914"/>
    <w:rsid w:val="005F2BBD"/>
    <w:rsid w:val="005F5260"/>
    <w:rsid w:val="00600319"/>
    <w:rsid w:val="00610034"/>
    <w:rsid w:val="00613F94"/>
    <w:rsid w:val="00620B5B"/>
    <w:rsid w:val="006277BB"/>
    <w:rsid w:val="0063235D"/>
    <w:rsid w:val="00633472"/>
    <w:rsid w:val="00634838"/>
    <w:rsid w:val="00642576"/>
    <w:rsid w:val="00645499"/>
    <w:rsid w:val="00646E65"/>
    <w:rsid w:val="0065196D"/>
    <w:rsid w:val="00654775"/>
    <w:rsid w:val="00661BDE"/>
    <w:rsid w:val="006625E9"/>
    <w:rsid w:val="006859CA"/>
    <w:rsid w:val="0069349D"/>
    <w:rsid w:val="006A37BB"/>
    <w:rsid w:val="006A41F5"/>
    <w:rsid w:val="006C1FEA"/>
    <w:rsid w:val="006D0B48"/>
    <w:rsid w:val="006D2989"/>
    <w:rsid w:val="006D3D75"/>
    <w:rsid w:val="006D65B7"/>
    <w:rsid w:val="006E1CC1"/>
    <w:rsid w:val="006E6019"/>
    <w:rsid w:val="006E6E74"/>
    <w:rsid w:val="006F50E6"/>
    <w:rsid w:val="007105ED"/>
    <w:rsid w:val="00713358"/>
    <w:rsid w:val="00722E13"/>
    <w:rsid w:val="00723D43"/>
    <w:rsid w:val="007372AE"/>
    <w:rsid w:val="007467A5"/>
    <w:rsid w:val="00746E03"/>
    <w:rsid w:val="00751DB7"/>
    <w:rsid w:val="00752091"/>
    <w:rsid w:val="00752143"/>
    <w:rsid w:val="007529EA"/>
    <w:rsid w:val="007636BB"/>
    <w:rsid w:val="00763FDF"/>
    <w:rsid w:val="007645B9"/>
    <w:rsid w:val="00770E36"/>
    <w:rsid w:val="0077628C"/>
    <w:rsid w:val="00776812"/>
    <w:rsid w:val="00782B7B"/>
    <w:rsid w:val="007867CE"/>
    <w:rsid w:val="00787E84"/>
    <w:rsid w:val="007A318A"/>
    <w:rsid w:val="007B1019"/>
    <w:rsid w:val="007B55AF"/>
    <w:rsid w:val="007B6C26"/>
    <w:rsid w:val="007B739B"/>
    <w:rsid w:val="007C4FD0"/>
    <w:rsid w:val="007D46F3"/>
    <w:rsid w:val="007D47EA"/>
    <w:rsid w:val="007D5335"/>
    <w:rsid w:val="007E5CF4"/>
    <w:rsid w:val="007F07F7"/>
    <w:rsid w:val="007F6249"/>
    <w:rsid w:val="007F6DD6"/>
    <w:rsid w:val="007F77E4"/>
    <w:rsid w:val="0080357A"/>
    <w:rsid w:val="00807D65"/>
    <w:rsid w:val="008129CE"/>
    <w:rsid w:val="00814463"/>
    <w:rsid w:val="0081720A"/>
    <w:rsid w:val="00820610"/>
    <w:rsid w:val="008229CB"/>
    <w:rsid w:val="00840597"/>
    <w:rsid w:val="00861940"/>
    <w:rsid w:val="00863796"/>
    <w:rsid w:val="00866458"/>
    <w:rsid w:val="0087024A"/>
    <w:rsid w:val="00872003"/>
    <w:rsid w:val="00887268"/>
    <w:rsid w:val="00887BF0"/>
    <w:rsid w:val="00894FD4"/>
    <w:rsid w:val="008A76A5"/>
    <w:rsid w:val="008C3C38"/>
    <w:rsid w:val="008D667F"/>
    <w:rsid w:val="008E0BF6"/>
    <w:rsid w:val="008E320F"/>
    <w:rsid w:val="008E5C11"/>
    <w:rsid w:val="00900987"/>
    <w:rsid w:val="0091073E"/>
    <w:rsid w:val="00915EDB"/>
    <w:rsid w:val="0092069B"/>
    <w:rsid w:val="00924C42"/>
    <w:rsid w:val="00936522"/>
    <w:rsid w:val="009432D4"/>
    <w:rsid w:val="00946552"/>
    <w:rsid w:val="0095155F"/>
    <w:rsid w:val="00951E83"/>
    <w:rsid w:val="00953D89"/>
    <w:rsid w:val="00961136"/>
    <w:rsid w:val="00961324"/>
    <w:rsid w:val="00961A1F"/>
    <w:rsid w:val="00966CE6"/>
    <w:rsid w:val="009722D6"/>
    <w:rsid w:val="009755BB"/>
    <w:rsid w:val="00976099"/>
    <w:rsid w:val="00984686"/>
    <w:rsid w:val="00990200"/>
    <w:rsid w:val="009A75A5"/>
    <w:rsid w:val="009C24C7"/>
    <w:rsid w:val="009C3C23"/>
    <w:rsid w:val="009C448C"/>
    <w:rsid w:val="009C6D6B"/>
    <w:rsid w:val="009D2A9A"/>
    <w:rsid w:val="009F70EA"/>
    <w:rsid w:val="00A016EE"/>
    <w:rsid w:val="00A0176A"/>
    <w:rsid w:val="00A040D2"/>
    <w:rsid w:val="00A06918"/>
    <w:rsid w:val="00A13417"/>
    <w:rsid w:val="00A31E16"/>
    <w:rsid w:val="00A43361"/>
    <w:rsid w:val="00A44C3E"/>
    <w:rsid w:val="00A57190"/>
    <w:rsid w:val="00A60BD4"/>
    <w:rsid w:val="00A624C7"/>
    <w:rsid w:val="00A6363C"/>
    <w:rsid w:val="00A662ED"/>
    <w:rsid w:val="00A67649"/>
    <w:rsid w:val="00A678C0"/>
    <w:rsid w:val="00A70C4D"/>
    <w:rsid w:val="00A93256"/>
    <w:rsid w:val="00AA162A"/>
    <w:rsid w:val="00AA24DE"/>
    <w:rsid w:val="00AA5CDD"/>
    <w:rsid w:val="00AB2972"/>
    <w:rsid w:val="00AB6BA8"/>
    <w:rsid w:val="00AC2A07"/>
    <w:rsid w:val="00AC3E8D"/>
    <w:rsid w:val="00AE4F92"/>
    <w:rsid w:val="00AF513F"/>
    <w:rsid w:val="00B02BF8"/>
    <w:rsid w:val="00B06C2A"/>
    <w:rsid w:val="00B17C30"/>
    <w:rsid w:val="00B43B2B"/>
    <w:rsid w:val="00B60F03"/>
    <w:rsid w:val="00B63870"/>
    <w:rsid w:val="00B73EBE"/>
    <w:rsid w:val="00B82BD2"/>
    <w:rsid w:val="00B968F2"/>
    <w:rsid w:val="00BC4444"/>
    <w:rsid w:val="00BC5BBE"/>
    <w:rsid w:val="00BD323B"/>
    <w:rsid w:val="00BD64B9"/>
    <w:rsid w:val="00BD733D"/>
    <w:rsid w:val="00BF2584"/>
    <w:rsid w:val="00BF34CE"/>
    <w:rsid w:val="00BF5FFA"/>
    <w:rsid w:val="00BF631B"/>
    <w:rsid w:val="00C03172"/>
    <w:rsid w:val="00C04641"/>
    <w:rsid w:val="00C1279B"/>
    <w:rsid w:val="00C14DF1"/>
    <w:rsid w:val="00C16ACC"/>
    <w:rsid w:val="00C24E56"/>
    <w:rsid w:val="00C33A1F"/>
    <w:rsid w:val="00C3719B"/>
    <w:rsid w:val="00C44338"/>
    <w:rsid w:val="00C461AD"/>
    <w:rsid w:val="00C516DA"/>
    <w:rsid w:val="00C53BDF"/>
    <w:rsid w:val="00C55FC6"/>
    <w:rsid w:val="00C705EB"/>
    <w:rsid w:val="00C719B6"/>
    <w:rsid w:val="00C72F9D"/>
    <w:rsid w:val="00C83BFE"/>
    <w:rsid w:val="00CA214E"/>
    <w:rsid w:val="00CB11EA"/>
    <w:rsid w:val="00CB66E0"/>
    <w:rsid w:val="00CB6E5F"/>
    <w:rsid w:val="00CB7BCB"/>
    <w:rsid w:val="00CC3B7E"/>
    <w:rsid w:val="00CE0412"/>
    <w:rsid w:val="00CE112A"/>
    <w:rsid w:val="00CE4AB8"/>
    <w:rsid w:val="00CF48FA"/>
    <w:rsid w:val="00CF6629"/>
    <w:rsid w:val="00D15DB1"/>
    <w:rsid w:val="00D261CB"/>
    <w:rsid w:val="00D31A68"/>
    <w:rsid w:val="00D31F16"/>
    <w:rsid w:val="00D34C01"/>
    <w:rsid w:val="00D42C1F"/>
    <w:rsid w:val="00D42E41"/>
    <w:rsid w:val="00D50796"/>
    <w:rsid w:val="00D53D9B"/>
    <w:rsid w:val="00D61B43"/>
    <w:rsid w:val="00D65335"/>
    <w:rsid w:val="00D8039D"/>
    <w:rsid w:val="00D8093B"/>
    <w:rsid w:val="00D91074"/>
    <w:rsid w:val="00D9629B"/>
    <w:rsid w:val="00DD065C"/>
    <w:rsid w:val="00DD4B2E"/>
    <w:rsid w:val="00DD58DD"/>
    <w:rsid w:val="00DE0C9F"/>
    <w:rsid w:val="00DF56F4"/>
    <w:rsid w:val="00DF76DC"/>
    <w:rsid w:val="00DF79B3"/>
    <w:rsid w:val="00E10720"/>
    <w:rsid w:val="00E24EF8"/>
    <w:rsid w:val="00E3548E"/>
    <w:rsid w:val="00E55495"/>
    <w:rsid w:val="00E5551D"/>
    <w:rsid w:val="00E60D08"/>
    <w:rsid w:val="00EA335A"/>
    <w:rsid w:val="00EC2981"/>
    <w:rsid w:val="00ED2356"/>
    <w:rsid w:val="00EE6DF6"/>
    <w:rsid w:val="00EF557B"/>
    <w:rsid w:val="00EF70E9"/>
    <w:rsid w:val="00F00A86"/>
    <w:rsid w:val="00F00AB3"/>
    <w:rsid w:val="00F1451C"/>
    <w:rsid w:val="00F174AB"/>
    <w:rsid w:val="00F24664"/>
    <w:rsid w:val="00F273A5"/>
    <w:rsid w:val="00F30023"/>
    <w:rsid w:val="00F40226"/>
    <w:rsid w:val="00F44CD3"/>
    <w:rsid w:val="00F47427"/>
    <w:rsid w:val="00F60A81"/>
    <w:rsid w:val="00F619D6"/>
    <w:rsid w:val="00F64C17"/>
    <w:rsid w:val="00F73573"/>
    <w:rsid w:val="00F74C1C"/>
    <w:rsid w:val="00F8035E"/>
    <w:rsid w:val="00F82DE0"/>
    <w:rsid w:val="00F8613E"/>
    <w:rsid w:val="00F8688E"/>
    <w:rsid w:val="00FA0F61"/>
    <w:rsid w:val="00FB15BA"/>
    <w:rsid w:val="00FB4455"/>
    <w:rsid w:val="00FB6211"/>
    <w:rsid w:val="00FD574F"/>
    <w:rsid w:val="00FD5B95"/>
    <w:rsid w:val="00FF4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A1D88"/>
  <w15:chartTrackingRefBased/>
  <w15:docId w15:val="{F656163A-8B81-4215-8A1F-A2053EE2A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4452F"/>
    <w:pPr>
      <w:spacing w:after="0" w:line="240" w:lineRule="auto"/>
    </w:pPr>
    <w:rPr>
      <w:rFonts w:ascii="Book Antiqua" w:eastAsia="Times New Roman" w:hAnsi="Book Antiqu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452F"/>
    <w:pPr>
      <w:spacing w:before="100" w:beforeAutospacing="1" w:after="100" w:afterAutospacing="1"/>
    </w:pPr>
    <w:rPr>
      <w:rFonts w:ascii="Times New Roman" w:eastAsiaTheme="minorHAnsi" w:hAnsi="Times New Roman"/>
      <w:szCs w:val="24"/>
    </w:rPr>
  </w:style>
  <w:style w:type="paragraph" w:styleId="ListParagraph">
    <w:name w:val="List Paragraph"/>
    <w:basedOn w:val="Normal"/>
    <w:uiPriority w:val="34"/>
    <w:qFormat/>
    <w:rsid w:val="0054452F"/>
    <w:pPr>
      <w:ind w:left="720"/>
      <w:contextualSpacing/>
    </w:pPr>
  </w:style>
  <w:style w:type="character" w:styleId="Emphasis">
    <w:name w:val="Emphasis"/>
    <w:basedOn w:val="DefaultParagraphFont"/>
    <w:uiPriority w:val="20"/>
    <w:qFormat/>
    <w:rsid w:val="0054452F"/>
    <w:rPr>
      <w:i/>
      <w:iCs/>
    </w:rPr>
  </w:style>
  <w:style w:type="table" w:styleId="TableGrid">
    <w:name w:val="Table Grid"/>
    <w:basedOn w:val="TableNormal"/>
    <w:uiPriority w:val="59"/>
    <w:rsid w:val="00F73573"/>
    <w:pPr>
      <w:spacing w:after="0" w:line="240" w:lineRule="auto"/>
    </w:pPr>
    <w:rPr>
      <w:color w:val="595959" w:themeColor="text1" w:themeTint="A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2"/>
    <w:qFormat/>
    <w:rsid w:val="00F73573"/>
    <w:pPr>
      <w:spacing w:after="0" w:line="240" w:lineRule="auto"/>
    </w:pPr>
    <w:rPr>
      <w:color w:val="595959" w:themeColor="text1" w:themeTint="A6"/>
    </w:rPr>
  </w:style>
  <w:style w:type="paragraph" w:styleId="Header">
    <w:name w:val="header"/>
    <w:basedOn w:val="Normal"/>
    <w:link w:val="HeaderChar"/>
    <w:uiPriority w:val="99"/>
    <w:unhideWhenUsed/>
    <w:rsid w:val="00F73573"/>
    <w:pPr>
      <w:tabs>
        <w:tab w:val="center" w:pos="4680"/>
        <w:tab w:val="right" w:pos="9360"/>
      </w:tabs>
    </w:pPr>
  </w:style>
  <w:style w:type="character" w:customStyle="1" w:styleId="HeaderChar">
    <w:name w:val="Header Char"/>
    <w:basedOn w:val="DefaultParagraphFont"/>
    <w:link w:val="Header"/>
    <w:uiPriority w:val="99"/>
    <w:rsid w:val="00F73573"/>
    <w:rPr>
      <w:rFonts w:ascii="Book Antiqua" w:eastAsia="Times New Roman" w:hAnsi="Book Antiqua" w:cs="Times New Roman"/>
      <w:sz w:val="24"/>
      <w:szCs w:val="20"/>
    </w:rPr>
  </w:style>
  <w:style w:type="paragraph" w:styleId="Footer">
    <w:name w:val="footer"/>
    <w:basedOn w:val="Normal"/>
    <w:link w:val="FooterChar"/>
    <w:uiPriority w:val="99"/>
    <w:unhideWhenUsed/>
    <w:rsid w:val="00F73573"/>
    <w:pPr>
      <w:tabs>
        <w:tab w:val="center" w:pos="4680"/>
        <w:tab w:val="right" w:pos="9360"/>
      </w:tabs>
    </w:pPr>
  </w:style>
  <w:style w:type="character" w:customStyle="1" w:styleId="FooterChar">
    <w:name w:val="Footer Char"/>
    <w:basedOn w:val="DefaultParagraphFont"/>
    <w:link w:val="Footer"/>
    <w:uiPriority w:val="99"/>
    <w:rsid w:val="00F73573"/>
    <w:rPr>
      <w:rFonts w:ascii="Book Antiqua" w:eastAsia="Times New Roman" w:hAnsi="Book Antiqua" w:cs="Times New Roman"/>
      <w:sz w:val="24"/>
      <w:szCs w:val="20"/>
    </w:rPr>
  </w:style>
  <w:style w:type="paragraph" w:customStyle="1" w:styleId="Default">
    <w:name w:val="Default"/>
    <w:rsid w:val="00E5551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00A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A8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49884">
      <w:bodyDiv w:val="1"/>
      <w:marLeft w:val="0"/>
      <w:marRight w:val="0"/>
      <w:marTop w:val="0"/>
      <w:marBottom w:val="0"/>
      <w:divBdr>
        <w:top w:val="none" w:sz="0" w:space="0" w:color="auto"/>
        <w:left w:val="none" w:sz="0" w:space="0" w:color="auto"/>
        <w:bottom w:val="none" w:sz="0" w:space="0" w:color="auto"/>
        <w:right w:val="none" w:sz="0" w:space="0" w:color="auto"/>
      </w:divBdr>
    </w:div>
    <w:div w:id="51966538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85534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9B5CA-07CE-4C2F-8BE4-0E9AA45DD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5</Pages>
  <Words>1808</Words>
  <Characters>10310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Johnson</dc:creator>
  <cp:keywords/>
  <dc:description/>
  <cp:lastModifiedBy>Renee Johnson</cp:lastModifiedBy>
  <cp:revision>14</cp:revision>
  <cp:lastPrinted>2019-09-10T18:52:00Z</cp:lastPrinted>
  <dcterms:created xsi:type="dcterms:W3CDTF">2019-08-19T19:22:00Z</dcterms:created>
  <dcterms:modified xsi:type="dcterms:W3CDTF">2019-09-11T16:53:00Z</dcterms:modified>
</cp:coreProperties>
</file>