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115"/>
        <w:gridCol w:w="2286"/>
      </w:tblGrid>
      <w:tr w:rsidR="00F73573" w:rsidRPr="0089351F" w14:paraId="5C1BC189" w14:textId="77777777" w:rsidTr="008E0BF6">
        <w:trPr>
          <w:trHeight w:val="288"/>
        </w:trPr>
        <w:tc>
          <w:tcPr>
            <w:tcW w:w="3104" w:type="dxa"/>
          </w:tcPr>
          <w:p w14:paraId="28C47DA7" w14:textId="77777777" w:rsidR="00F73573" w:rsidRPr="0089351F" w:rsidRDefault="00F73573" w:rsidP="000008CD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Laura Bugay, </w:t>
            </w:r>
            <w:r>
              <w:rPr>
                <w:sz w:val="20"/>
              </w:rPr>
              <w:t>Chair</w:t>
            </w:r>
          </w:p>
        </w:tc>
        <w:tc>
          <w:tcPr>
            <w:tcW w:w="4115" w:type="dxa"/>
            <w:vMerge w:val="restart"/>
          </w:tcPr>
          <w:p w14:paraId="15152A44" w14:textId="77777777" w:rsidR="00F73573" w:rsidRDefault="00F73573" w:rsidP="008E0BF6">
            <w:pPr>
              <w:ind w:left="928"/>
            </w:pPr>
            <w:r>
              <w:rPr>
                <w:noProof/>
              </w:rPr>
              <w:drawing>
                <wp:inline distT="0" distB="0" distL="0" distR="0" wp14:anchorId="198EAEF8" wp14:editId="11DB12C0">
                  <wp:extent cx="914400" cy="914400"/>
                  <wp:effectExtent l="0" t="0" r="0" b="0"/>
                  <wp:docPr id="3" name="Picture 3" descr="C:\Users\ebrown\AppData\Local\Microsoft\Windows\INetCache\Content.Word\Town Seal -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brown\AppData\Local\Microsoft\Windows\INetCache\Content.Word\Town Seal -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14:paraId="680327D3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26 Bryant Street</w:t>
            </w:r>
          </w:p>
        </w:tc>
      </w:tr>
      <w:tr w:rsidR="00F73573" w:rsidRPr="0089351F" w14:paraId="525DD588" w14:textId="77777777" w:rsidTr="008E0BF6">
        <w:trPr>
          <w:trHeight w:val="288"/>
        </w:trPr>
        <w:tc>
          <w:tcPr>
            <w:tcW w:w="3104" w:type="dxa"/>
          </w:tcPr>
          <w:p w14:paraId="2FDC9696" w14:textId="16F8DDAD" w:rsidR="00F73573" w:rsidRPr="0089351F" w:rsidRDefault="00F92DB0" w:rsidP="000008CD">
            <w:pPr>
              <w:rPr>
                <w:sz w:val="20"/>
              </w:rPr>
            </w:pPr>
            <w:r>
              <w:rPr>
                <w:sz w:val="20"/>
              </w:rPr>
              <w:t>Michelle Kayserman, Vice Chair</w:t>
            </w:r>
          </w:p>
        </w:tc>
        <w:tc>
          <w:tcPr>
            <w:tcW w:w="4115" w:type="dxa"/>
            <w:vMerge/>
          </w:tcPr>
          <w:p w14:paraId="3C89CEF6" w14:textId="77777777" w:rsidR="00F73573" w:rsidRDefault="00F73573" w:rsidP="008E0BF6"/>
        </w:tc>
        <w:tc>
          <w:tcPr>
            <w:tcW w:w="2286" w:type="dxa"/>
          </w:tcPr>
          <w:p w14:paraId="0DD57E60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Dedham, MA 02026</w:t>
            </w:r>
          </w:p>
        </w:tc>
      </w:tr>
      <w:tr w:rsidR="00F73573" w:rsidRPr="0089351F" w14:paraId="6FB69B56" w14:textId="77777777" w:rsidTr="008E0BF6">
        <w:trPr>
          <w:trHeight w:val="288"/>
        </w:trPr>
        <w:tc>
          <w:tcPr>
            <w:tcW w:w="3104" w:type="dxa"/>
          </w:tcPr>
          <w:p w14:paraId="74D5A622" w14:textId="41B53BCB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Stephanie Radner, </w:t>
            </w:r>
            <w:r w:rsidR="00F92DB0">
              <w:rPr>
                <w:sz w:val="20"/>
              </w:rPr>
              <w:t>Clerk</w:t>
            </w:r>
          </w:p>
        </w:tc>
        <w:tc>
          <w:tcPr>
            <w:tcW w:w="4115" w:type="dxa"/>
            <w:vMerge/>
          </w:tcPr>
          <w:p w14:paraId="43535D7D" w14:textId="77777777" w:rsidR="00F73573" w:rsidRDefault="00F73573" w:rsidP="008E0BF6"/>
        </w:tc>
        <w:tc>
          <w:tcPr>
            <w:tcW w:w="2286" w:type="dxa"/>
          </w:tcPr>
          <w:p w14:paraId="7036570E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03950101" w14:textId="77777777" w:rsidTr="008E0BF6">
        <w:trPr>
          <w:trHeight w:val="288"/>
        </w:trPr>
        <w:tc>
          <w:tcPr>
            <w:tcW w:w="3104" w:type="dxa"/>
          </w:tcPr>
          <w:p w14:paraId="7306BF33" w14:textId="77777777" w:rsidR="00F73573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Leigh Hafrey, Associate</w:t>
            </w:r>
          </w:p>
          <w:p w14:paraId="64E1F12D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Nick Garlick, Associate</w:t>
            </w:r>
          </w:p>
        </w:tc>
        <w:tc>
          <w:tcPr>
            <w:tcW w:w="4115" w:type="dxa"/>
            <w:vMerge/>
          </w:tcPr>
          <w:p w14:paraId="4AEE29AF" w14:textId="77777777" w:rsidR="00F73573" w:rsidRDefault="00F73573" w:rsidP="008E0BF6"/>
        </w:tc>
        <w:tc>
          <w:tcPr>
            <w:tcW w:w="2286" w:type="dxa"/>
          </w:tcPr>
          <w:p w14:paraId="2DC1EC5A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Tel: (781) 751-9210</w:t>
            </w:r>
          </w:p>
        </w:tc>
      </w:tr>
      <w:tr w:rsidR="00F73573" w:rsidRPr="0089351F" w14:paraId="6618B333" w14:textId="77777777" w:rsidTr="008E0BF6">
        <w:trPr>
          <w:trHeight w:val="288"/>
        </w:trPr>
        <w:tc>
          <w:tcPr>
            <w:tcW w:w="3104" w:type="dxa"/>
          </w:tcPr>
          <w:p w14:paraId="065441B5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 xml:space="preserve">Eliot Foulds, Associate </w:t>
            </w:r>
          </w:p>
        </w:tc>
        <w:tc>
          <w:tcPr>
            <w:tcW w:w="4115" w:type="dxa"/>
            <w:vMerge/>
          </w:tcPr>
          <w:p w14:paraId="69697506" w14:textId="77777777" w:rsidR="00F73573" w:rsidRDefault="00F73573" w:rsidP="008E0BF6"/>
        </w:tc>
        <w:tc>
          <w:tcPr>
            <w:tcW w:w="2286" w:type="dxa"/>
          </w:tcPr>
          <w:p w14:paraId="0DBB50D5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Fax: (781) 751-9109</w:t>
            </w:r>
          </w:p>
        </w:tc>
      </w:tr>
      <w:tr w:rsidR="00F73573" w:rsidRPr="0089351F" w14:paraId="3A25F80B" w14:textId="77777777" w:rsidTr="008E0BF6">
        <w:trPr>
          <w:trHeight w:val="288"/>
        </w:trPr>
        <w:tc>
          <w:tcPr>
            <w:tcW w:w="3104" w:type="dxa"/>
          </w:tcPr>
          <w:p w14:paraId="5C9F91BA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Nathan Gauthier, Alternate</w:t>
            </w:r>
          </w:p>
        </w:tc>
        <w:tc>
          <w:tcPr>
            <w:tcW w:w="4115" w:type="dxa"/>
            <w:vMerge/>
          </w:tcPr>
          <w:p w14:paraId="70A6837B" w14:textId="77777777" w:rsidR="00F73573" w:rsidRDefault="00F73573" w:rsidP="008E0BF6"/>
        </w:tc>
        <w:tc>
          <w:tcPr>
            <w:tcW w:w="2286" w:type="dxa"/>
          </w:tcPr>
          <w:p w14:paraId="3F0EE9A3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588A432A" w14:textId="77777777" w:rsidTr="008E0BF6">
        <w:trPr>
          <w:trHeight w:val="288"/>
        </w:trPr>
        <w:tc>
          <w:tcPr>
            <w:tcW w:w="3104" w:type="dxa"/>
          </w:tcPr>
          <w:p w14:paraId="5DA99210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Sean Hanley, Alternate</w:t>
            </w:r>
          </w:p>
        </w:tc>
        <w:tc>
          <w:tcPr>
            <w:tcW w:w="4115" w:type="dxa"/>
            <w:vMerge w:val="restart"/>
          </w:tcPr>
          <w:p w14:paraId="4D55685F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89351F">
              <w:rPr>
                <w:rFonts w:ascii="Arial Rounded MT Bold" w:hAnsi="Arial Rounded MT Bold"/>
                <w:sz w:val="36"/>
                <w:szCs w:val="36"/>
              </w:rPr>
              <w:t>TOWN OF DEDHAM</w:t>
            </w:r>
          </w:p>
        </w:tc>
        <w:tc>
          <w:tcPr>
            <w:tcW w:w="2286" w:type="dxa"/>
          </w:tcPr>
          <w:p w14:paraId="6091E85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Website</w:t>
            </w:r>
          </w:p>
        </w:tc>
      </w:tr>
      <w:tr w:rsidR="00F73573" w:rsidRPr="0089351F" w14:paraId="7BFDA8E1" w14:textId="77777777" w:rsidTr="008E0BF6">
        <w:trPr>
          <w:trHeight w:val="288"/>
        </w:trPr>
        <w:tc>
          <w:tcPr>
            <w:tcW w:w="3104" w:type="dxa"/>
          </w:tcPr>
          <w:p w14:paraId="4B3F96FF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Elissa Brown, Agent</w:t>
            </w:r>
          </w:p>
        </w:tc>
        <w:tc>
          <w:tcPr>
            <w:tcW w:w="4115" w:type="dxa"/>
            <w:vMerge/>
          </w:tcPr>
          <w:p w14:paraId="61908E53" w14:textId="77777777" w:rsidR="00F73573" w:rsidRDefault="00F73573" w:rsidP="008E0BF6"/>
        </w:tc>
        <w:tc>
          <w:tcPr>
            <w:tcW w:w="2286" w:type="dxa"/>
          </w:tcPr>
          <w:p w14:paraId="01B0F04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www.dedham-ma.gov</w:t>
            </w:r>
          </w:p>
        </w:tc>
      </w:tr>
      <w:tr w:rsidR="00F73573" w14:paraId="1AA3F82D" w14:textId="77777777" w:rsidTr="008E0BF6">
        <w:trPr>
          <w:trHeight w:val="288"/>
        </w:trPr>
        <w:tc>
          <w:tcPr>
            <w:tcW w:w="3104" w:type="dxa"/>
          </w:tcPr>
          <w:p w14:paraId="4D44B394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Renee Johnson</w:t>
            </w:r>
            <w:r w:rsidRPr="0089351F">
              <w:rPr>
                <w:sz w:val="20"/>
              </w:rPr>
              <w:t>, Administrator</w:t>
            </w:r>
          </w:p>
        </w:tc>
        <w:tc>
          <w:tcPr>
            <w:tcW w:w="4115" w:type="dxa"/>
          </w:tcPr>
          <w:p w14:paraId="5FAA1EA3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CONSERVATION</w:t>
            </w:r>
          </w:p>
        </w:tc>
        <w:tc>
          <w:tcPr>
            <w:tcW w:w="2286" w:type="dxa"/>
          </w:tcPr>
          <w:p w14:paraId="1C66464F" w14:textId="77777777" w:rsidR="00F73573" w:rsidRDefault="00F73573" w:rsidP="008E0BF6"/>
        </w:tc>
      </w:tr>
      <w:tr w:rsidR="00F73573" w14:paraId="2D2C0670" w14:textId="77777777" w:rsidTr="008E0BF6">
        <w:trPr>
          <w:trHeight w:val="288"/>
        </w:trPr>
        <w:tc>
          <w:tcPr>
            <w:tcW w:w="3104" w:type="dxa"/>
          </w:tcPr>
          <w:p w14:paraId="1F74A806" w14:textId="77777777" w:rsidR="00F73573" w:rsidRPr="0089351F" w:rsidRDefault="00F73573" w:rsidP="008E0BF6">
            <w:pPr>
              <w:rPr>
                <w:sz w:val="20"/>
              </w:rPr>
            </w:pPr>
          </w:p>
        </w:tc>
        <w:tc>
          <w:tcPr>
            <w:tcW w:w="4115" w:type="dxa"/>
          </w:tcPr>
          <w:p w14:paraId="595EA134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COMMISSION</w:t>
            </w:r>
          </w:p>
        </w:tc>
        <w:tc>
          <w:tcPr>
            <w:tcW w:w="2286" w:type="dxa"/>
          </w:tcPr>
          <w:p w14:paraId="1E5B3C7B" w14:textId="77777777" w:rsidR="00F73573" w:rsidRDefault="00F73573" w:rsidP="008E0BF6"/>
        </w:tc>
      </w:tr>
    </w:tbl>
    <w:p w14:paraId="0CFFC2AB" w14:textId="77777777" w:rsidR="00F73573" w:rsidRPr="00C04641" w:rsidRDefault="00F73573" w:rsidP="00F73573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7F19AC3" w14:textId="77777777" w:rsidR="007464C9" w:rsidRDefault="007464C9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45776B24" w14:textId="513A9F8E" w:rsidR="00FB4455" w:rsidRDefault="00F73573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  <w:r w:rsidRPr="00C04641">
        <w:rPr>
          <w:rFonts w:ascii="Times New Roman" w:hAnsi="Times New Roman" w:cs="Times New Roman"/>
          <w:b/>
          <w:color w:val="auto"/>
        </w:rPr>
        <w:t xml:space="preserve">      MINUTES of </w:t>
      </w:r>
      <w:r w:rsidR="007C3AC4">
        <w:rPr>
          <w:rFonts w:ascii="Times New Roman" w:hAnsi="Times New Roman" w:cs="Times New Roman"/>
          <w:b/>
          <w:color w:val="auto"/>
        </w:rPr>
        <w:t xml:space="preserve">October </w:t>
      </w:r>
      <w:r w:rsidR="00F92DB0">
        <w:rPr>
          <w:rFonts w:ascii="Times New Roman" w:hAnsi="Times New Roman" w:cs="Times New Roman"/>
          <w:b/>
          <w:color w:val="auto"/>
        </w:rPr>
        <w:t>17</w:t>
      </w:r>
      <w:r w:rsidR="007C3AC4">
        <w:rPr>
          <w:rFonts w:ascii="Times New Roman" w:hAnsi="Times New Roman" w:cs="Times New Roman"/>
          <w:b/>
          <w:color w:val="auto"/>
        </w:rPr>
        <w:t>, 2019</w:t>
      </w:r>
      <w:r w:rsidR="0081720A" w:rsidRPr="00C04641">
        <w:rPr>
          <w:rFonts w:ascii="Times New Roman" w:hAnsi="Times New Roman" w:cs="Times New Roman"/>
          <w:b/>
          <w:color w:val="auto"/>
        </w:rPr>
        <w:t xml:space="preserve"> </w:t>
      </w:r>
      <w:r w:rsidRPr="00C04641">
        <w:rPr>
          <w:rFonts w:ascii="Times New Roman" w:hAnsi="Times New Roman" w:cs="Times New Roman"/>
          <w:b/>
          <w:color w:val="auto"/>
        </w:rPr>
        <w:t xml:space="preserve"> </w:t>
      </w:r>
    </w:p>
    <w:p w14:paraId="17AD212D" w14:textId="77777777" w:rsidR="00644CED" w:rsidRDefault="00644CED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19E97A9" w14:textId="3A0076AC" w:rsidR="00644CED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  <w:r w:rsidRPr="00FB4455">
        <w:rPr>
          <w:rFonts w:ascii="Times New Roman" w:eastAsiaTheme="minorEastAsia" w:hAnsi="Times New Roman"/>
          <w:iCs/>
        </w:rPr>
        <w:t>Pursuant to the notice filed with the Town Clerk, the meeting of the Conservation Commission was held in the Lower Conference Room at Dedham Town Hall, 26 Bryant Street, at 7:</w:t>
      </w:r>
      <w:r w:rsidR="00BF5FFA" w:rsidRPr="00FB4455">
        <w:rPr>
          <w:rFonts w:ascii="Times New Roman" w:eastAsiaTheme="minorEastAsia" w:hAnsi="Times New Roman"/>
          <w:iCs/>
        </w:rPr>
        <w:t>00</w:t>
      </w:r>
      <w:r w:rsidRPr="00FB4455">
        <w:rPr>
          <w:rFonts w:ascii="Times New Roman" w:eastAsiaTheme="minorEastAsia" w:hAnsi="Times New Roman"/>
          <w:iCs/>
        </w:rPr>
        <w:t xml:space="preserve"> p.m. on Thursday </w:t>
      </w:r>
      <w:r w:rsidR="009347D5">
        <w:rPr>
          <w:rFonts w:ascii="Times New Roman" w:eastAsiaTheme="minorEastAsia" w:hAnsi="Times New Roman"/>
          <w:iCs/>
        </w:rPr>
        <w:t>October</w:t>
      </w:r>
      <w:r w:rsidR="00DF3012">
        <w:rPr>
          <w:rFonts w:ascii="Times New Roman" w:eastAsiaTheme="minorEastAsia" w:hAnsi="Times New Roman"/>
          <w:iCs/>
        </w:rPr>
        <w:t xml:space="preserve"> </w:t>
      </w:r>
      <w:r w:rsidR="00EC42A8">
        <w:rPr>
          <w:rFonts w:ascii="Times New Roman" w:eastAsiaTheme="minorEastAsia" w:hAnsi="Times New Roman"/>
          <w:iCs/>
        </w:rPr>
        <w:t>1</w:t>
      </w:r>
      <w:r w:rsidR="009347D5">
        <w:rPr>
          <w:rFonts w:ascii="Times New Roman" w:eastAsiaTheme="minorEastAsia" w:hAnsi="Times New Roman"/>
          <w:iCs/>
        </w:rPr>
        <w:t>7</w:t>
      </w:r>
      <w:r w:rsidR="00DF3012">
        <w:rPr>
          <w:rFonts w:ascii="Times New Roman" w:eastAsiaTheme="minorEastAsia" w:hAnsi="Times New Roman"/>
          <w:iCs/>
        </w:rPr>
        <w:t>, 2019</w:t>
      </w:r>
      <w:r w:rsidR="00644CED">
        <w:rPr>
          <w:rFonts w:ascii="Times New Roman" w:eastAsiaTheme="minorEastAsia" w:hAnsi="Times New Roman"/>
          <w:iCs/>
        </w:rPr>
        <w:t>.</w:t>
      </w:r>
    </w:p>
    <w:p w14:paraId="21A850C3" w14:textId="77777777" w:rsidR="00644CED" w:rsidRDefault="00644CED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</w:p>
    <w:p w14:paraId="5C383AB9" w14:textId="3C2CE70A" w:rsidR="00F73573" w:rsidRPr="00763FDF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b/>
          <w:iCs/>
        </w:rPr>
      </w:pPr>
      <w:r w:rsidRPr="00763FDF">
        <w:rPr>
          <w:rFonts w:ascii="Times New Roman" w:eastAsiaTheme="minorEastAsia" w:hAnsi="Times New Roman"/>
          <w:b/>
          <w:iCs/>
        </w:rPr>
        <w:t>The following Commissioners were present:</w:t>
      </w:r>
    </w:p>
    <w:p w14:paraId="30A6A2BF" w14:textId="0B651AD1" w:rsidR="00D61B43" w:rsidRPr="00763FDF" w:rsidRDefault="00A810E9" w:rsidP="00C14DF1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Laura Bugay</w:t>
      </w:r>
      <w:r w:rsidR="001910DF">
        <w:rPr>
          <w:rFonts w:ascii="Times New Roman" w:eastAsiaTheme="minorEastAsia" w:hAnsi="Times New Roman"/>
          <w:iCs/>
          <w:sz w:val="22"/>
          <w:szCs w:val="22"/>
        </w:rPr>
        <w:t>,</w:t>
      </w:r>
      <w:r>
        <w:rPr>
          <w:rFonts w:ascii="Times New Roman" w:eastAsiaTheme="minorEastAsia" w:hAnsi="Times New Roman"/>
          <w:iCs/>
          <w:sz w:val="22"/>
          <w:szCs w:val="22"/>
        </w:rPr>
        <w:t xml:space="preserve"> Chair</w:t>
      </w:r>
    </w:p>
    <w:p w14:paraId="65C3FE00" w14:textId="67E92D18" w:rsidR="00304677" w:rsidRDefault="00304677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Stephanie Radner</w:t>
      </w:r>
    </w:p>
    <w:p w14:paraId="7773E34F" w14:textId="5575E316" w:rsidR="00A810E9" w:rsidRDefault="00A810E9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Michelle Kayserman</w:t>
      </w:r>
    </w:p>
    <w:p w14:paraId="54F925B0" w14:textId="78FF77DF" w:rsidR="00A810E9" w:rsidRDefault="00A810E9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Nick Garlick</w:t>
      </w:r>
    </w:p>
    <w:p w14:paraId="4C6FCD22" w14:textId="2AEC4F68" w:rsidR="00F92DB0" w:rsidRPr="00763FDF" w:rsidRDefault="00F92DB0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Sean Hanley</w:t>
      </w:r>
    </w:p>
    <w:p w14:paraId="24CC1180" w14:textId="77777777" w:rsidR="00FB4455" w:rsidRDefault="00FB4455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</w:p>
    <w:p w14:paraId="4928DA11" w14:textId="3133A19F" w:rsidR="00A678C0" w:rsidRPr="00763FDF" w:rsidRDefault="00F73573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b/>
          <w:iCs/>
          <w:sz w:val="22"/>
          <w:szCs w:val="22"/>
        </w:rPr>
        <w:t>The following staff were also present</w:t>
      </w:r>
    </w:p>
    <w:p w14:paraId="3F4297CA" w14:textId="77777777" w:rsidR="00F73573" w:rsidRPr="00763FDF" w:rsidRDefault="00F73573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Elissa Brown, Agent</w:t>
      </w:r>
    </w:p>
    <w:p w14:paraId="78C60383" w14:textId="77777777" w:rsidR="00A678C0" w:rsidRPr="00763FDF" w:rsidRDefault="004575ED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Renee Johnson, Administrative Assistant</w:t>
      </w:r>
    </w:p>
    <w:p w14:paraId="36631CB5" w14:textId="77777777" w:rsidR="007464C9" w:rsidRDefault="007464C9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</w:p>
    <w:p w14:paraId="5F7F3F99" w14:textId="3ED56E84" w:rsidR="009C3C23" w:rsidRPr="00FB4455" w:rsidRDefault="00F73573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Commissioner </w:t>
      </w:r>
      <w:r w:rsidR="00A810E9">
        <w:rPr>
          <w:rFonts w:ascii="Times New Roman" w:eastAsiaTheme="minorEastAsia" w:hAnsi="Times New Roman"/>
          <w:iCs/>
          <w:sz w:val="22"/>
          <w:szCs w:val="22"/>
        </w:rPr>
        <w:t>Bugay</w:t>
      </w:r>
      <w:r w:rsidR="00C2183E">
        <w:rPr>
          <w:rFonts w:ascii="Times New Roman" w:eastAsiaTheme="minorEastAsia" w:hAnsi="Times New Roman"/>
          <w:iCs/>
          <w:sz w:val="22"/>
          <w:szCs w:val="22"/>
        </w:rPr>
        <w:t xml:space="preserve"> </w:t>
      </w:r>
      <w:r w:rsidR="00C2183E" w:rsidRPr="00763FDF">
        <w:rPr>
          <w:rFonts w:ascii="Times New Roman" w:eastAsiaTheme="minorEastAsia" w:hAnsi="Times New Roman"/>
          <w:iCs/>
          <w:sz w:val="22"/>
          <w:szCs w:val="22"/>
        </w:rPr>
        <w:t>called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 the meeting to order at 7:0</w:t>
      </w:r>
      <w:r w:rsidR="00563203" w:rsidRPr="00763FDF">
        <w:rPr>
          <w:rFonts w:ascii="Times New Roman" w:eastAsiaTheme="minorEastAsia" w:hAnsi="Times New Roman"/>
          <w:iCs/>
          <w:sz w:val="22"/>
          <w:szCs w:val="22"/>
        </w:rPr>
        <w:t xml:space="preserve">0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pm</w:t>
      </w:r>
      <w:r w:rsidRPr="00763FDF">
        <w:rPr>
          <w:rFonts w:ascii="Times New Roman" w:eastAsiaTheme="minorEastAsia" w:hAnsi="Times New Roman"/>
          <w:b/>
          <w:iCs/>
          <w:color w:val="595959" w:themeColor="text1" w:themeTint="A6"/>
          <w:sz w:val="22"/>
          <w:szCs w:val="22"/>
        </w:rPr>
        <w:t xml:space="preserve">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in accordance with the Wetlands Protection Act, M.G.L. Chapter 131, Section 40, the Dedham Wetlands Bylaw, and the Dedham Stormwater Management Bylaw.</w:t>
      </w:r>
    </w:p>
    <w:p w14:paraId="7257206A" w14:textId="77777777" w:rsidR="00FB4455" w:rsidRDefault="00FB4455" w:rsidP="00F7357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1243919" w14:textId="061DFA2F" w:rsidR="00FB4455" w:rsidRPr="007D417C" w:rsidRDefault="00585A3F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63FDF">
        <w:rPr>
          <w:rFonts w:ascii="Times New Roman" w:hAnsi="Times New Roman"/>
          <w:b/>
          <w:bCs/>
          <w:sz w:val="22"/>
          <w:szCs w:val="22"/>
          <w:u w:val="single"/>
        </w:rPr>
        <w:t>Continuances</w:t>
      </w:r>
    </w:p>
    <w:p w14:paraId="34458094" w14:textId="1CFD831D" w:rsidR="00F73573" w:rsidRDefault="00F73573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Cs/>
          <w:sz w:val="22"/>
          <w:szCs w:val="22"/>
        </w:rPr>
      </w:pPr>
      <w:r w:rsidRPr="00763FDF">
        <w:rPr>
          <w:rFonts w:ascii="Times New Roman" w:hAnsi="Times New Roman"/>
          <w:bCs/>
          <w:sz w:val="22"/>
          <w:szCs w:val="22"/>
        </w:rPr>
        <w:t>The following applicati</w:t>
      </w:r>
      <w:r w:rsidR="00C83BFE" w:rsidRPr="00763FDF">
        <w:rPr>
          <w:rFonts w:ascii="Times New Roman" w:hAnsi="Times New Roman"/>
          <w:bCs/>
          <w:sz w:val="22"/>
          <w:szCs w:val="22"/>
        </w:rPr>
        <w:t>ons were continued to</w:t>
      </w:r>
      <w:r w:rsidR="007D417C">
        <w:rPr>
          <w:rFonts w:ascii="Times New Roman" w:hAnsi="Times New Roman"/>
          <w:bCs/>
          <w:sz w:val="22"/>
          <w:szCs w:val="22"/>
        </w:rPr>
        <w:t xml:space="preserve"> November 7</w:t>
      </w:r>
      <w:r w:rsidR="00A810E9">
        <w:rPr>
          <w:rFonts w:ascii="Times New Roman" w:hAnsi="Times New Roman"/>
          <w:bCs/>
          <w:sz w:val="22"/>
          <w:szCs w:val="22"/>
        </w:rPr>
        <w:t>, 2019</w:t>
      </w:r>
      <w:r w:rsidR="00D61B43">
        <w:rPr>
          <w:rFonts w:ascii="Times New Roman" w:hAnsi="Times New Roman"/>
          <w:bCs/>
          <w:sz w:val="22"/>
          <w:szCs w:val="22"/>
        </w:rPr>
        <w:t xml:space="preserve"> </w:t>
      </w:r>
    </w:p>
    <w:p w14:paraId="158032BD" w14:textId="62E84247" w:rsidR="00BF631B" w:rsidRPr="006A37BB" w:rsidRDefault="00BF631B" w:rsidP="00BF631B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BF631B">
        <w:rPr>
          <w:rFonts w:ascii="Times New Roman" w:hAnsi="Times New Roman"/>
          <w:b/>
          <w:bCs/>
          <w:sz w:val="22"/>
          <w:szCs w:val="22"/>
          <w:u w:val="single"/>
        </w:rPr>
        <w:t>6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 xml:space="preserve">37 East Street, Frank </w:t>
      </w:r>
      <w:r w:rsidR="00F40226" w:rsidRPr="00BF631B">
        <w:rPr>
          <w:rFonts w:ascii="Times New Roman" w:hAnsi="Times New Roman"/>
          <w:b/>
          <w:sz w:val="22"/>
          <w:szCs w:val="22"/>
          <w:u w:val="single"/>
        </w:rPr>
        <w:t>Gobi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>, Applicant – John Glossa, Glossa Engineering, Rep.</w:t>
      </w:r>
      <w:r w:rsidRPr="00BF631B">
        <w:rPr>
          <w:rFonts w:ascii="Times New Roman" w:hAnsi="Times New Roman"/>
          <w:sz w:val="22"/>
          <w:szCs w:val="22"/>
        </w:rPr>
        <w:t xml:space="preserve"> - Roadway and utilities for a proposed subdivision adjacent to Bordering Vegetated Wetlands- (DEP File # 141-0486). </w:t>
      </w:r>
    </w:p>
    <w:p w14:paraId="2F681047" w14:textId="304C140F" w:rsidR="00A810E9" w:rsidRPr="00A810E9" w:rsidRDefault="00A810E9" w:rsidP="00A810E9">
      <w:pPr>
        <w:pStyle w:val="ListParagraph"/>
        <w:numPr>
          <w:ilvl w:val="0"/>
          <w:numId w:val="19"/>
        </w:numPr>
        <w:tabs>
          <w:tab w:val="left" w:pos="360"/>
          <w:tab w:val="left" w:pos="810"/>
          <w:tab w:val="left" w:pos="900"/>
        </w:tabs>
        <w:spacing w:after="40"/>
        <w:rPr>
          <w:rFonts w:ascii="Times New Roman" w:hAnsi="Times New Roman"/>
          <w:sz w:val="22"/>
          <w:szCs w:val="22"/>
        </w:rPr>
      </w:pPr>
      <w:r w:rsidRPr="00A810E9">
        <w:rPr>
          <w:rFonts w:ascii="Times New Roman" w:hAnsi="Times New Roman"/>
          <w:b/>
          <w:bCs/>
          <w:sz w:val="22"/>
          <w:szCs w:val="22"/>
          <w:u w:val="single"/>
        </w:rPr>
        <w:t>1</w:t>
      </w:r>
      <w:r w:rsidRPr="00A810E9">
        <w:rPr>
          <w:rFonts w:ascii="Times New Roman" w:hAnsi="Times New Roman"/>
          <w:b/>
          <w:sz w:val="22"/>
          <w:szCs w:val="22"/>
          <w:u w:val="single"/>
        </w:rPr>
        <w:t>23 Westfield Street- Lot 1, Oliver Garry, Westfield Crossing LLC, Applicant – David Johnson, Norwood Engineering, Representative</w:t>
      </w:r>
      <w:r w:rsidRPr="00A810E9">
        <w:rPr>
          <w:rFonts w:ascii="Times New Roman" w:hAnsi="Times New Roman"/>
          <w:sz w:val="22"/>
          <w:szCs w:val="22"/>
        </w:rPr>
        <w:t xml:space="preserve"> – Demolition of existing barn and construction of a new </w:t>
      </w:r>
      <w:r w:rsidR="0012637F" w:rsidRPr="00A810E9">
        <w:rPr>
          <w:rFonts w:ascii="Times New Roman" w:hAnsi="Times New Roman"/>
          <w:sz w:val="22"/>
          <w:szCs w:val="22"/>
        </w:rPr>
        <w:t>single-family</w:t>
      </w:r>
      <w:r w:rsidRPr="00A810E9">
        <w:rPr>
          <w:rFonts w:ascii="Times New Roman" w:hAnsi="Times New Roman"/>
          <w:sz w:val="22"/>
          <w:szCs w:val="22"/>
        </w:rPr>
        <w:t xml:space="preserve"> dwelling with septic system (DEP File #141-0549, MSMP 2019-03).</w:t>
      </w:r>
    </w:p>
    <w:p w14:paraId="464532BC" w14:textId="0F62E032" w:rsidR="00A810E9" w:rsidRPr="00A810E9" w:rsidRDefault="00A810E9" w:rsidP="00A810E9">
      <w:pPr>
        <w:pStyle w:val="ListParagraph"/>
        <w:numPr>
          <w:ilvl w:val="0"/>
          <w:numId w:val="19"/>
        </w:numPr>
        <w:tabs>
          <w:tab w:val="left" w:pos="72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A810E9">
        <w:rPr>
          <w:rFonts w:ascii="Times New Roman" w:hAnsi="Times New Roman"/>
          <w:b/>
          <w:sz w:val="22"/>
          <w:szCs w:val="22"/>
          <w:u w:val="single"/>
        </w:rPr>
        <w:t>123 Westfield Street- Lot 2, Oliver Garry, Westfield Crossing LLC, Applicant – David Johnson, Norwood Engineering, Representative</w:t>
      </w:r>
      <w:r w:rsidRPr="00A810E9">
        <w:rPr>
          <w:rFonts w:ascii="Times New Roman" w:hAnsi="Times New Roman"/>
          <w:sz w:val="22"/>
          <w:szCs w:val="22"/>
        </w:rPr>
        <w:t xml:space="preserve"> – Demolition of existing dwelling and construction of a new </w:t>
      </w:r>
      <w:r w:rsidR="0012637F" w:rsidRPr="00A810E9">
        <w:rPr>
          <w:rFonts w:ascii="Times New Roman" w:hAnsi="Times New Roman"/>
          <w:sz w:val="22"/>
          <w:szCs w:val="22"/>
        </w:rPr>
        <w:t>single-family</w:t>
      </w:r>
      <w:r w:rsidRPr="00A810E9">
        <w:rPr>
          <w:rFonts w:ascii="Times New Roman" w:hAnsi="Times New Roman"/>
          <w:sz w:val="22"/>
          <w:szCs w:val="22"/>
        </w:rPr>
        <w:t xml:space="preserve"> dwelling with septic system (DEP File #141-0548, MSMP 2019-04).</w:t>
      </w:r>
      <w:r w:rsidRPr="00A810E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810E9">
        <w:rPr>
          <w:rFonts w:ascii="Times New Roman" w:hAnsi="Times New Roman"/>
          <w:sz w:val="22"/>
          <w:szCs w:val="22"/>
        </w:rPr>
        <w:t xml:space="preserve"> </w:t>
      </w:r>
    </w:p>
    <w:p w14:paraId="68103108" w14:textId="77777777" w:rsidR="005C5F04" w:rsidRPr="00A810E9" w:rsidRDefault="005C5F04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</w:p>
    <w:p w14:paraId="39D19841" w14:textId="264960B8" w:rsidR="00A06918" w:rsidRDefault="006A37BB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Applications Continued from Previous Meetings</w:t>
      </w:r>
    </w:p>
    <w:p w14:paraId="4E12B962" w14:textId="58A7D899" w:rsidR="005A0678" w:rsidRPr="00904C87" w:rsidRDefault="005A0678" w:rsidP="005A0678">
      <w:pPr>
        <w:pStyle w:val="ListParagraph"/>
        <w:numPr>
          <w:ilvl w:val="0"/>
          <w:numId w:val="27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5A0678">
        <w:rPr>
          <w:rFonts w:ascii="Times New Roman" w:hAnsi="Times New Roman"/>
          <w:b/>
          <w:sz w:val="22"/>
          <w:szCs w:val="22"/>
          <w:u w:val="single"/>
        </w:rPr>
        <w:t xml:space="preserve">214 Lowder Street, John Joyce, Old Grove Partners, Applicant Regan Harrold, </w:t>
      </w:r>
      <w:r w:rsidR="0012637F" w:rsidRPr="005A0678">
        <w:rPr>
          <w:rFonts w:ascii="Times New Roman" w:hAnsi="Times New Roman"/>
          <w:b/>
          <w:sz w:val="22"/>
          <w:szCs w:val="22"/>
          <w:u w:val="single"/>
        </w:rPr>
        <w:t>Beal’s</w:t>
      </w:r>
      <w:r w:rsidRPr="005A0678">
        <w:rPr>
          <w:rFonts w:ascii="Times New Roman" w:hAnsi="Times New Roman"/>
          <w:b/>
          <w:sz w:val="22"/>
          <w:szCs w:val="22"/>
          <w:u w:val="single"/>
        </w:rPr>
        <w:t xml:space="preserve"> and Thomas, Representative-</w:t>
      </w:r>
      <w:r w:rsidRPr="005A0678">
        <w:rPr>
          <w:rFonts w:ascii="Times New Roman" w:hAnsi="Times New Roman"/>
          <w:b/>
          <w:sz w:val="22"/>
          <w:szCs w:val="22"/>
        </w:rPr>
        <w:t xml:space="preserve"> </w:t>
      </w:r>
      <w:r w:rsidRPr="005A0678">
        <w:rPr>
          <w:rFonts w:ascii="Times New Roman" w:hAnsi="Times New Roman"/>
          <w:bCs/>
          <w:sz w:val="22"/>
          <w:szCs w:val="22"/>
        </w:rPr>
        <w:t>Abbreviated Notice of Resource Area Delineation (DEP #141-0554).</w:t>
      </w:r>
      <w:r w:rsidR="00624037">
        <w:rPr>
          <w:rFonts w:ascii="Times New Roman" w:hAnsi="Times New Roman"/>
          <w:bCs/>
          <w:sz w:val="22"/>
          <w:szCs w:val="22"/>
        </w:rPr>
        <w:t xml:space="preserve"> Regan Herrold and Andrew Gorman were present for the applicant.</w:t>
      </w:r>
    </w:p>
    <w:p w14:paraId="2F4962A2" w14:textId="77777777" w:rsidR="00904C87" w:rsidRDefault="00904C87" w:rsidP="00904C87">
      <w:pPr>
        <w:pStyle w:val="ListParagraph"/>
        <w:ind w:left="792"/>
        <w:rPr>
          <w:rFonts w:ascii="Times New Roman" w:hAnsi="Times New Roman"/>
          <w:b/>
          <w:sz w:val="20"/>
          <w:u w:val="single"/>
        </w:rPr>
      </w:pPr>
    </w:p>
    <w:p w14:paraId="03C8A862" w14:textId="73661BE7" w:rsidR="00904C87" w:rsidRPr="00904C87" w:rsidRDefault="00904C87" w:rsidP="00904C87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  <w:r w:rsidRPr="00904C87">
        <w:rPr>
          <w:rFonts w:ascii="Times New Roman" w:hAnsi="Times New Roman"/>
          <w:b/>
          <w:sz w:val="22"/>
          <w:szCs w:val="22"/>
          <w:u w:val="single"/>
        </w:rPr>
        <w:t>Documents of Record</w:t>
      </w:r>
    </w:p>
    <w:p w14:paraId="43F06A41" w14:textId="081A9CE8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Abbreviated Notice of Resource Area Delineation; prepared by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 and stamped by Robert Jordan Buckley; dated September 30, 2019.</w:t>
      </w:r>
    </w:p>
    <w:p w14:paraId="7929115B" w14:textId="1CFEBBF9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Letter to Dedham Conservation Commission from Stacey Minihan PWS,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Thomas; dated Jordan Buckley; dated September 30, 2019.</w:t>
      </w:r>
    </w:p>
    <w:p w14:paraId="378BD6C8" w14:textId="10031F52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Abbreviated Notice of Resource Area Delineation report; prepared by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 and stamped by Robert Jordan Buckley; dated July 23, 2019.</w:t>
      </w:r>
    </w:p>
    <w:p w14:paraId="38EA33E4" w14:textId="50D00D8E" w:rsidR="00904C87" w:rsidRPr="00904C87" w:rsidRDefault="00904C87" w:rsidP="00904C87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</w:p>
    <w:p w14:paraId="2026FD3E" w14:textId="14E7B697" w:rsidR="00125420" w:rsidRDefault="005A0678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Regan Harrold</w:t>
      </w:r>
      <w:r w:rsidR="00624037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624037">
        <w:rPr>
          <w:rFonts w:ascii="Times New Roman" w:hAnsi="Times New Roman"/>
          <w:bCs/>
          <w:sz w:val="22"/>
          <w:szCs w:val="22"/>
        </w:rPr>
        <w:t>Beals +</w:t>
      </w:r>
      <w:r>
        <w:rPr>
          <w:rFonts w:ascii="Times New Roman" w:hAnsi="Times New Roman"/>
          <w:bCs/>
          <w:sz w:val="22"/>
          <w:szCs w:val="22"/>
        </w:rPr>
        <w:t xml:space="preserve"> Thomas</w:t>
      </w:r>
      <w:r w:rsidR="00624037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F24EBF">
        <w:rPr>
          <w:rFonts w:ascii="Times New Roman" w:hAnsi="Times New Roman"/>
          <w:bCs/>
          <w:sz w:val="22"/>
          <w:szCs w:val="22"/>
        </w:rPr>
        <w:t xml:space="preserve">asked if the PVPs should be stricken from the ORAD </w:t>
      </w:r>
      <w:r w:rsidR="007207C2">
        <w:rPr>
          <w:rFonts w:ascii="Times New Roman" w:hAnsi="Times New Roman"/>
          <w:bCs/>
          <w:sz w:val="22"/>
          <w:szCs w:val="22"/>
        </w:rPr>
        <w:t xml:space="preserve">because they were not asking them to be confirmed. </w:t>
      </w:r>
      <w:r w:rsidR="00F24EBF">
        <w:rPr>
          <w:rFonts w:ascii="Times New Roman" w:hAnsi="Times New Roman"/>
          <w:bCs/>
          <w:sz w:val="22"/>
          <w:szCs w:val="22"/>
        </w:rPr>
        <w:t xml:space="preserve"> Agent Brown suggested to leave </w:t>
      </w:r>
      <w:r w:rsidR="007207C2">
        <w:rPr>
          <w:rFonts w:ascii="Times New Roman" w:hAnsi="Times New Roman"/>
          <w:bCs/>
          <w:sz w:val="22"/>
          <w:szCs w:val="22"/>
        </w:rPr>
        <w:t>the ORAD Special Conditions as written to give notice of the location of the PVPs</w:t>
      </w:r>
      <w:r w:rsidR="00F24EBF">
        <w:rPr>
          <w:rFonts w:ascii="Times New Roman" w:hAnsi="Times New Roman"/>
          <w:bCs/>
          <w:sz w:val="22"/>
          <w:szCs w:val="22"/>
        </w:rPr>
        <w:t>.  Beverly Wilkes, 40 Sawyer Drive</w:t>
      </w:r>
      <w:r w:rsidR="007207C2">
        <w:rPr>
          <w:rFonts w:ascii="Times New Roman" w:hAnsi="Times New Roman"/>
          <w:bCs/>
          <w:sz w:val="22"/>
          <w:szCs w:val="22"/>
        </w:rPr>
        <w:t xml:space="preserve">, asked for an explanation of the </w:t>
      </w:r>
      <w:r w:rsidR="00F24EBF">
        <w:rPr>
          <w:rFonts w:ascii="Times New Roman" w:hAnsi="Times New Roman"/>
          <w:bCs/>
          <w:sz w:val="22"/>
          <w:szCs w:val="22"/>
        </w:rPr>
        <w:t xml:space="preserve">ORAD </w:t>
      </w:r>
      <w:r w:rsidR="007207C2">
        <w:rPr>
          <w:rFonts w:ascii="Times New Roman" w:hAnsi="Times New Roman"/>
          <w:bCs/>
          <w:sz w:val="22"/>
          <w:szCs w:val="22"/>
        </w:rPr>
        <w:t>process.</w:t>
      </w:r>
      <w:r w:rsidR="00F24EBF">
        <w:rPr>
          <w:rFonts w:ascii="Times New Roman" w:hAnsi="Times New Roman"/>
          <w:bCs/>
          <w:sz w:val="22"/>
          <w:szCs w:val="22"/>
        </w:rPr>
        <w:t xml:space="preserve"> Commissioner Bugay stated that the ORAD provided confirmation of the </w:t>
      </w:r>
      <w:r w:rsidR="007207C2">
        <w:rPr>
          <w:rFonts w:ascii="Times New Roman" w:hAnsi="Times New Roman"/>
          <w:bCs/>
          <w:sz w:val="22"/>
          <w:szCs w:val="22"/>
        </w:rPr>
        <w:t>w</w:t>
      </w:r>
      <w:r w:rsidR="00F24EBF">
        <w:rPr>
          <w:rFonts w:ascii="Times New Roman" w:hAnsi="Times New Roman"/>
          <w:bCs/>
          <w:sz w:val="22"/>
          <w:szCs w:val="22"/>
        </w:rPr>
        <w:t>etland</w:t>
      </w:r>
      <w:r w:rsidR="007207C2">
        <w:rPr>
          <w:rFonts w:ascii="Times New Roman" w:hAnsi="Times New Roman"/>
          <w:bCs/>
          <w:sz w:val="22"/>
          <w:szCs w:val="22"/>
        </w:rPr>
        <w:t xml:space="preserve"> resource area</w:t>
      </w:r>
      <w:r w:rsidR="001910DF">
        <w:rPr>
          <w:rFonts w:ascii="Times New Roman" w:hAnsi="Times New Roman"/>
          <w:bCs/>
          <w:sz w:val="22"/>
          <w:szCs w:val="22"/>
        </w:rPr>
        <w:t>s</w:t>
      </w:r>
      <w:r w:rsidR="007207C2">
        <w:rPr>
          <w:rFonts w:ascii="Times New Roman" w:hAnsi="Times New Roman"/>
          <w:bCs/>
          <w:sz w:val="22"/>
          <w:szCs w:val="22"/>
        </w:rPr>
        <w:t xml:space="preserve"> located </w:t>
      </w:r>
      <w:r w:rsidR="00F24EBF">
        <w:rPr>
          <w:rFonts w:ascii="Times New Roman" w:hAnsi="Times New Roman"/>
          <w:bCs/>
          <w:sz w:val="22"/>
          <w:szCs w:val="22"/>
        </w:rPr>
        <w:t>on the applicant’s property</w:t>
      </w:r>
      <w:r w:rsidR="007207C2">
        <w:rPr>
          <w:rFonts w:ascii="Times New Roman" w:hAnsi="Times New Roman"/>
          <w:bCs/>
          <w:sz w:val="22"/>
          <w:szCs w:val="22"/>
        </w:rPr>
        <w:t xml:space="preserve">.  She noted </w:t>
      </w:r>
      <w:r w:rsidR="00F24EBF">
        <w:rPr>
          <w:rFonts w:ascii="Times New Roman" w:hAnsi="Times New Roman"/>
          <w:bCs/>
          <w:sz w:val="22"/>
          <w:szCs w:val="22"/>
        </w:rPr>
        <w:t xml:space="preserve">that </w:t>
      </w:r>
      <w:r w:rsidR="007207C2">
        <w:rPr>
          <w:rFonts w:ascii="Times New Roman" w:hAnsi="Times New Roman"/>
          <w:bCs/>
          <w:sz w:val="22"/>
          <w:szCs w:val="22"/>
        </w:rPr>
        <w:t xml:space="preserve">the Commission has not received a </w:t>
      </w:r>
      <w:r w:rsidR="00F24EBF">
        <w:rPr>
          <w:rFonts w:ascii="Times New Roman" w:hAnsi="Times New Roman"/>
          <w:bCs/>
          <w:sz w:val="22"/>
          <w:szCs w:val="22"/>
        </w:rPr>
        <w:t xml:space="preserve">proposal </w:t>
      </w:r>
      <w:r w:rsidR="007207C2">
        <w:rPr>
          <w:rFonts w:ascii="Times New Roman" w:hAnsi="Times New Roman"/>
          <w:bCs/>
          <w:sz w:val="22"/>
          <w:szCs w:val="22"/>
        </w:rPr>
        <w:t xml:space="preserve">for development of the property </w:t>
      </w:r>
      <w:r w:rsidR="00CB6E70">
        <w:rPr>
          <w:rFonts w:ascii="Times New Roman" w:hAnsi="Times New Roman"/>
          <w:bCs/>
          <w:sz w:val="22"/>
          <w:szCs w:val="22"/>
        </w:rPr>
        <w:t>and</w:t>
      </w:r>
      <w:r w:rsidR="007207C2">
        <w:rPr>
          <w:rFonts w:ascii="Times New Roman" w:hAnsi="Times New Roman"/>
          <w:bCs/>
          <w:sz w:val="22"/>
          <w:szCs w:val="22"/>
        </w:rPr>
        <w:t xml:space="preserve"> that the vernal pools </w:t>
      </w:r>
      <w:r w:rsidR="00F24EBF">
        <w:rPr>
          <w:rFonts w:ascii="Times New Roman" w:hAnsi="Times New Roman"/>
          <w:bCs/>
          <w:sz w:val="22"/>
          <w:szCs w:val="22"/>
        </w:rPr>
        <w:t>had not been</w:t>
      </w:r>
      <w:r w:rsidR="007207C2">
        <w:rPr>
          <w:rFonts w:ascii="Times New Roman" w:hAnsi="Times New Roman"/>
          <w:bCs/>
          <w:sz w:val="22"/>
          <w:szCs w:val="22"/>
        </w:rPr>
        <w:t xml:space="preserve"> certified</w:t>
      </w:r>
      <w:r w:rsidR="00F24EBF">
        <w:rPr>
          <w:rFonts w:ascii="Times New Roman" w:hAnsi="Times New Roman"/>
          <w:bCs/>
          <w:sz w:val="22"/>
          <w:szCs w:val="22"/>
        </w:rPr>
        <w:t xml:space="preserve">, however </w:t>
      </w:r>
      <w:r w:rsidR="001910DF">
        <w:rPr>
          <w:rFonts w:ascii="Times New Roman" w:hAnsi="Times New Roman"/>
          <w:bCs/>
          <w:sz w:val="22"/>
          <w:szCs w:val="22"/>
        </w:rPr>
        <w:t xml:space="preserve">they </w:t>
      </w:r>
      <w:r w:rsidR="00F24EBF">
        <w:rPr>
          <w:rFonts w:ascii="Times New Roman" w:hAnsi="Times New Roman"/>
          <w:bCs/>
          <w:sz w:val="22"/>
          <w:szCs w:val="22"/>
        </w:rPr>
        <w:t xml:space="preserve">had been left on the </w:t>
      </w:r>
      <w:r w:rsidR="001910DF">
        <w:rPr>
          <w:rFonts w:ascii="Times New Roman" w:hAnsi="Times New Roman"/>
          <w:bCs/>
          <w:sz w:val="22"/>
          <w:szCs w:val="22"/>
        </w:rPr>
        <w:t>plan</w:t>
      </w:r>
      <w:r w:rsidR="00F24EBF">
        <w:rPr>
          <w:rFonts w:ascii="Times New Roman" w:hAnsi="Times New Roman"/>
          <w:bCs/>
          <w:sz w:val="22"/>
          <w:szCs w:val="22"/>
        </w:rPr>
        <w:t xml:space="preserve"> for </w:t>
      </w:r>
      <w:r w:rsidR="007207C2">
        <w:rPr>
          <w:rFonts w:ascii="Times New Roman" w:hAnsi="Times New Roman"/>
          <w:bCs/>
          <w:sz w:val="22"/>
          <w:szCs w:val="22"/>
        </w:rPr>
        <w:t>future reference</w:t>
      </w:r>
      <w:r w:rsidR="00F24EBF">
        <w:rPr>
          <w:rFonts w:ascii="Times New Roman" w:hAnsi="Times New Roman"/>
          <w:bCs/>
          <w:sz w:val="22"/>
          <w:szCs w:val="22"/>
        </w:rPr>
        <w:t xml:space="preserve">. When the time comes for </w:t>
      </w:r>
      <w:r w:rsidR="001910DF">
        <w:rPr>
          <w:rFonts w:ascii="Times New Roman" w:hAnsi="Times New Roman"/>
          <w:bCs/>
          <w:sz w:val="22"/>
          <w:szCs w:val="22"/>
        </w:rPr>
        <w:t>any proposed development</w:t>
      </w:r>
      <w:r w:rsidR="00F24EBF">
        <w:rPr>
          <w:rFonts w:ascii="Times New Roman" w:hAnsi="Times New Roman"/>
          <w:bCs/>
          <w:sz w:val="22"/>
          <w:szCs w:val="22"/>
        </w:rPr>
        <w:t xml:space="preserve">, </w:t>
      </w:r>
      <w:r w:rsidR="007207C2">
        <w:rPr>
          <w:rFonts w:ascii="Times New Roman" w:hAnsi="Times New Roman"/>
          <w:bCs/>
          <w:sz w:val="22"/>
          <w:szCs w:val="22"/>
        </w:rPr>
        <w:t xml:space="preserve">she stated that </w:t>
      </w:r>
      <w:r w:rsidR="00F24EBF">
        <w:rPr>
          <w:rFonts w:ascii="Times New Roman" w:hAnsi="Times New Roman"/>
          <w:bCs/>
          <w:sz w:val="22"/>
          <w:szCs w:val="22"/>
        </w:rPr>
        <w:t xml:space="preserve">the ConCom would </w:t>
      </w:r>
      <w:r w:rsidR="007207C2">
        <w:rPr>
          <w:rFonts w:ascii="Times New Roman" w:hAnsi="Times New Roman"/>
          <w:bCs/>
          <w:sz w:val="22"/>
          <w:szCs w:val="22"/>
        </w:rPr>
        <w:t xml:space="preserve">require additional investigation of the </w:t>
      </w:r>
      <w:r w:rsidR="00F24EBF">
        <w:rPr>
          <w:rFonts w:ascii="Times New Roman" w:hAnsi="Times New Roman"/>
          <w:bCs/>
          <w:sz w:val="22"/>
          <w:szCs w:val="22"/>
        </w:rPr>
        <w:t>potential vernal pools.</w:t>
      </w:r>
    </w:p>
    <w:p w14:paraId="5D3FB4A2" w14:textId="77777777" w:rsidR="007207C2" w:rsidRDefault="007207C2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</w:p>
    <w:p w14:paraId="3BB6F408" w14:textId="5446B15D" w:rsidR="00F24EBF" w:rsidRDefault="00F24EBF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Commissioner Bugay moved to close the </w:t>
      </w:r>
      <w:r w:rsidR="007207C2">
        <w:rPr>
          <w:rFonts w:ascii="Times New Roman" w:hAnsi="Times New Roman"/>
          <w:bCs/>
          <w:sz w:val="22"/>
          <w:szCs w:val="22"/>
        </w:rPr>
        <w:t>h</w:t>
      </w:r>
      <w:r>
        <w:rPr>
          <w:rFonts w:ascii="Times New Roman" w:hAnsi="Times New Roman"/>
          <w:bCs/>
          <w:sz w:val="22"/>
          <w:szCs w:val="22"/>
        </w:rPr>
        <w:t>earing and issue the ORAD. Commissioner</w:t>
      </w:r>
    </w:p>
    <w:p w14:paraId="03C4FA74" w14:textId="205FB097" w:rsidR="007D417C" w:rsidRDefault="00F24EBF" w:rsidP="007D417C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Kayserman seconded. All were in favor. </w:t>
      </w:r>
    </w:p>
    <w:p w14:paraId="12065AE3" w14:textId="77777777" w:rsidR="007D417C" w:rsidRPr="007D417C" w:rsidRDefault="007D417C" w:rsidP="007D417C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</w:p>
    <w:p w14:paraId="651094AD" w14:textId="0D96B443" w:rsidR="007D417C" w:rsidRPr="007D417C" w:rsidRDefault="007D417C" w:rsidP="007D417C">
      <w:pPr>
        <w:pStyle w:val="ListParagraph"/>
        <w:numPr>
          <w:ilvl w:val="0"/>
          <w:numId w:val="33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7D417C">
        <w:rPr>
          <w:rFonts w:ascii="Times New Roman" w:hAnsi="Times New Roman"/>
          <w:b/>
          <w:bCs/>
          <w:sz w:val="22"/>
          <w:szCs w:val="22"/>
          <w:u w:val="single"/>
        </w:rPr>
        <w:t xml:space="preserve">600 Providence Highway/95 Eastern </w:t>
      </w:r>
      <w:r w:rsidR="00E51DC9" w:rsidRPr="007D417C">
        <w:rPr>
          <w:rFonts w:ascii="Times New Roman" w:hAnsi="Times New Roman"/>
          <w:b/>
          <w:bCs/>
          <w:sz w:val="22"/>
          <w:szCs w:val="22"/>
          <w:u w:val="single"/>
        </w:rPr>
        <w:t>Avenue,</w:t>
      </w:r>
      <w:r w:rsidRPr="007D417C">
        <w:rPr>
          <w:rFonts w:ascii="Times New Roman" w:hAnsi="Times New Roman"/>
          <w:b/>
          <w:bCs/>
          <w:sz w:val="22"/>
          <w:szCs w:val="22"/>
          <w:u w:val="single"/>
        </w:rPr>
        <w:t xml:space="preserve"> Dedham TIC Partners, LLC, Applicant – Brian Madden and Clair Hoogeboom, LEC Consultants, Representative</w:t>
      </w:r>
      <w:r w:rsidRPr="007D417C">
        <w:rPr>
          <w:rFonts w:ascii="Times New Roman" w:hAnsi="Times New Roman"/>
          <w:sz w:val="22"/>
          <w:szCs w:val="22"/>
        </w:rPr>
        <w:t xml:space="preserve"> – Abbreviated Notice of Resource Area Delineation (DEP #141-0558)  Claire Hoogeboom and Chris </w:t>
      </w:r>
      <w:proofErr w:type="spellStart"/>
      <w:r w:rsidRPr="007D417C">
        <w:rPr>
          <w:rFonts w:ascii="Times New Roman" w:hAnsi="Times New Roman"/>
          <w:sz w:val="22"/>
          <w:szCs w:val="22"/>
        </w:rPr>
        <w:t>Crece</w:t>
      </w:r>
      <w:r w:rsidR="007207C2">
        <w:rPr>
          <w:rFonts w:ascii="Times New Roman" w:hAnsi="Times New Roman"/>
          <w:sz w:val="22"/>
          <w:szCs w:val="22"/>
        </w:rPr>
        <w:t>lius</w:t>
      </w:r>
      <w:proofErr w:type="spellEnd"/>
      <w:r w:rsidRPr="007D417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7D417C">
        <w:rPr>
          <w:rFonts w:ascii="Times New Roman" w:hAnsi="Times New Roman"/>
          <w:sz w:val="22"/>
          <w:szCs w:val="22"/>
        </w:rPr>
        <w:t>were present for the applicant</w:t>
      </w:r>
      <w:r w:rsidR="001910DF">
        <w:rPr>
          <w:rFonts w:ascii="Times New Roman" w:hAnsi="Times New Roman"/>
          <w:sz w:val="22"/>
          <w:szCs w:val="22"/>
        </w:rPr>
        <w:t>.</w:t>
      </w:r>
    </w:p>
    <w:p w14:paraId="54256D2C" w14:textId="77777777" w:rsidR="007D417C" w:rsidRDefault="007D417C" w:rsidP="007D417C">
      <w:pPr>
        <w:tabs>
          <w:tab w:val="left" w:pos="360"/>
          <w:tab w:val="left" w:pos="810"/>
        </w:tabs>
        <w:spacing w:after="40"/>
        <w:ind w:left="360"/>
        <w:rPr>
          <w:rFonts w:ascii="Times New Roman" w:hAnsi="Times New Roman"/>
          <w:sz w:val="22"/>
          <w:szCs w:val="22"/>
        </w:rPr>
      </w:pPr>
    </w:p>
    <w:p w14:paraId="5C24A3E2" w14:textId="4F395D84" w:rsidR="007D417C" w:rsidRPr="007D417C" w:rsidRDefault="007207C2" w:rsidP="007207C2">
      <w:pPr>
        <w:tabs>
          <w:tab w:val="left" w:pos="720"/>
          <w:tab w:val="left" w:pos="810"/>
        </w:tabs>
        <w:spacing w:after="40"/>
        <w:ind w:left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Agent Brown stated that all previous c</w:t>
      </w:r>
      <w:r w:rsidR="007D417C">
        <w:rPr>
          <w:rFonts w:ascii="Times New Roman" w:hAnsi="Times New Roman"/>
          <w:sz w:val="22"/>
          <w:szCs w:val="22"/>
        </w:rPr>
        <w:t xml:space="preserve">omments by the ConCom had been addressed.  Commissioner Bugay moved to close the hearing and </w:t>
      </w:r>
      <w:r>
        <w:rPr>
          <w:rFonts w:ascii="Times New Roman" w:hAnsi="Times New Roman"/>
          <w:sz w:val="22"/>
          <w:szCs w:val="22"/>
        </w:rPr>
        <w:t>issue an ORAD</w:t>
      </w:r>
      <w:r w:rsidR="007D417C">
        <w:rPr>
          <w:rFonts w:ascii="Times New Roman" w:hAnsi="Times New Roman"/>
          <w:sz w:val="22"/>
          <w:szCs w:val="22"/>
        </w:rPr>
        <w:t xml:space="preserve">. Commissioner Radner seconded. All were in favor. </w:t>
      </w:r>
    </w:p>
    <w:p w14:paraId="020E62DE" w14:textId="77777777" w:rsidR="00F24EBF" w:rsidRDefault="00F24EBF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</w:p>
    <w:p w14:paraId="08859BCC" w14:textId="4A70379F" w:rsidR="005A0678" w:rsidRPr="005A0678" w:rsidRDefault="005A0678" w:rsidP="005A0678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</w:p>
    <w:p w14:paraId="3068B971" w14:textId="77777777" w:rsidR="009B4260" w:rsidRPr="009C1A13" w:rsidRDefault="009B4260" w:rsidP="009B4260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0"/>
        </w:rPr>
      </w:pP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Schoolmaster Lane, Lot 3 (#162), Supreme Development, Inc. – Giorgio Petruzz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ell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, Applicant – Michael Carter, GCG Associates, Inc. Representative</w:t>
      </w:r>
      <w:r w:rsidRPr="009C1A13">
        <w:rPr>
          <w:rFonts w:ascii="Times New Roman" w:hAnsi="Times New Roman"/>
          <w:sz w:val="22"/>
          <w:szCs w:val="22"/>
        </w:rPr>
        <w:t xml:space="preserve"> – Major Stormwater Management Permit for a new single-family dwelling with deck, porch, and driveway on previously undeveloped land (MSMP 2019-11).  </w:t>
      </w:r>
      <w:r>
        <w:rPr>
          <w:rFonts w:ascii="Times New Roman" w:hAnsi="Times New Roman"/>
          <w:sz w:val="22"/>
          <w:szCs w:val="22"/>
        </w:rPr>
        <w:t>Michael Carter and Giorgio Petruzziello were present.</w:t>
      </w:r>
    </w:p>
    <w:p w14:paraId="3C9EE145" w14:textId="77777777" w:rsidR="009B4260" w:rsidRDefault="009B4260" w:rsidP="009B4260">
      <w:pPr>
        <w:ind w:left="81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634D6E7" w14:textId="77777777" w:rsidR="009B4260" w:rsidRPr="009C1A13" w:rsidRDefault="009B4260" w:rsidP="009B4260">
      <w:pPr>
        <w:ind w:left="81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Documents of Record</w:t>
      </w:r>
    </w:p>
    <w:p w14:paraId="242536A8" w14:textId="77777777" w:rsidR="009B4260" w:rsidRPr="009C1A13" w:rsidRDefault="009B4260" w:rsidP="009B4260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Application for Stormwater Management permit, Drainage Design and Calculations for Schoolmaster Lane – Phase II Lot #3, prepared by GCG Associates, Inc.; originally dated August 8, 2019 and last revised October 1, 2019.</w:t>
      </w:r>
    </w:p>
    <w:p w14:paraId="42AEA399" w14:textId="77777777" w:rsidR="009B4260" w:rsidRPr="009C1A13" w:rsidRDefault="009B4260" w:rsidP="009B4260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lastRenderedPageBreak/>
        <w:t>Major Stormwater Permit Application; prepared by Michael Carter, GCG Associates; dated September 10, 2019.</w:t>
      </w:r>
    </w:p>
    <w:p w14:paraId="40C6F2E2" w14:textId="698E26E9" w:rsidR="009B4260" w:rsidRPr="009C1A13" w:rsidRDefault="009B4260" w:rsidP="009B4260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Schoolmaster Lane Phase II Dedham Massachusetts Lot 3 Site Development Plans; prepared by GCG Associates, Inc.; dated August 8, 2019 and last revised October 1, 2019</w:t>
      </w:r>
      <w:r w:rsidR="001910DF">
        <w:rPr>
          <w:rFonts w:ascii="Times New Roman" w:hAnsi="Times New Roman"/>
          <w:sz w:val="22"/>
          <w:szCs w:val="22"/>
        </w:rPr>
        <w:t>.</w:t>
      </w:r>
    </w:p>
    <w:p w14:paraId="2B609AD3" w14:textId="77777777" w:rsidR="009B4260" w:rsidRPr="009C1A13" w:rsidRDefault="009B4260" w:rsidP="009B4260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Response to Comments; prepared by GCG Associates; dated October 1, 2019.</w:t>
      </w:r>
    </w:p>
    <w:p w14:paraId="49859F9F" w14:textId="77777777" w:rsidR="005C5F04" w:rsidRPr="009B4260" w:rsidRDefault="005C5F04" w:rsidP="009B4260">
      <w:pPr>
        <w:spacing w:after="40"/>
        <w:rPr>
          <w:rFonts w:ascii="Times New Roman" w:hAnsi="Times New Roman"/>
          <w:b/>
          <w:sz w:val="22"/>
          <w:szCs w:val="22"/>
        </w:rPr>
      </w:pPr>
    </w:p>
    <w:p w14:paraId="35969C37" w14:textId="68662EDD" w:rsidR="007D417C" w:rsidRPr="007D417C" w:rsidRDefault="007D417C" w:rsidP="007D417C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3849AF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 </w:t>
      </w:r>
      <w:r w:rsidR="007207C2">
        <w:rPr>
          <w:rFonts w:ascii="Times New Roman" w:hAnsi="Times New Roman"/>
          <w:sz w:val="22"/>
          <w:szCs w:val="22"/>
        </w:rPr>
        <w:t>stated</w:t>
      </w:r>
      <w:r>
        <w:rPr>
          <w:rFonts w:ascii="Times New Roman" w:hAnsi="Times New Roman"/>
          <w:sz w:val="22"/>
          <w:szCs w:val="22"/>
        </w:rPr>
        <w:t xml:space="preserve"> that revised plans were submitted to the Commission with amendments</w:t>
      </w:r>
      <w:r w:rsidR="005606F1">
        <w:rPr>
          <w:rFonts w:ascii="Times New Roman" w:hAnsi="Times New Roman"/>
          <w:sz w:val="22"/>
          <w:szCs w:val="22"/>
        </w:rPr>
        <w:t xml:space="preserve"> as needed</w:t>
      </w:r>
      <w:r>
        <w:rPr>
          <w:rFonts w:ascii="Times New Roman" w:hAnsi="Times New Roman"/>
          <w:sz w:val="22"/>
          <w:szCs w:val="22"/>
        </w:rPr>
        <w:t xml:space="preserve"> to the tree count. Agent Brown </w:t>
      </w:r>
      <w:r w:rsidR="003849AF">
        <w:rPr>
          <w:rFonts w:ascii="Times New Roman" w:hAnsi="Times New Roman"/>
          <w:sz w:val="22"/>
          <w:szCs w:val="22"/>
        </w:rPr>
        <w:t>recommended</w:t>
      </w:r>
      <w:r>
        <w:rPr>
          <w:rFonts w:ascii="Times New Roman" w:hAnsi="Times New Roman"/>
          <w:sz w:val="22"/>
          <w:szCs w:val="22"/>
        </w:rPr>
        <w:t xml:space="preserve"> that the Commission issue the </w:t>
      </w:r>
      <w:r w:rsidR="007207C2">
        <w:rPr>
          <w:rFonts w:ascii="Times New Roman" w:hAnsi="Times New Roman"/>
          <w:sz w:val="22"/>
          <w:szCs w:val="22"/>
        </w:rPr>
        <w:t>MSM</w:t>
      </w:r>
      <w:r>
        <w:rPr>
          <w:rFonts w:ascii="Times New Roman" w:hAnsi="Times New Roman"/>
          <w:sz w:val="22"/>
          <w:szCs w:val="22"/>
        </w:rPr>
        <w:t xml:space="preserve">P. </w:t>
      </w:r>
    </w:p>
    <w:p w14:paraId="560DD305" w14:textId="11A8E528" w:rsidR="008B2F7E" w:rsidRPr="00E0058E" w:rsidRDefault="00E0058E" w:rsidP="00E0058E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0058E">
        <w:rPr>
          <w:rFonts w:ascii="Times New Roman" w:hAnsi="Times New Roman"/>
          <w:sz w:val="22"/>
          <w:szCs w:val="22"/>
        </w:rPr>
        <w:t>Commissioner Bugay made a motion to close the public hearing</w:t>
      </w:r>
      <w:r w:rsidR="007D417C">
        <w:rPr>
          <w:rFonts w:ascii="Times New Roman" w:hAnsi="Times New Roman"/>
          <w:sz w:val="22"/>
          <w:szCs w:val="22"/>
        </w:rPr>
        <w:t xml:space="preserve"> and to issue the </w:t>
      </w:r>
      <w:r w:rsidR="003849AF">
        <w:rPr>
          <w:rFonts w:ascii="Times New Roman" w:hAnsi="Times New Roman"/>
          <w:sz w:val="22"/>
          <w:szCs w:val="22"/>
        </w:rPr>
        <w:t>MSMP</w:t>
      </w:r>
      <w:r w:rsidR="007D417C">
        <w:rPr>
          <w:rFonts w:ascii="Times New Roman" w:hAnsi="Times New Roman"/>
          <w:sz w:val="22"/>
          <w:szCs w:val="22"/>
        </w:rPr>
        <w:t>.</w:t>
      </w:r>
      <w:r w:rsidRPr="00E0058E">
        <w:rPr>
          <w:rFonts w:ascii="Times New Roman" w:hAnsi="Times New Roman"/>
          <w:sz w:val="22"/>
          <w:szCs w:val="22"/>
        </w:rPr>
        <w:t xml:space="preserve"> Commissioner Radner seconded.  </w:t>
      </w:r>
      <w:r>
        <w:rPr>
          <w:rFonts w:ascii="Times New Roman" w:hAnsi="Times New Roman"/>
          <w:sz w:val="22"/>
          <w:szCs w:val="22"/>
        </w:rPr>
        <w:t xml:space="preserve"> All were in favor</w:t>
      </w:r>
      <w:r w:rsidR="00C74910">
        <w:rPr>
          <w:rFonts w:ascii="Times New Roman" w:hAnsi="Times New Roman"/>
          <w:sz w:val="22"/>
          <w:szCs w:val="22"/>
        </w:rPr>
        <w:t>.</w:t>
      </w:r>
    </w:p>
    <w:p w14:paraId="1D363D16" w14:textId="77777777" w:rsidR="00D82CBC" w:rsidRPr="00D82CBC" w:rsidRDefault="00D82CBC" w:rsidP="00D82CBC">
      <w:pPr>
        <w:pStyle w:val="NormalWeb"/>
        <w:tabs>
          <w:tab w:val="left" w:pos="1080"/>
        </w:tabs>
        <w:spacing w:before="0" w:beforeAutospacing="0" w:after="40" w:afterAutospacing="0"/>
        <w:rPr>
          <w:b/>
          <w:bCs/>
          <w:sz w:val="22"/>
          <w:szCs w:val="22"/>
        </w:rPr>
      </w:pPr>
    </w:p>
    <w:p w14:paraId="0256F9D1" w14:textId="6BD2AA36" w:rsidR="00E0058E" w:rsidRDefault="009B4260" w:rsidP="007D417C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New Application </w:t>
      </w:r>
    </w:p>
    <w:p w14:paraId="0BD8B8C8" w14:textId="14357825" w:rsidR="009B4260" w:rsidRPr="009B4260" w:rsidRDefault="009B4260" w:rsidP="007D417C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9C23711" w14:textId="18546DC3" w:rsidR="009B4260" w:rsidRPr="009B4260" w:rsidRDefault="009B4260" w:rsidP="003849AF">
      <w:pPr>
        <w:pStyle w:val="ListParagraph"/>
        <w:numPr>
          <w:ilvl w:val="0"/>
          <w:numId w:val="34"/>
        </w:num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  <w:r w:rsidRPr="009B4260">
        <w:rPr>
          <w:rFonts w:ascii="Times New Roman" w:hAnsi="Times New Roman"/>
          <w:b/>
          <w:bCs/>
          <w:sz w:val="22"/>
          <w:szCs w:val="22"/>
          <w:u w:val="single"/>
        </w:rPr>
        <w:t>92 Country Club Road, Robert Naser, Applicant – Scott Henderson, Henderson Consulting, Representative</w:t>
      </w:r>
      <w:r w:rsidRPr="009B4260">
        <w:rPr>
          <w:rFonts w:ascii="Times New Roman" w:hAnsi="Times New Roman"/>
          <w:sz w:val="22"/>
          <w:szCs w:val="22"/>
        </w:rPr>
        <w:t xml:space="preserve"> – Notice of Intent and Major Stormwater Management Permit application for the renovation of an existing </w:t>
      </w:r>
      <w:r w:rsidR="001C6560" w:rsidRPr="009B4260">
        <w:rPr>
          <w:rFonts w:ascii="Times New Roman" w:hAnsi="Times New Roman"/>
          <w:sz w:val="22"/>
          <w:szCs w:val="22"/>
        </w:rPr>
        <w:t>single-family</w:t>
      </w:r>
      <w:r w:rsidRPr="009B4260">
        <w:rPr>
          <w:rFonts w:ascii="Times New Roman" w:hAnsi="Times New Roman"/>
          <w:sz w:val="22"/>
          <w:szCs w:val="22"/>
        </w:rPr>
        <w:t xml:space="preserve"> dwelling (DEP #141-</w:t>
      </w:r>
      <w:r w:rsidR="003849AF">
        <w:rPr>
          <w:rFonts w:ascii="Times New Roman" w:hAnsi="Times New Roman"/>
          <w:sz w:val="22"/>
          <w:szCs w:val="22"/>
        </w:rPr>
        <w:t>0560</w:t>
      </w:r>
      <w:r w:rsidRPr="009B4260">
        <w:rPr>
          <w:rFonts w:ascii="Times New Roman" w:hAnsi="Times New Roman"/>
          <w:sz w:val="22"/>
          <w:szCs w:val="22"/>
        </w:rPr>
        <w:t>, MSMP 2019-12)</w:t>
      </w:r>
      <w:r w:rsidR="001910DF">
        <w:rPr>
          <w:rFonts w:ascii="Times New Roman" w:hAnsi="Times New Roman"/>
          <w:sz w:val="22"/>
          <w:szCs w:val="22"/>
        </w:rPr>
        <w:t>.</w:t>
      </w:r>
      <w:r w:rsidR="003849AF">
        <w:rPr>
          <w:rFonts w:ascii="Times New Roman" w:hAnsi="Times New Roman"/>
          <w:sz w:val="22"/>
          <w:szCs w:val="22"/>
        </w:rPr>
        <w:t xml:space="preserve"> Scott Henderson and Rob and Camille Naser were present.</w:t>
      </w:r>
    </w:p>
    <w:p w14:paraId="71FD36B2" w14:textId="77777777" w:rsidR="003849AF" w:rsidRDefault="003849AF" w:rsidP="003849AF">
      <w:pPr>
        <w:tabs>
          <w:tab w:val="left" w:pos="360"/>
          <w:tab w:val="left" w:pos="810"/>
        </w:tabs>
        <w:spacing w:after="40"/>
        <w:ind w:left="720"/>
        <w:rPr>
          <w:rFonts w:ascii="Times New Roman" w:hAnsi="Times New Roman"/>
          <w:sz w:val="22"/>
          <w:szCs w:val="22"/>
        </w:rPr>
      </w:pPr>
    </w:p>
    <w:p w14:paraId="624EF2B7" w14:textId="782ED747" w:rsidR="009B4260" w:rsidRPr="005606F1" w:rsidRDefault="005606F1" w:rsidP="003849AF">
      <w:pPr>
        <w:tabs>
          <w:tab w:val="left" w:pos="360"/>
          <w:tab w:val="left" w:pos="810"/>
        </w:tabs>
        <w:spacing w:after="4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Henderson stated that he would be </w:t>
      </w:r>
      <w:r w:rsidR="003849AF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significant site improvement </w:t>
      </w:r>
      <w:r w:rsidR="00EF7358">
        <w:rPr>
          <w:rFonts w:ascii="Times New Roman" w:hAnsi="Times New Roman"/>
          <w:sz w:val="22"/>
          <w:szCs w:val="22"/>
        </w:rPr>
        <w:t xml:space="preserve">with the proposed planting </w:t>
      </w:r>
      <w:r w:rsidR="00503D71">
        <w:rPr>
          <w:rFonts w:ascii="Times New Roman" w:hAnsi="Times New Roman"/>
          <w:sz w:val="22"/>
          <w:szCs w:val="22"/>
        </w:rPr>
        <w:t>plan, that</w:t>
      </w:r>
      <w:r w:rsidR="00EF7358">
        <w:rPr>
          <w:rFonts w:ascii="Times New Roman" w:hAnsi="Times New Roman"/>
          <w:sz w:val="22"/>
          <w:szCs w:val="22"/>
        </w:rPr>
        <w:t xml:space="preserve"> included a meadow/grass area </w:t>
      </w:r>
      <w:r w:rsidR="00822F99">
        <w:rPr>
          <w:rFonts w:ascii="Times New Roman" w:hAnsi="Times New Roman"/>
          <w:sz w:val="22"/>
          <w:szCs w:val="22"/>
        </w:rPr>
        <w:t>in</w:t>
      </w:r>
      <w:r w:rsidR="00EF7358">
        <w:rPr>
          <w:rFonts w:ascii="Times New Roman" w:hAnsi="Times New Roman"/>
          <w:sz w:val="22"/>
          <w:szCs w:val="22"/>
        </w:rPr>
        <w:t xml:space="preserve"> front of the building. In addition, he </w:t>
      </w:r>
      <w:r w:rsidR="003849AF">
        <w:rPr>
          <w:rFonts w:ascii="Times New Roman" w:hAnsi="Times New Roman"/>
          <w:sz w:val="22"/>
          <w:szCs w:val="22"/>
        </w:rPr>
        <w:t xml:space="preserve">would be </w:t>
      </w:r>
      <w:r w:rsidR="00EF7358">
        <w:rPr>
          <w:rFonts w:ascii="Times New Roman" w:hAnsi="Times New Roman"/>
          <w:sz w:val="22"/>
          <w:szCs w:val="22"/>
        </w:rPr>
        <w:t>provid</w:t>
      </w:r>
      <w:r w:rsidR="003849AF">
        <w:rPr>
          <w:rFonts w:ascii="Times New Roman" w:hAnsi="Times New Roman"/>
          <w:sz w:val="22"/>
          <w:szCs w:val="22"/>
        </w:rPr>
        <w:t>ing</w:t>
      </w:r>
      <w:r w:rsidR="00EF7358">
        <w:rPr>
          <w:rFonts w:ascii="Times New Roman" w:hAnsi="Times New Roman"/>
          <w:sz w:val="22"/>
          <w:szCs w:val="22"/>
        </w:rPr>
        <w:t xml:space="preserve"> calculations </w:t>
      </w:r>
      <w:r w:rsidR="001910DF">
        <w:rPr>
          <w:rFonts w:ascii="Times New Roman" w:hAnsi="Times New Roman"/>
          <w:sz w:val="22"/>
          <w:szCs w:val="22"/>
        </w:rPr>
        <w:t xml:space="preserve">for </w:t>
      </w:r>
      <w:r w:rsidR="00EF7358">
        <w:rPr>
          <w:rFonts w:ascii="Times New Roman" w:hAnsi="Times New Roman"/>
          <w:sz w:val="22"/>
          <w:szCs w:val="22"/>
        </w:rPr>
        <w:t>TSS</w:t>
      </w:r>
      <w:r w:rsidR="003849AF">
        <w:rPr>
          <w:rFonts w:ascii="Times New Roman" w:hAnsi="Times New Roman"/>
          <w:sz w:val="22"/>
          <w:szCs w:val="22"/>
        </w:rPr>
        <w:t xml:space="preserve"> and phosphorus </w:t>
      </w:r>
      <w:r w:rsidR="00EF7358">
        <w:rPr>
          <w:rFonts w:ascii="Times New Roman" w:hAnsi="Times New Roman"/>
          <w:sz w:val="22"/>
          <w:szCs w:val="22"/>
        </w:rPr>
        <w:t>removal</w:t>
      </w:r>
      <w:r w:rsidR="003849AF">
        <w:rPr>
          <w:rFonts w:ascii="Times New Roman" w:hAnsi="Times New Roman"/>
          <w:sz w:val="22"/>
          <w:szCs w:val="22"/>
        </w:rPr>
        <w:t xml:space="preserve">, and demonstration of </w:t>
      </w:r>
      <w:r w:rsidR="00EF7358">
        <w:rPr>
          <w:rFonts w:ascii="Times New Roman" w:hAnsi="Times New Roman"/>
          <w:sz w:val="22"/>
          <w:szCs w:val="22"/>
        </w:rPr>
        <w:t xml:space="preserve">0% </w:t>
      </w:r>
      <w:r w:rsidR="003849AF">
        <w:rPr>
          <w:rFonts w:ascii="Times New Roman" w:hAnsi="Times New Roman"/>
          <w:sz w:val="22"/>
          <w:szCs w:val="22"/>
        </w:rPr>
        <w:t xml:space="preserve">increase in </w:t>
      </w:r>
      <w:r w:rsidR="00EF7358">
        <w:rPr>
          <w:rFonts w:ascii="Times New Roman" w:hAnsi="Times New Roman"/>
          <w:sz w:val="22"/>
          <w:szCs w:val="22"/>
        </w:rPr>
        <w:t xml:space="preserve">runoff to County Club Road.  The Commission discussed the Operations and Maintenance Plan, and the </w:t>
      </w:r>
      <w:r w:rsidR="003849AF">
        <w:rPr>
          <w:rFonts w:ascii="Times New Roman" w:hAnsi="Times New Roman"/>
          <w:sz w:val="22"/>
          <w:szCs w:val="22"/>
        </w:rPr>
        <w:t xml:space="preserve">relationship between the </w:t>
      </w:r>
      <w:r w:rsidR="00EF7358">
        <w:rPr>
          <w:rFonts w:ascii="Times New Roman" w:hAnsi="Times New Roman"/>
          <w:sz w:val="22"/>
          <w:szCs w:val="22"/>
        </w:rPr>
        <w:t xml:space="preserve">infiltration system </w:t>
      </w:r>
      <w:r w:rsidR="003849AF">
        <w:rPr>
          <w:rFonts w:ascii="Times New Roman" w:hAnsi="Times New Roman"/>
          <w:sz w:val="22"/>
          <w:szCs w:val="22"/>
        </w:rPr>
        <w:t xml:space="preserve">and the </w:t>
      </w:r>
      <w:r w:rsidR="00EF7358">
        <w:rPr>
          <w:rFonts w:ascii="Times New Roman" w:hAnsi="Times New Roman"/>
          <w:sz w:val="22"/>
          <w:szCs w:val="22"/>
        </w:rPr>
        <w:t>groundwater</w:t>
      </w:r>
      <w:r w:rsidR="003849AF">
        <w:rPr>
          <w:rFonts w:ascii="Times New Roman" w:hAnsi="Times New Roman"/>
          <w:sz w:val="22"/>
          <w:szCs w:val="22"/>
        </w:rPr>
        <w:t xml:space="preserve"> table</w:t>
      </w:r>
      <w:r w:rsidR="00EF7358">
        <w:rPr>
          <w:rFonts w:ascii="Times New Roman" w:hAnsi="Times New Roman"/>
          <w:sz w:val="22"/>
          <w:szCs w:val="22"/>
        </w:rPr>
        <w:t xml:space="preserve">.  The Commission </w:t>
      </w:r>
      <w:r w:rsidR="003849AF">
        <w:rPr>
          <w:rFonts w:ascii="Times New Roman" w:hAnsi="Times New Roman"/>
          <w:sz w:val="22"/>
          <w:szCs w:val="22"/>
        </w:rPr>
        <w:t>requested</w:t>
      </w:r>
      <w:r w:rsidR="00EF7358">
        <w:rPr>
          <w:rFonts w:ascii="Times New Roman" w:hAnsi="Times New Roman"/>
          <w:sz w:val="22"/>
          <w:szCs w:val="22"/>
        </w:rPr>
        <w:t xml:space="preserve"> soil testing</w:t>
      </w:r>
      <w:r w:rsidR="003849AF">
        <w:rPr>
          <w:rFonts w:ascii="Times New Roman" w:hAnsi="Times New Roman"/>
          <w:sz w:val="22"/>
          <w:szCs w:val="22"/>
        </w:rPr>
        <w:t xml:space="preserve"> at the infiltration gallery</w:t>
      </w:r>
      <w:r w:rsidR="00EF7358">
        <w:rPr>
          <w:rFonts w:ascii="Times New Roman" w:hAnsi="Times New Roman"/>
          <w:sz w:val="22"/>
          <w:szCs w:val="22"/>
        </w:rPr>
        <w:t xml:space="preserve">. The Commission further requested that Mr. Henderson provide </w:t>
      </w:r>
      <w:r w:rsidR="003849AF">
        <w:rPr>
          <w:rFonts w:ascii="Times New Roman" w:hAnsi="Times New Roman"/>
          <w:sz w:val="22"/>
          <w:szCs w:val="22"/>
        </w:rPr>
        <w:t xml:space="preserve">DEP </w:t>
      </w:r>
      <w:r w:rsidR="00EF7358">
        <w:rPr>
          <w:rFonts w:ascii="Times New Roman" w:hAnsi="Times New Roman"/>
          <w:sz w:val="22"/>
          <w:szCs w:val="22"/>
        </w:rPr>
        <w:t>Data</w:t>
      </w:r>
      <w:r w:rsidR="003849AF">
        <w:rPr>
          <w:rFonts w:ascii="Times New Roman" w:hAnsi="Times New Roman"/>
          <w:sz w:val="22"/>
          <w:szCs w:val="22"/>
        </w:rPr>
        <w:t xml:space="preserve"> Sheet</w:t>
      </w:r>
      <w:r w:rsidR="00EF7358">
        <w:rPr>
          <w:rFonts w:ascii="Times New Roman" w:hAnsi="Times New Roman"/>
          <w:sz w:val="22"/>
          <w:szCs w:val="22"/>
        </w:rPr>
        <w:t xml:space="preserve">, </w:t>
      </w:r>
      <w:r w:rsidR="003849AF">
        <w:rPr>
          <w:rFonts w:ascii="Times New Roman" w:hAnsi="Times New Roman"/>
          <w:sz w:val="22"/>
          <w:szCs w:val="22"/>
        </w:rPr>
        <w:t xml:space="preserve">and </w:t>
      </w:r>
      <w:r w:rsidR="00EF7358">
        <w:rPr>
          <w:rFonts w:ascii="Times New Roman" w:hAnsi="Times New Roman"/>
          <w:sz w:val="22"/>
          <w:szCs w:val="22"/>
        </w:rPr>
        <w:t xml:space="preserve">pre and post watershed maps. Agent Brown stated that the </w:t>
      </w:r>
      <w:r w:rsidR="003849AF">
        <w:rPr>
          <w:rFonts w:ascii="Times New Roman" w:hAnsi="Times New Roman"/>
          <w:sz w:val="22"/>
          <w:szCs w:val="22"/>
        </w:rPr>
        <w:t>abutters list included in the submittal</w:t>
      </w:r>
      <w:r w:rsidR="00EF7358">
        <w:rPr>
          <w:rFonts w:ascii="Times New Roman" w:hAnsi="Times New Roman"/>
          <w:sz w:val="22"/>
          <w:szCs w:val="22"/>
        </w:rPr>
        <w:t xml:space="preserve"> list did not </w:t>
      </w:r>
      <w:r w:rsidR="003849AF">
        <w:rPr>
          <w:rFonts w:ascii="Times New Roman" w:hAnsi="Times New Roman"/>
          <w:sz w:val="22"/>
          <w:szCs w:val="22"/>
        </w:rPr>
        <w:t xml:space="preserve">look like a Certified Abutters list </w:t>
      </w:r>
      <w:r w:rsidR="00EF7358">
        <w:rPr>
          <w:rFonts w:ascii="Times New Roman" w:hAnsi="Times New Roman"/>
          <w:sz w:val="22"/>
          <w:szCs w:val="22"/>
        </w:rPr>
        <w:t xml:space="preserve">and the applicant would need to provide that as well. </w:t>
      </w:r>
      <w:r w:rsidR="003849AF">
        <w:rPr>
          <w:rFonts w:ascii="Times New Roman" w:hAnsi="Times New Roman"/>
          <w:sz w:val="22"/>
          <w:szCs w:val="22"/>
        </w:rPr>
        <w:t>The application was continued to November 7, 2019</w:t>
      </w:r>
      <w:r w:rsidR="001910DF">
        <w:rPr>
          <w:rFonts w:ascii="Times New Roman" w:hAnsi="Times New Roman"/>
          <w:sz w:val="22"/>
          <w:szCs w:val="22"/>
        </w:rPr>
        <w:t>.</w:t>
      </w:r>
    </w:p>
    <w:p w14:paraId="544A2CE1" w14:textId="77777777" w:rsidR="00E0058E" w:rsidRPr="009C1A13" w:rsidRDefault="00E0058E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i/>
          <w:iCs/>
          <w:sz w:val="22"/>
          <w:szCs w:val="22"/>
        </w:rPr>
      </w:pPr>
    </w:p>
    <w:p w14:paraId="251719A2" w14:textId="45CB4B41" w:rsidR="00E0058E" w:rsidRPr="005C17D4" w:rsidRDefault="00503D71" w:rsidP="003849AF">
      <w:pPr>
        <w:pStyle w:val="ListParagraph"/>
        <w:numPr>
          <w:ilvl w:val="0"/>
          <w:numId w:val="34"/>
        </w:numPr>
        <w:tabs>
          <w:tab w:val="left" w:pos="360"/>
          <w:tab w:val="left" w:pos="810"/>
        </w:tabs>
        <w:spacing w:after="40"/>
        <w:ind w:hanging="7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5C17D4">
        <w:rPr>
          <w:rFonts w:ascii="Times New Roman" w:hAnsi="Times New Roman"/>
          <w:b/>
          <w:bCs/>
          <w:sz w:val="22"/>
          <w:szCs w:val="22"/>
          <w:u w:val="single"/>
        </w:rPr>
        <w:t>8 Industrial Way, Hurley Wire and Cable, Applicant</w:t>
      </w:r>
      <w:r w:rsidR="001910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5C17D4">
        <w:rPr>
          <w:rFonts w:ascii="Times New Roman" w:hAnsi="Times New Roman"/>
          <w:b/>
          <w:bCs/>
          <w:sz w:val="22"/>
          <w:szCs w:val="22"/>
          <w:u w:val="single"/>
        </w:rPr>
        <w:t>-</w:t>
      </w:r>
      <w:r w:rsidR="001910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5C17D4">
        <w:rPr>
          <w:rFonts w:ascii="Times New Roman" w:hAnsi="Times New Roman"/>
          <w:b/>
          <w:bCs/>
          <w:sz w:val="22"/>
          <w:szCs w:val="22"/>
          <w:u w:val="single"/>
        </w:rPr>
        <w:t xml:space="preserve">Joe Murphy, Representative </w:t>
      </w:r>
    </w:p>
    <w:p w14:paraId="51203EA3" w14:textId="1BFCC2BE" w:rsidR="007762D3" w:rsidRDefault="007762D3" w:rsidP="003849AF">
      <w:pPr>
        <w:pStyle w:val="ListParagraph"/>
        <w:tabs>
          <w:tab w:val="left" w:pos="360"/>
          <w:tab w:val="left" w:pos="810"/>
        </w:tabs>
        <w:spacing w:after="40"/>
        <w:ind w:left="810"/>
        <w:rPr>
          <w:rFonts w:ascii="Times New Roman" w:hAnsi="Times New Roman"/>
          <w:sz w:val="22"/>
          <w:szCs w:val="22"/>
        </w:rPr>
      </w:pPr>
      <w:r w:rsidRPr="007762D3">
        <w:rPr>
          <w:rFonts w:ascii="Times New Roman" w:hAnsi="Times New Roman"/>
          <w:sz w:val="22"/>
          <w:szCs w:val="22"/>
        </w:rPr>
        <w:t>Major Stormwater Management Permit for the demolition of existing wooden addition and replacement with new steel structure with loading dock and access ramp (MSMP 2019-14).</w:t>
      </w:r>
      <w:r w:rsidR="00821242">
        <w:rPr>
          <w:rFonts w:ascii="Times New Roman" w:hAnsi="Times New Roman"/>
          <w:sz w:val="22"/>
          <w:szCs w:val="22"/>
        </w:rPr>
        <w:t xml:space="preserve"> Joe Murphy, Dan Armstrong, Dennis Lynch, and Lara were present for the applicant.</w:t>
      </w:r>
    </w:p>
    <w:p w14:paraId="5D2DCB8A" w14:textId="77777777" w:rsidR="00C74910" w:rsidRDefault="00C74910" w:rsidP="007762D3">
      <w:pPr>
        <w:pStyle w:val="ListParagraph"/>
        <w:tabs>
          <w:tab w:val="left" w:pos="360"/>
          <w:tab w:val="left" w:pos="810"/>
        </w:tabs>
        <w:spacing w:after="40"/>
        <w:ind w:left="1080"/>
        <w:rPr>
          <w:rFonts w:ascii="Times New Roman" w:hAnsi="Times New Roman"/>
          <w:sz w:val="22"/>
          <w:szCs w:val="22"/>
        </w:rPr>
      </w:pPr>
    </w:p>
    <w:p w14:paraId="5B39BD4E" w14:textId="71EB2845" w:rsidR="007762D3" w:rsidRDefault="00821242" w:rsidP="003849AF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Joe Murphy summarized the proposed plan to remove an existing wooden addition and replace it with a steel framed one, add a loading dock and ramp.  </w:t>
      </w:r>
      <w:r w:rsidR="00D44A66">
        <w:rPr>
          <w:rFonts w:ascii="Times New Roman" w:hAnsi="Times New Roman"/>
          <w:sz w:val="22"/>
          <w:szCs w:val="22"/>
        </w:rPr>
        <w:t xml:space="preserve">He explained that the stormwater would be routed to a dry detention basin with sediment forebay.  </w:t>
      </w:r>
      <w:r w:rsidR="007762D3">
        <w:rPr>
          <w:rFonts w:ascii="Times New Roman" w:hAnsi="Times New Roman"/>
          <w:sz w:val="22"/>
          <w:szCs w:val="22"/>
        </w:rPr>
        <w:t xml:space="preserve">Dan Armstrong, </w:t>
      </w:r>
      <w:r>
        <w:rPr>
          <w:rFonts w:ascii="Times New Roman" w:hAnsi="Times New Roman"/>
          <w:sz w:val="22"/>
          <w:szCs w:val="22"/>
        </w:rPr>
        <w:t xml:space="preserve">PE </w:t>
      </w:r>
      <w:r w:rsidR="007762D3">
        <w:rPr>
          <w:rFonts w:ascii="Times New Roman" w:hAnsi="Times New Roman"/>
          <w:sz w:val="22"/>
          <w:szCs w:val="22"/>
        </w:rPr>
        <w:t xml:space="preserve">stated that </w:t>
      </w:r>
      <w:r w:rsidR="00C74910">
        <w:rPr>
          <w:rFonts w:ascii="Times New Roman" w:hAnsi="Times New Roman"/>
          <w:sz w:val="22"/>
          <w:szCs w:val="22"/>
        </w:rPr>
        <w:t xml:space="preserve">soil testing showed silty sand </w:t>
      </w:r>
      <w:r w:rsidR="00D44A66">
        <w:rPr>
          <w:rFonts w:ascii="Times New Roman" w:hAnsi="Times New Roman"/>
          <w:sz w:val="22"/>
          <w:szCs w:val="22"/>
        </w:rPr>
        <w:t>with high</w:t>
      </w:r>
      <w:r w:rsidR="007762D3">
        <w:rPr>
          <w:rFonts w:ascii="Times New Roman" w:hAnsi="Times New Roman"/>
          <w:sz w:val="22"/>
          <w:szCs w:val="22"/>
        </w:rPr>
        <w:t xml:space="preserve"> </w:t>
      </w:r>
      <w:r w:rsidR="00D44A66">
        <w:rPr>
          <w:rFonts w:ascii="Times New Roman" w:hAnsi="Times New Roman"/>
          <w:sz w:val="22"/>
          <w:szCs w:val="22"/>
        </w:rPr>
        <w:t xml:space="preserve">infiltration </w:t>
      </w:r>
      <w:r w:rsidR="007762D3">
        <w:rPr>
          <w:rFonts w:ascii="Times New Roman" w:hAnsi="Times New Roman"/>
          <w:sz w:val="22"/>
          <w:szCs w:val="22"/>
        </w:rPr>
        <w:t>rates</w:t>
      </w:r>
      <w:r w:rsidR="00C74910">
        <w:rPr>
          <w:rFonts w:ascii="Times New Roman" w:hAnsi="Times New Roman"/>
          <w:sz w:val="22"/>
          <w:szCs w:val="22"/>
        </w:rPr>
        <w:t xml:space="preserve">. Commissioner Bugay submitted her list of comments which </w:t>
      </w:r>
      <w:r w:rsidR="005C17D4">
        <w:rPr>
          <w:rFonts w:ascii="Times New Roman" w:hAnsi="Times New Roman"/>
          <w:sz w:val="22"/>
          <w:szCs w:val="22"/>
        </w:rPr>
        <w:t xml:space="preserve">focused on the </w:t>
      </w:r>
      <w:r w:rsidR="00D44A66">
        <w:rPr>
          <w:rFonts w:ascii="Times New Roman" w:hAnsi="Times New Roman"/>
          <w:sz w:val="22"/>
          <w:szCs w:val="22"/>
        </w:rPr>
        <w:t>O</w:t>
      </w:r>
      <w:r w:rsidR="00C74910">
        <w:rPr>
          <w:rFonts w:ascii="Times New Roman" w:hAnsi="Times New Roman"/>
          <w:sz w:val="22"/>
          <w:szCs w:val="22"/>
        </w:rPr>
        <w:t xml:space="preserve">&amp;M Plan, </w:t>
      </w:r>
      <w:r w:rsidR="00D44A66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="00CB6E70">
        <w:rPr>
          <w:rFonts w:ascii="Times New Roman" w:hAnsi="Times New Roman"/>
          <w:sz w:val="22"/>
          <w:szCs w:val="22"/>
        </w:rPr>
        <w:t>H</w:t>
      </w:r>
      <w:r w:rsidR="00C74910">
        <w:rPr>
          <w:rFonts w:ascii="Times New Roman" w:hAnsi="Times New Roman"/>
          <w:sz w:val="22"/>
          <w:szCs w:val="22"/>
        </w:rPr>
        <w:t>y</w:t>
      </w:r>
      <w:r w:rsidR="00D44A66">
        <w:rPr>
          <w:rFonts w:ascii="Times New Roman" w:hAnsi="Times New Roman"/>
          <w:sz w:val="22"/>
          <w:szCs w:val="22"/>
        </w:rPr>
        <w:t>dr</w:t>
      </w:r>
      <w:r w:rsidR="00C74910">
        <w:rPr>
          <w:rFonts w:ascii="Times New Roman" w:hAnsi="Times New Roman"/>
          <w:sz w:val="22"/>
          <w:szCs w:val="22"/>
        </w:rPr>
        <w:t>o</w:t>
      </w:r>
      <w:r w:rsidR="001910DF">
        <w:rPr>
          <w:rFonts w:ascii="Times New Roman" w:hAnsi="Times New Roman"/>
          <w:sz w:val="22"/>
          <w:szCs w:val="22"/>
        </w:rPr>
        <w:t>CAD</w:t>
      </w:r>
      <w:proofErr w:type="spellEnd"/>
      <w:r w:rsidR="00C74910">
        <w:rPr>
          <w:rFonts w:ascii="Times New Roman" w:hAnsi="Times New Roman"/>
          <w:sz w:val="22"/>
          <w:szCs w:val="22"/>
        </w:rPr>
        <w:t xml:space="preserve"> model</w:t>
      </w:r>
      <w:r w:rsidR="00D44A66">
        <w:rPr>
          <w:rFonts w:ascii="Times New Roman" w:hAnsi="Times New Roman"/>
          <w:sz w:val="22"/>
          <w:szCs w:val="22"/>
        </w:rPr>
        <w:t>ing for the c</w:t>
      </w:r>
      <w:r w:rsidR="005C17D4">
        <w:rPr>
          <w:rFonts w:ascii="Times New Roman" w:hAnsi="Times New Roman"/>
          <w:sz w:val="22"/>
          <w:szCs w:val="22"/>
        </w:rPr>
        <w:t xml:space="preserve">atch </w:t>
      </w:r>
      <w:r w:rsidR="00D44A66">
        <w:rPr>
          <w:rFonts w:ascii="Times New Roman" w:hAnsi="Times New Roman"/>
          <w:sz w:val="22"/>
          <w:szCs w:val="22"/>
        </w:rPr>
        <w:t>b</w:t>
      </w:r>
      <w:r w:rsidR="005C17D4">
        <w:rPr>
          <w:rFonts w:ascii="Times New Roman" w:hAnsi="Times New Roman"/>
          <w:sz w:val="22"/>
          <w:szCs w:val="22"/>
        </w:rPr>
        <w:t xml:space="preserve">asins, </w:t>
      </w:r>
      <w:r w:rsidR="00D44A66">
        <w:rPr>
          <w:rFonts w:ascii="Times New Roman" w:hAnsi="Times New Roman"/>
          <w:sz w:val="22"/>
          <w:szCs w:val="22"/>
        </w:rPr>
        <w:t xml:space="preserve">the </w:t>
      </w:r>
      <w:r w:rsidR="00C74910">
        <w:rPr>
          <w:rFonts w:ascii="Times New Roman" w:hAnsi="Times New Roman"/>
          <w:sz w:val="22"/>
          <w:szCs w:val="22"/>
        </w:rPr>
        <w:t>test pit results, well as the existing conditions</w:t>
      </w:r>
      <w:r w:rsidR="00D44A66">
        <w:rPr>
          <w:rFonts w:ascii="Times New Roman" w:hAnsi="Times New Roman"/>
          <w:sz w:val="22"/>
          <w:szCs w:val="22"/>
        </w:rPr>
        <w:t xml:space="preserve"> plan</w:t>
      </w:r>
      <w:r w:rsidR="00C74910">
        <w:rPr>
          <w:rFonts w:ascii="Times New Roman" w:hAnsi="Times New Roman"/>
          <w:sz w:val="22"/>
          <w:szCs w:val="22"/>
        </w:rPr>
        <w:t xml:space="preserve">. Commissioner Kayserman requested that all catch basins </w:t>
      </w:r>
      <w:r w:rsidR="00D44A66">
        <w:rPr>
          <w:rFonts w:ascii="Times New Roman" w:hAnsi="Times New Roman"/>
          <w:sz w:val="22"/>
          <w:szCs w:val="22"/>
        </w:rPr>
        <w:t xml:space="preserve">be shown </w:t>
      </w:r>
      <w:r w:rsidR="00C74910">
        <w:rPr>
          <w:rFonts w:ascii="Times New Roman" w:hAnsi="Times New Roman"/>
          <w:sz w:val="22"/>
          <w:szCs w:val="22"/>
        </w:rPr>
        <w:t xml:space="preserve">on the plan until they were abandoned by physical </w:t>
      </w:r>
      <w:r w:rsidR="005C17D4">
        <w:rPr>
          <w:rFonts w:ascii="Times New Roman" w:hAnsi="Times New Roman"/>
          <w:sz w:val="22"/>
          <w:szCs w:val="22"/>
        </w:rPr>
        <w:t>removal.</w:t>
      </w:r>
      <w:r w:rsidR="00C74910">
        <w:rPr>
          <w:rFonts w:ascii="Times New Roman" w:hAnsi="Times New Roman"/>
          <w:sz w:val="22"/>
          <w:szCs w:val="22"/>
        </w:rPr>
        <w:t xml:space="preserve"> </w:t>
      </w:r>
      <w:r w:rsidR="005C17D4">
        <w:rPr>
          <w:rFonts w:ascii="Times New Roman" w:hAnsi="Times New Roman"/>
          <w:sz w:val="22"/>
          <w:szCs w:val="22"/>
        </w:rPr>
        <w:t>Dedham Engineering is currently reviewing the plan and will provide additional comments. Commissioner Bugay made a motion to continue until November 7</w:t>
      </w:r>
      <w:r w:rsidR="005C17D4" w:rsidRPr="005C17D4">
        <w:rPr>
          <w:rFonts w:ascii="Times New Roman" w:hAnsi="Times New Roman"/>
          <w:sz w:val="22"/>
          <w:szCs w:val="22"/>
          <w:vertAlign w:val="superscript"/>
        </w:rPr>
        <w:t>th</w:t>
      </w:r>
      <w:r w:rsidR="005C17D4">
        <w:rPr>
          <w:rFonts w:ascii="Times New Roman" w:hAnsi="Times New Roman"/>
          <w:sz w:val="22"/>
          <w:szCs w:val="22"/>
        </w:rPr>
        <w:t xml:space="preserve">. Commissioner Garlick </w:t>
      </w:r>
      <w:r w:rsidR="00D44A66">
        <w:rPr>
          <w:rFonts w:ascii="Times New Roman" w:hAnsi="Times New Roman"/>
          <w:sz w:val="22"/>
          <w:szCs w:val="22"/>
        </w:rPr>
        <w:t>s</w:t>
      </w:r>
      <w:r w:rsidR="005C17D4">
        <w:rPr>
          <w:rFonts w:ascii="Times New Roman" w:hAnsi="Times New Roman"/>
          <w:sz w:val="22"/>
          <w:szCs w:val="22"/>
        </w:rPr>
        <w:t xml:space="preserve">econded. All were in favor. </w:t>
      </w:r>
    </w:p>
    <w:p w14:paraId="1BCD3C62" w14:textId="77777777" w:rsidR="005C17D4" w:rsidRPr="00C74910" w:rsidRDefault="005C17D4" w:rsidP="00C74910">
      <w:pPr>
        <w:pStyle w:val="ListParagraph"/>
        <w:tabs>
          <w:tab w:val="left" w:pos="360"/>
          <w:tab w:val="left" w:pos="810"/>
        </w:tabs>
        <w:spacing w:after="40"/>
        <w:ind w:left="1080"/>
        <w:rPr>
          <w:rFonts w:ascii="Times New Roman" w:hAnsi="Times New Roman"/>
          <w:sz w:val="22"/>
          <w:szCs w:val="22"/>
        </w:rPr>
      </w:pPr>
    </w:p>
    <w:p w14:paraId="623248D6" w14:textId="38C57677" w:rsidR="001C4DD7" w:rsidRPr="00496D44" w:rsidRDefault="005C17D4" w:rsidP="00BF5D6D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after="40"/>
        <w:ind w:left="720"/>
        <w:rPr>
          <w:rFonts w:ascii="Times New Roman" w:hAnsi="Times New Roman"/>
          <w:i/>
          <w:iCs/>
          <w:sz w:val="20"/>
        </w:rPr>
      </w:pPr>
      <w:r w:rsidRPr="005C17D4">
        <w:rPr>
          <w:rFonts w:ascii="Times New Roman" w:hAnsi="Times New Roman"/>
          <w:b/>
          <w:bCs/>
          <w:sz w:val="22"/>
          <w:szCs w:val="22"/>
          <w:u w:val="single"/>
        </w:rPr>
        <w:t>35 Roosevelt Road, Kevin Costello, Applicant – Jim DeCelle, DeCelle-Burke-Salas, Representative</w:t>
      </w:r>
      <w:r w:rsidRPr="005C17D4">
        <w:rPr>
          <w:rFonts w:ascii="Times New Roman" w:hAnsi="Times New Roman"/>
          <w:sz w:val="22"/>
          <w:szCs w:val="22"/>
        </w:rPr>
        <w:t xml:space="preserve"> – Notice of Intent and Major Stormwater Management Permit for a new </w:t>
      </w:r>
      <w:r w:rsidR="00CC29F6" w:rsidRPr="005C17D4">
        <w:rPr>
          <w:rFonts w:ascii="Times New Roman" w:hAnsi="Times New Roman"/>
          <w:sz w:val="22"/>
          <w:szCs w:val="22"/>
        </w:rPr>
        <w:t>single-family</w:t>
      </w:r>
      <w:r w:rsidRPr="005C17D4">
        <w:rPr>
          <w:rFonts w:ascii="Times New Roman" w:hAnsi="Times New Roman"/>
          <w:sz w:val="22"/>
          <w:szCs w:val="22"/>
        </w:rPr>
        <w:t xml:space="preserve"> dwelling (DEP #141-</w:t>
      </w:r>
      <w:r w:rsidR="00496D44">
        <w:rPr>
          <w:rFonts w:ascii="Times New Roman" w:hAnsi="Times New Roman"/>
          <w:sz w:val="22"/>
          <w:szCs w:val="22"/>
        </w:rPr>
        <w:t>0559</w:t>
      </w:r>
      <w:r w:rsidRPr="005C17D4">
        <w:rPr>
          <w:rFonts w:ascii="Times New Roman" w:hAnsi="Times New Roman"/>
          <w:sz w:val="22"/>
          <w:szCs w:val="22"/>
        </w:rPr>
        <w:t xml:space="preserve">, MSMP 2019-13).  </w:t>
      </w:r>
      <w:r w:rsidR="00496D44">
        <w:rPr>
          <w:rFonts w:ascii="Times New Roman" w:hAnsi="Times New Roman"/>
          <w:sz w:val="22"/>
          <w:szCs w:val="22"/>
        </w:rPr>
        <w:t>Jim DeCelle, Scott Morrison, and Kevin Costello were present for the applicant</w:t>
      </w:r>
      <w:r w:rsidR="001910DF">
        <w:rPr>
          <w:rFonts w:ascii="Times New Roman" w:hAnsi="Times New Roman"/>
          <w:sz w:val="22"/>
          <w:szCs w:val="22"/>
        </w:rPr>
        <w:t>.</w:t>
      </w:r>
    </w:p>
    <w:p w14:paraId="34277318" w14:textId="77777777" w:rsidR="00496D44" w:rsidRPr="001C4DD7" w:rsidRDefault="00496D44" w:rsidP="00496D44">
      <w:pPr>
        <w:pStyle w:val="ListParagraph"/>
        <w:tabs>
          <w:tab w:val="left" w:pos="360"/>
          <w:tab w:val="left" w:pos="810"/>
        </w:tabs>
        <w:spacing w:after="40"/>
        <w:ind w:left="1080" w:hanging="630"/>
        <w:rPr>
          <w:rFonts w:ascii="Times New Roman" w:hAnsi="Times New Roman"/>
          <w:i/>
          <w:iCs/>
          <w:sz w:val="20"/>
        </w:rPr>
      </w:pPr>
    </w:p>
    <w:p w14:paraId="2377E1F3" w14:textId="5035E559" w:rsidR="005C17D4" w:rsidRPr="001C4DD7" w:rsidRDefault="001C4DD7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DeCelle proposed that they would extend the roadway and use a rain garden to capture runoff. A </w:t>
      </w:r>
      <w:proofErr w:type="spellStart"/>
      <w:r>
        <w:rPr>
          <w:rFonts w:ascii="Times New Roman" w:hAnsi="Times New Roman"/>
          <w:sz w:val="22"/>
          <w:szCs w:val="22"/>
        </w:rPr>
        <w:t>Cul</w:t>
      </w:r>
      <w:r w:rsidR="00496D44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ec</w:t>
      </w:r>
      <w:proofErr w:type="spellEnd"/>
      <w:r>
        <w:rPr>
          <w:rFonts w:ascii="Times New Roman" w:hAnsi="Times New Roman"/>
          <w:sz w:val="22"/>
          <w:szCs w:val="22"/>
        </w:rPr>
        <w:t xml:space="preserve"> system will </w:t>
      </w:r>
      <w:r w:rsidR="00496D44">
        <w:rPr>
          <w:rFonts w:ascii="Times New Roman" w:hAnsi="Times New Roman"/>
          <w:sz w:val="22"/>
          <w:szCs w:val="22"/>
        </w:rPr>
        <w:t xml:space="preserve">be installed </w:t>
      </w:r>
      <w:r w:rsidR="001910DF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 xml:space="preserve">handle roof runoff. He additionally proposed a silt fence/ filter silt sock. He also presented the tree inventory and submitted </w:t>
      </w:r>
      <w:proofErr w:type="spellStart"/>
      <w:r>
        <w:rPr>
          <w:rFonts w:ascii="Times New Roman" w:hAnsi="Times New Roman"/>
          <w:sz w:val="22"/>
          <w:szCs w:val="22"/>
        </w:rPr>
        <w:t>E</w:t>
      </w:r>
      <w:r w:rsidR="00496D44">
        <w:rPr>
          <w:rFonts w:ascii="Times New Roman" w:hAnsi="Times New Roman"/>
          <w:sz w:val="22"/>
          <w:szCs w:val="22"/>
        </w:rPr>
        <w:t>coTec’s</w:t>
      </w:r>
      <w:proofErr w:type="spellEnd"/>
      <w:r>
        <w:rPr>
          <w:rFonts w:ascii="Times New Roman" w:hAnsi="Times New Roman"/>
          <w:sz w:val="22"/>
          <w:szCs w:val="22"/>
        </w:rPr>
        <w:t xml:space="preserve"> tree planting plan. He </w:t>
      </w:r>
      <w:r w:rsidR="00496D44">
        <w:rPr>
          <w:rFonts w:ascii="Times New Roman" w:hAnsi="Times New Roman"/>
          <w:sz w:val="22"/>
          <w:szCs w:val="22"/>
        </w:rPr>
        <w:t xml:space="preserve">clarified the location for </w:t>
      </w:r>
      <w:r>
        <w:rPr>
          <w:rFonts w:ascii="Times New Roman" w:hAnsi="Times New Roman"/>
          <w:sz w:val="22"/>
          <w:szCs w:val="22"/>
        </w:rPr>
        <w:t>tree</w:t>
      </w:r>
      <w:r w:rsidR="00496D44">
        <w:rPr>
          <w:rFonts w:ascii="Times New Roman" w:hAnsi="Times New Roman"/>
          <w:sz w:val="22"/>
          <w:szCs w:val="22"/>
        </w:rPr>
        <w:t xml:space="preserve"> planting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00DB6620" w14:textId="77777777" w:rsidR="00496D44" w:rsidRDefault="00496D44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73E5C384" w14:textId="56F7705A" w:rsidR="0043029F" w:rsidRDefault="005C17D4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Commission made </w:t>
      </w:r>
      <w:r w:rsidR="00CC29F6">
        <w:rPr>
          <w:rFonts w:ascii="Times New Roman" w:hAnsi="Times New Roman"/>
          <w:sz w:val="22"/>
          <w:szCs w:val="22"/>
        </w:rPr>
        <w:t>several</w:t>
      </w:r>
      <w:r>
        <w:rPr>
          <w:rFonts w:ascii="Times New Roman" w:hAnsi="Times New Roman"/>
          <w:sz w:val="22"/>
          <w:szCs w:val="22"/>
        </w:rPr>
        <w:t xml:space="preserve"> comments regarding the submitted plan. Commissioner Kayserman asked </w:t>
      </w:r>
      <w:r w:rsidR="001C4DD7">
        <w:rPr>
          <w:rFonts w:ascii="Times New Roman" w:hAnsi="Times New Roman"/>
          <w:sz w:val="22"/>
          <w:szCs w:val="22"/>
        </w:rPr>
        <w:t xml:space="preserve">for a plan to accompany the tree plan to show the specific tree species and exact location. </w:t>
      </w:r>
      <w:r>
        <w:rPr>
          <w:rFonts w:ascii="Times New Roman" w:hAnsi="Times New Roman"/>
          <w:sz w:val="22"/>
          <w:szCs w:val="22"/>
        </w:rPr>
        <w:t xml:space="preserve"> Commissioner Garlick </w:t>
      </w:r>
      <w:r w:rsidR="00496D44">
        <w:rPr>
          <w:rFonts w:ascii="Times New Roman" w:hAnsi="Times New Roman"/>
          <w:sz w:val="22"/>
          <w:szCs w:val="22"/>
        </w:rPr>
        <w:t>asked whether</w:t>
      </w:r>
      <w:r w:rsidR="0012052D">
        <w:rPr>
          <w:rFonts w:ascii="Times New Roman" w:hAnsi="Times New Roman"/>
          <w:sz w:val="22"/>
          <w:szCs w:val="22"/>
        </w:rPr>
        <w:t xml:space="preserve"> the planting plan included all trees or a combination of trees and shrubs. He requested that when replacing trees with shrubs to use the ratio four to one and requested the applicant revise the plan to reflect that.</w:t>
      </w:r>
      <w:r w:rsidRPr="0012052D">
        <w:rPr>
          <w:rFonts w:ascii="Times New Roman" w:hAnsi="Times New Roman"/>
          <w:sz w:val="22"/>
          <w:szCs w:val="22"/>
        </w:rPr>
        <w:t xml:space="preserve"> Commissioner Bugay asked for an invasive species management plan as well as a narrative that discusses the impact of the development.</w:t>
      </w:r>
      <w:r w:rsidR="0012052D">
        <w:rPr>
          <w:rFonts w:ascii="Times New Roman" w:hAnsi="Times New Roman"/>
          <w:sz w:val="22"/>
          <w:szCs w:val="22"/>
        </w:rPr>
        <w:t xml:space="preserve"> Commissioner Radner expanded on the need to manage the Mile</w:t>
      </w:r>
      <w:r w:rsidR="001910DF">
        <w:rPr>
          <w:rFonts w:ascii="Times New Roman" w:hAnsi="Times New Roman"/>
          <w:sz w:val="22"/>
          <w:szCs w:val="22"/>
        </w:rPr>
        <w:t>-</w:t>
      </w:r>
      <w:r w:rsidR="0012052D">
        <w:rPr>
          <w:rFonts w:ascii="Times New Roman" w:hAnsi="Times New Roman"/>
          <w:sz w:val="22"/>
          <w:szCs w:val="22"/>
        </w:rPr>
        <w:t>a</w:t>
      </w:r>
      <w:r w:rsidR="001910DF">
        <w:rPr>
          <w:rFonts w:ascii="Times New Roman" w:hAnsi="Times New Roman"/>
          <w:sz w:val="22"/>
          <w:szCs w:val="22"/>
        </w:rPr>
        <w:t>-</w:t>
      </w:r>
      <w:r w:rsidR="0012052D">
        <w:rPr>
          <w:rFonts w:ascii="Times New Roman" w:hAnsi="Times New Roman"/>
          <w:sz w:val="22"/>
          <w:szCs w:val="22"/>
        </w:rPr>
        <w:t xml:space="preserve">Minute that has taken over the proposed area and suggested reaching out to </w:t>
      </w:r>
      <w:r w:rsidR="0012052D" w:rsidRPr="0012052D">
        <w:rPr>
          <w:rFonts w:ascii="Times New Roman" w:hAnsi="Times New Roman"/>
          <w:sz w:val="22"/>
          <w:szCs w:val="22"/>
        </w:rPr>
        <w:t xml:space="preserve">Natural Heritage for help. </w:t>
      </w:r>
      <w:r w:rsidR="0012052D">
        <w:rPr>
          <w:rFonts w:ascii="Times New Roman" w:hAnsi="Times New Roman"/>
          <w:sz w:val="22"/>
          <w:szCs w:val="22"/>
        </w:rPr>
        <w:t xml:space="preserve"> </w:t>
      </w:r>
      <w:r w:rsidRPr="0012052D">
        <w:rPr>
          <w:rFonts w:ascii="Times New Roman" w:hAnsi="Times New Roman"/>
          <w:sz w:val="22"/>
          <w:szCs w:val="22"/>
        </w:rPr>
        <w:t xml:space="preserve">Commissioner Kayserman stated that </w:t>
      </w:r>
      <w:r w:rsidR="0012052D">
        <w:rPr>
          <w:rFonts w:ascii="Times New Roman" w:hAnsi="Times New Roman"/>
          <w:sz w:val="22"/>
          <w:szCs w:val="22"/>
        </w:rPr>
        <w:t>the applicant</w:t>
      </w:r>
      <w:r w:rsidRPr="0012052D">
        <w:rPr>
          <w:rFonts w:ascii="Times New Roman" w:hAnsi="Times New Roman"/>
          <w:sz w:val="22"/>
          <w:szCs w:val="22"/>
        </w:rPr>
        <w:t xml:space="preserve"> needed to meet 44% </w:t>
      </w:r>
      <w:r w:rsidR="00615DB1" w:rsidRPr="0012052D">
        <w:rPr>
          <w:rFonts w:ascii="Times New Roman" w:hAnsi="Times New Roman"/>
          <w:sz w:val="22"/>
          <w:szCs w:val="22"/>
        </w:rPr>
        <w:t>pretreatment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 w:rsidR="008078BF" w:rsidRPr="0012052D">
        <w:rPr>
          <w:rFonts w:ascii="Times New Roman" w:hAnsi="Times New Roman"/>
          <w:sz w:val="22"/>
          <w:szCs w:val="22"/>
        </w:rPr>
        <w:t>and</w:t>
      </w:r>
      <w:r w:rsidR="0012052D">
        <w:rPr>
          <w:rFonts w:ascii="Times New Roman" w:hAnsi="Times New Roman"/>
          <w:sz w:val="22"/>
          <w:szCs w:val="22"/>
        </w:rPr>
        <w:t xml:space="preserve"> added that </w:t>
      </w:r>
      <w:r w:rsidR="0012052D" w:rsidRPr="0012052D">
        <w:rPr>
          <w:rFonts w:ascii="Times New Roman" w:hAnsi="Times New Roman"/>
          <w:sz w:val="22"/>
          <w:szCs w:val="22"/>
        </w:rPr>
        <w:t>buffer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 w:rsidR="00496D44">
        <w:rPr>
          <w:rFonts w:ascii="Times New Roman" w:hAnsi="Times New Roman"/>
          <w:sz w:val="22"/>
          <w:szCs w:val="22"/>
        </w:rPr>
        <w:t xml:space="preserve">zone </w:t>
      </w:r>
      <w:r w:rsidR="0040009B" w:rsidRPr="0012052D">
        <w:rPr>
          <w:rFonts w:ascii="Times New Roman" w:hAnsi="Times New Roman"/>
          <w:sz w:val="22"/>
          <w:szCs w:val="22"/>
        </w:rPr>
        <w:t>impac</w:t>
      </w:r>
      <w:r w:rsidR="0012052D">
        <w:rPr>
          <w:rFonts w:ascii="Times New Roman" w:hAnsi="Times New Roman"/>
          <w:sz w:val="22"/>
          <w:szCs w:val="22"/>
        </w:rPr>
        <w:t>t</w:t>
      </w:r>
      <w:r w:rsidR="00496D44">
        <w:rPr>
          <w:rFonts w:ascii="Times New Roman" w:hAnsi="Times New Roman"/>
          <w:sz w:val="22"/>
          <w:szCs w:val="22"/>
        </w:rPr>
        <w:t>s</w:t>
      </w:r>
      <w:r w:rsidR="0012052D">
        <w:rPr>
          <w:rFonts w:ascii="Times New Roman" w:hAnsi="Times New Roman"/>
          <w:sz w:val="22"/>
          <w:szCs w:val="22"/>
        </w:rPr>
        <w:t xml:space="preserve"> should be included in the narrative. </w:t>
      </w:r>
      <w:r w:rsidR="0040009B" w:rsidRPr="0012052D">
        <w:rPr>
          <w:rFonts w:ascii="Times New Roman" w:hAnsi="Times New Roman"/>
          <w:sz w:val="22"/>
          <w:szCs w:val="22"/>
        </w:rPr>
        <w:t xml:space="preserve">Agent Brown wrapped up the comments and stated that full size site plans were still needed. </w:t>
      </w:r>
      <w:r w:rsidR="0012052D">
        <w:rPr>
          <w:rFonts w:ascii="Times New Roman" w:hAnsi="Times New Roman"/>
          <w:sz w:val="22"/>
          <w:szCs w:val="22"/>
        </w:rPr>
        <w:t xml:space="preserve"> Agent Brown </w:t>
      </w:r>
      <w:r w:rsidR="00496D44">
        <w:rPr>
          <w:rFonts w:ascii="Times New Roman" w:hAnsi="Times New Roman"/>
          <w:sz w:val="22"/>
          <w:szCs w:val="22"/>
        </w:rPr>
        <w:t>confirmed that the UBA line should be 30 feet from the wetland flags</w:t>
      </w:r>
      <w:r w:rsidR="0040009B" w:rsidRPr="0012052D">
        <w:rPr>
          <w:rFonts w:ascii="Times New Roman" w:hAnsi="Times New Roman"/>
          <w:sz w:val="22"/>
          <w:szCs w:val="22"/>
        </w:rPr>
        <w:t xml:space="preserve">. </w:t>
      </w:r>
      <w:r w:rsidR="0012052D">
        <w:rPr>
          <w:rFonts w:ascii="Times New Roman" w:hAnsi="Times New Roman"/>
          <w:sz w:val="22"/>
          <w:szCs w:val="22"/>
        </w:rPr>
        <w:t xml:space="preserve">Commissioner </w:t>
      </w:r>
      <w:r w:rsidR="008078BF">
        <w:rPr>
          <w:rFonts w:ascii="Times New Roman" w:hAnsi="Times New Roman"/>
          <w:sz w:val="22"/>
          <w:szCs w:val="22"/>
        </w:rPr>
        <w:t xml:space="preserve">Bugay </w:t>
      </w:r>
      <w:r w:rsidR="008078BF" w:rsidRPr="0012052D">
        <w:rPr>
          <w:rFonts w:ascii="Times New Roman" w:hAnsi="Times New Roman"/>
          <w:sz w:val="22"/>
          <w:szCs w:val="22"/>
        </w:rPr>
        <w:t>stated</w:t>
      </w:r>
      <w:r w:rsidR="0040009B" w:rsidRPr="0012052D">
        <w:rPr>
          <w:rFonts w:ascii="Times New Roman" w:hAnsi="Times New Roman"/>
          <w:sz w:val="22"/>
          <w:szCs w:val="22"/>
        </w:rPr>
        <w:t xml:space="preserve"> that the O&amp;M needed t</w:t>
      </w:r>
      <w:r w:rsidR="008078BF">
        <w:rPr>
          <w:rFonts w:ascii="Times New Roman" w:hAnsi="Times New Roman"/>
          <w:sz w:val="22"/>
          <w:szCs w:val="22"/>
        </w:rPr>
        <w:t xml:space="preserve">o be updated with a note </w:t>
      </w:r>
      <w:r w:rsidR="00496D44">
        <w:rPr>
          <w:rFonts w:ascii="Times New Roman" w:hAnsi="Times New Roman"/>
          <w:sz w:val="22"/>
          <w:szCs w:val="22"/>
        </w:rPr>
        <w:t xml:space="preserve">regarding gutter </w:t>
      </w:r>
      <w:r w:rsidR="0040009B" w:rsidRPr="0012052D">
        <w:rPr>
          <w:rFonts w:ascii="Times New Roman" w:hAnsi="Times New Roman"/>
          <w:sz w:val="22"/>
          <w:szCs w:val="22"/>
        </w:rPr>
        <w:t xml:space="preserve">cleaning </w:t>
      </w:r>
      <w:r w:rsidR="00496D44">
        <w:rPr>
          <w:rFonts w:ascii="Times New Roman" w:hAnsi="Times New Roman"/>
          <w:sz w:val="22"/>
          <w:szCs w:val="22"/>
        </w:rPr>
        <w:t>and the downspout detail needed to be revised.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 w:rsidR="00496D44">
        <w:rPr>
          <w:rFonts w:ascii="Times New Roman" w:hAnsi="Times New Roman"/>
          <w:sz w:val="22"/>
          <w:szCs w:val="22"/>
        </w:rPr>
        <w:t>S</w:t>
      </w:r>
      <w:r w:rsidR="008078BF">
        <w:rPr>
          <w:rFonts w:ascii="Times New Roman" w:hAnsi="Times New Roman"/>
          <w:sz w:val="22"/>
          <w:szCs w:val="22"/>
        </w:rPr>
        <w:t xml:space="preserve">he </w:t>
      </w:r>
      <w:r w:rsidR="00496D44">
        <w:rPr>
          <w:rFonts w:ascii="Times New Roman" w:hAnsi="Times New Roman"/>
          <w:sz w:val="22"/>
          <w:szCs w:val="22"/>
        </w:rPr>
        <w:t xml:space="preserve">questioned whether </w:t>
      </w:r>
      <w:r w:rsidR="008078BF">
        <w:rPr>
          <w:rFonts w:ascii="Times New Roman" w:hAnsi="Times New Roman"/>
          <w:sz w:val="22"/>
          <w:szCs w:val="22"/>
        </w:rPr>
        <w:t xml:space="preserve">the </w:t>
      </w:r>
      <w:r w:rsidR="001910DF">
        <w:rPr>
          <w:rFonts w:ascii="Times New Roman" w:hAnsi="Times New Roman"/>
          <w:sz w:val="22"/>
          <w:szCs w:val="22"/>
        </w:rPr>
        <w:t xml:space="preserve">rain garden </w:t>
      </w:r>
      <w:r w:rsidR="008078BF">
        <w:rPr>
          <w:rFonts w:ascii="Times New Roman" w:hAnsi="Times New Roman"/>
          <w:sz w:val="22"/>
          <w:szCs w:val="22"/>
        </w:rPr>
        <w:t xml:space="preserve">soil planting mix proposed met the ConCom’s standards and regulations. 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 w:rsidR="008078BF">
        <w:rPr>
          <w:rFonts w:ascii="Times New Roman" w:hAnsi="Times New Roman"/>
          <w:sz w:val="22"/>
          <w:szCs w:val="22"/>
        </w:rPr>
        <w:t xml:space="preserve">She also stated that the call out </w:t>
      </w:r>
      <w:r w:rsidR="00EA684A">
        <w:rPr>
          <w:rFonts w:ascii="Times New Roman" w:hAnsi="Times New Roman"/>
          <w:sz w:val="22"/>
          <w:szCs w:val="22"/>
        </w:rPr>
        <w:t xml:space="preserve">on the detail </w:t>
      </w:r>
      <w:r w:rsidR="008078BF">
        <w:rPr>
          <w:rFonts w:ascii="Times New Roman" w:hAnsi="Times New Roman"/>
          <w:sz w:val="22"/>
          <w:szCs w:val="22"/>
        </w:rPr>
        <w:t xml:space="preserve">needed to be changed to what the Concom required, </w:t>
      </w:r>
      <w:r w:rsidR="0040009B" w:rsidRPr="0012052D">
        <w:rPr>
          <w:rFonts w:ascii="Times New Roman" w:hAnsi="Times New Roman"/>
          <w:sz w:val="22"/>
          <w:szCs w:val="22"/>
        </w:rPr>
        <w:t xml:space="preserve">double washed stone. </w:t>
      </w:r>
      <w:r w:rsidR="008078BF">
        <w:rPr>
          <w:rFonts w:ascii="Times New Roman" w:hAnsi="Times New Roman"/>
          <w:sz w:val="22"/>
          <w:szCs w:val="22"/>
        </w:rPr>
        <w:t xml:space="preserve">Lastly, she stated </w:t>
      </w:r>
      <w:r w:rsidR="008078BF" w:rsidRPr="0012052D">
        <w:rPr>
          <w:rFonts w:ascii="Times New Roman" w:hAnsi="Times New Roman"/>
          <w:sz w:val="22"/>
          <w:szCs w:val="22"/>
        </w:rPr>
        <w:t>that</w:t>
      </w:r>
      <w:r w:rsidR="0040009B" w:rsidRPr="0012052D">
        <w:rPr>
          <w:rFonts w:ascii="Times New Roman" w:hAnsi="Times New Roman"/>
          <w:sz w:val="22"/>
          <w:szCs w:val="22"/>
        </w:rPr>
        <w:t xml:space="preserve"> no snow storage </w:t>
      </w:r>
      <w:r w:rsidR="0043029F">
        <w:rPr>
          <w:rFonts w:ascii="Times New Roman" w:hAnsi="Times New Roman"/>
          <w:sz w:val="22"/>
          <w:szCs w:val="22"/>
        </w:rPr>
        <w:t>should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 w:rsidR="00EA684A">
        <w:rPr>
          <w:rFonts w:ascii="Times New Roman" w:hAnsi="Times New Roman"/>
          <w:sz w:val="22"/>
          <w:szCs w:val="22"/>
        </w:rPr>
        <w:t>occur</w:t>
      </w:r>
      <w:r w:rsidR="0040009B" w:rsidRPr="0012052D">
        <w:rPr>
          <w:rFonts w:ascii="Times New Roman" w:hAnsi="Times New Roman"/>
          <w:sz w:val="22"/>
          <w:szCs w:val="22"/>
        </w:rPr>
        <w:t xml:space="preserve"> in the rain garden or wetlands. </w:t>
      </w:r>
    </w:p>
    <w:p w14:paraId="6F5F266A" w14:textId="77777777" w:rsidR="0043029F" w:rsidRDefault="0043029F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0EDEE3B1" w14:textId="77777777" w:rsidR="0043029F" w:rsidRDefault="008078BF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Kayserman shared her concern </w:t>
      </w:r>
      <w:r w:rsidRPr="0012052D">
        <w:rPr>
          <w:rFonts w:ascii="Times New Roman" w:hAnsi="Times New Roman"/>
          <w:sz w:val="22"/>
          <w:szCs w:val="22"/>
        </w:rPr>
        <w:t>that</w:t>
      </w:r>
      <w:r w:rsidR="0040009B" w:rsidRPr="0012052D">
        <w:rPr>
          <w:rFonts w:ascii="Times New Roman" w:hAnsi="Times New Roman"/>
          <w:sz w:val="22"/>
          <w:szCs w:val="22"/>
        </w:rPr>
        <w:t xml:space="preserve"> curbing was proposed, however</w:t>
      </w:r>
      <w:r>
        <w:rPr>
          <w:rFonts w:ascii="Times New Roman" w:hAnsi="Times New Roman"/>
          <w:sz w:val="22"/>
          <w:szCs w:val="22"/>
        </w:rPr>
        <w:t xml:space="preserve"> more </w:t>
      </w:r>
      <w:r w:rsidRPr="0012052D">
        <w:rPr>
          <w:rFonts w:ascii="Times New Roman" w:hAnsi="Times New Roman"/>
          <w:sz w:val="22"/>
          <w:szCs w:val="22"/>
        </w:rPr>
        <w:t>stormwater</w:t>
      </w:r>
      <w:r w:rsidR="0040009B" w:rsidRPr="0012052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would exist than what the plan is </w:t>
      </w:r>
      <w:r w:rsidRPr="0012052D">
        <w:rPr>
          <w:rFonts w:ascii="Times New Roman" w:hAnsi="Times New Roman"/>
          <w:sz w:val="22"/>
          <w:szCs w:val="22"/>
        </w:rPr>
        <w:t>designed</w:t>
      </w:r>
      <w:r w:rsidR="0040009B" w:rsidRPr="0012052D">
        <w:rPr>
          <w:rFonts w:ascii="Times New Roman" w:hAnsi="Times New Roman"/>
          <w:sz w:val="22"/>
          <w:szCs w:val="22"/>
        </w:rPr>
        <w:t xml:space="preserve"> for</w:t>
      </w:r>
      <w:r>
        <w:rPr>
          <w:rFonts w:ascii="Times New Roman" w:hAnsi="Times New Roman"/>
          <w:sz w:val="22"/>
          <w:szCs w:val="22"/>
        </w:rPr>
        <w:t xml:space="preserve">. She also stated that the </w:t>
      </w:r>
      <w:r w:rsidR="0040009B" w:rsidRPr="0012052D">
        <w:rPr>
          <w:rFonts w:ascii="Times New Roman" w:hAnsi="Times New Roman"/>
          <w:sz w:val="22"/>
          <w:szCs w:val="22"/>
        </w:rPr>
        <w:t xml:space="preserve">grading plan with watershed delineation </w:t>
      </w:r>
      <w:r>
        <w:rPr>
          <w:rFonts w:ascii="Times New Roman" w:hAnsi="Times New Roman"/>
          <w:sz w:val="22"/>
          <w:szCs w:val="22"/>
        </w:rPr>
        <w:t xml:space="preserve">proposed were missing </w:t>
      </w:r>
      <w:r w:rsidR="0040009B" w:rsidRPr="0012052D">
        <w:rPr>
          <w:rFonts w:ascii="Times New Roman" w:hAnsi="Times New Roman"/>
          <w:sz w:val="22"/>
          <w:szCs w:val="22"/>
        </w:rPr>
        <w:t xml:space="preserve">spot grades </w:t>
      </w:r>
      <w:r>
        <w:rPr>
          <w:rFonts w:ascii="Times New Roman" w:hAnsi="Times New Roman"/>
          <w:sz w:val="22"/>
          <w:szCs w:val="22"/>
        </w:rPr>
        <w:t xml:space="preserve">and </w:t>
      </w:r>
      <w:r w:rsidR="0040009B" w:rsidRPr="0012052D">
        <w:rPr>
          <w:rFonts w:ascii="Times New Roman" w:hAnsi="Times New Roman"/>
          <w:sz w:val="22"/>
          <w:szCs w:val="22"/>
        </w:rPr>
        <w:t xml:space="preserve">would need to be </w:t>
      </w:r>
      <w:r>
        <w:rPr>
          <w:rFonts w:ascii="Times New Roman" w:hAnsi="Times New Roman"/>
          <w:sz w:val="22"/>
          <w:szCs w:val="22"/>
        </w:rPr>
        <w:t xml:space="preserve">changed to include a swale to give the water a longer path.  Agent Brown stated that she would send additional comments to the applicant.  </w:t>
      </w:r>
    </w:p>
    <w:p w14:paraId="6174DF9A" w14:textId="77777777" w:rsidR="0043029F" w:rsidRDefault="0043029F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55D05BE2" w14:textId="049A2281" w:rsidR="00322895" w:rsidRDefault="008078BF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Bugay opened the meeting to public comments. John W</w:t>
      </w:r>
      <w:r w:rsidR="00CD360C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 xml:space="preserve">alen, 89 Lincoln, St, whose children bought the abutting property stated that he was not concerned </w:t>
      </w:r>
      <w:r w:rsidR="005452C2">
        <w:rPr>
          <w:rFonts w:ascii="Times New Roman" w:hAnsi="Times New Roman"/>
          <w:sz w:val="22"/>
          <w:szCs w:val="22"/>
        </w:rPr>
        <w:t>with the</w:t>
      </w:r>
      <w:r>
        <w:rPr>
          <w:rFonts w:ascii="Times New Roman" w:hAnsi="Times New Roman"/>
          <w:sz w:val="22"/>
          <w:szCs w:val="22"/>
        </w:rPr>
        <w:t xml:space="preserve"> “Mile</w:t>
      </w:r>
      <w:r w:rsidR="00EA684A">
        <w:rPr>
          <w:rFonts w:ascii="Times New Roman" w:hAnsi="Times New Roman"/>
          <w:sz w:val="22"/>
          <w:szCs w:val="22"/>
        </w:rPr>
        <w:t>-a</w:t>
      </w:r>
      <w:r>
        <w:rPr>
          <w:rFonts w:ascii="Times New Roman" w:hAnsi="Times New Roman"/>
          <w:sz w:val="22"/>
          <w:szCs w:val="22"/>
        </w:rPr>
        <w:t xml:space="preserve"> </w:t>
      </w:r>
      <w:r w:rsidR="00EA684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Minute</w:t>
      </w:r>
      <w:r w:rsidR="005452C2">
        <w:rPr>
          <w:rFonts w:ascii="Times New Roman" w:hAnsi="Times New Roman"/>
          <w:sz w:val="22"/>
          <w:szCs w:val="22"/>
        </w:rPr>
        <w:t>” and</w:t>
      </w:r>
      <w:r>
        <w:rPr>
          <w:rFonts w:ascii="Times New Roman" w:hAnsi="Times New Roman"/>
          <w:sz w:val="22"/>
          <w:szCs w:val="22"/>
        </w:rPr>
        <w:t xml:space="preserve"> thought that the proposed front door would be located on a ledge.  </w:t>
      </w:r>
      <w:r w:rsidR="005452C2">
        <w:rPr>
          <w:rFonts w:ascii="Times New Roman" w:hAnsi="Times New Roman"/>
          <w:sz w:val="22"/>
          <w:szCs w:val="22"/>
        </w:rPr>
        <w:t xml:space="preserve">He additionally </w:t>
      </w:r>
      <w:r>
        <w:rPr>
          <w:rFonts w:ascii="Times New Roman" w:hAnsi="Times New Roman"/>
          <w:sz w:val="22"/>
          <w:szCs w:val="22"/>
        </w:rPr>
        <w:t>asked for clarification of the M</w:t>
      </w:r>
      <w:r w:rsidR="00EA684A">
        <w:rPr>
          <w:rFonts w:ascii="Times New Roman" w:hAnsi="Times New Roman"/>
          <w:sz w:val="22"/>
          <w:szCs w:val="22"/>
        </w:rPr>
        <w:t>ass</w:t>
      </w:r>
      <w:r>
        <w:rPr>
          <w:rFonts w:ascii="Times New Roman" w:hAnsi="Times New Roman"/>
          <w:sz w:val="22"/>
          <w:szCs w:val="22"/>
        </w:rPr>
        <w:t xml:space="preserve">DEP Buffer </w:t>
      </w:r>
      <w:r w:rsidR="005452C2">
        <w:rPr>
          <w:rFonts w:ascii="Times New Roman" w:hAnsi="Times New Roman"/>
          <w:sz w:val="22"/>
          <w:szCs w:val="22"/>
        </w:rPr>
        <w:t xml:space="preserve">Zone </w:t>
      </w:r>
      <w:r w:rsidR="00CD360C">
        <w:rPr>
          <w:rFonts w:ascii="Times New Roman" w:hAnsi="Times New Roman"/>
          <w:sz w:val="22"/>
          <w:szCs w:val="22"/>
        </w:rPr>
        <w:t>and</w:t>
      </w:r>
      <w:r w:rsidR="005452C2">
        <w:rPr>
          <w:rFonts w:ascii="Times New Roman" w:hAnsi="Times New Roman"/>
          <w:sz w:val="22"/>
          <w:szCs w:val="22"/>
        </w:rPr>
        <w:t xml:space="preserve"> how the applicant was able to build on the lot, when the remaining permit process did not reflect </w:t>
      </w:r>
      <w:r w:rsidR="00EA684A">
        <w:rPr>
          <w:rFonts w:ascii="Times New Roman" w:hAnsi="Times New Roman"/>
          <w:sz w:val="22"/>
          <w:szCs w:val="22"/>
        </w:rPr>
        <w:t>w</w:t>
      </w:r>
      <w:r w:rsidR="005452C2">
        <w:rPr>
          <w:rFonts w:ascii="Times New Roman" w:hAnsi="Times New Roman"/>
          <w:sz w:val="22"/>
          <w:szCs w:val="22"/>
        </w:rPr>
        <w:t xml:space="preserve">hat they had </w:t>
      </w:r>
      <w:r w:rsidR="00EA684A">
        <w:rPr>
          <w:rFonts w:ascii="Times New Roman" w:hAnsi="Times New Roman"/>
          <w:sz w:val="22"/>
          <w:szCs w:val="22"/>
        </w:rPr>
        <w:t>in</w:t>
      </w:r>
      <w:r w:rsidR="005452C2">
        <w:rPr>
          <w:rFonts w:ascii="Times New Roman" w:hAnsi="Times New Roman"/>
          <w:sz w:val="22"/>
          <w:szCs w:val="22"/>
        </w:rPr>
        <w:t>tended</w:t>
      </w:r>
      <w:r w:rsidR="0043029F">
        <w:rPr>
          <w:rFonts w:ascii="Times New Roman" w:hAnsi="Times New Roman"/>
          <w:sz w:val="22"/>
          <w:szCs w:val="22"/>
        </w:rPr>
        <w:t xml:space="preserve">. </w:t>
      </w:r>
      <w:r w:rsidR="005452C2">
        <w:rPr>
          <w:rFonts w:ascii="Times New Roman" w:hAnsi="Times New Roman"/>
          <w:sz w:val="22"/>
          <w:szCs w:val="22"/>
        </w:rPr>
        <w:t xml:space="preserve">Kelly Whalen and Scott </w:t>
      </w:r>
      <w:r w:rsidR="00E51DC9">
        <w:rPr>
          <w:rFonts w:ascii="Times New Roman" w:hAnsi="Times New Roman"/>
          <w:sz w:val="22"/>
          <w:szCs w:val="22"/>
        </w:rPr>
        <w:t>Mulhollen</w:t>
      </w:r>
      <w:r w:rsidR="005452C2">
        <w:rPr>
          <w:rFonts w:ascii="Times New Roman" w:hAnsi="Times New Roman"/>
          <w:sz w:val="22"/>
          <w:szCs w:val="22"/>
        </w:rPr>
        <w:t>, 29 Roosevelt Rd.</w:t>
      </w:r>
      <w:r w:rsidR="0043029F">
        <w:rPr>
          <w:rFonts w:ascii="Times New Roman" w:hAnsi="Times New Roman"/>
          <w:sz w:val="22"/>
          <w:szCs w:val="22"/>
        </w:rPr>
        <w:t>,</w:t>
      </w:r>
      <w:r w:rsidR="005452C2">
        <w:rPr>
          <w:rFonts w:ascii="Times New Roman" w:hAnsi="Times New Roman"/>
          <w:sz w:val="22"/>
          <w:szCs w:val="22"/>
        </w:rPr>
        <w:t xml:space="preserve"> stated that they did not receive notification via the certified mail process of the ConCom meeting from the applicant. </w:t>
      </w:r>
      <w:r w:rsidR="00CD360C">
        <w:rPr>
          <w:rFonts w:ascii="Times New Roman" w:hAnsi="Times New Roman"/>
          <w:sz w:val="22"/>
          <w:szCs w:val="22"/>
        </w:rPr>
        <w:t xml:space="preserve"> </w:t>
      </w:r>
      <w:r w:rsidR="0043029F">
        <w:rPr>
          <w:rFonts w:ascii="Times New Roman" w:hAnsi="Times New Roman"/>
          <w:sz w:val="22"/>
          <w:szCs w:val="22"/>
        </w:rPr>
        <w:t xml:space="preserve">The Commission determined that the previous </w:t>
      </w:r>
      <w:proofErr w:type="gramStart"/>
      <w:r w:rsidR="0043029F">
        <w:rPr>
          <w:rFonts w:ascii="Times New Roman" w:hAnsi="Times New Roman"/>
          <w:sz w:val="22"/>
          <w:szCs w:val="22"/>
        </w:rPr>
        <w:t>home owner</w:t>
      </w:r>
      <w:proofErr w:type="gramEnd"/>
      <w:r w:rsidR="0043029F">
        <w:rPr>
          <w:rFonts w:ascii="Times New Roman" w:hAnsi="Times New Roman"/>
          <w:sz w:val="22"/>
          <w:szCs w:val="22"/>
        </w:rPr>
        <w:t xml:space="preserve"> had been appropriately notified as required by the Certified Abutters List.  </w:t>
      </w:r>
      <w:r w:rsidR="00CD360C">
        <w:rPr>
          <w:rFonts w:ascii="Times New Roman" w:hAnsi="Times New Roman"/>
          <w:sz w:val="22"/>
          <w:szCs w:val="22"/>
        </w:rPr>
        <w:t xml:space="preserve">He also stated that he moved into his house a year and a half ago and had been told that the land was not buildable and expressed his concern about standing water from the new building that would displace more water. </w:t>
      </w:r>
      <w:r w:rsidR="00B94048">
        <w:rPr>
          <w:rFonts w:ascii="Times New Roman" w:hAnsi="Times New Roman"/>
          <w:sz w:val="22"/>
          <w:szCs w:val="22"/>
        </w:rPr>
        <w:t>Kathryn</w:t>
      </w:r>
      <w:r w:rsidR="00CD360C">
        <w:rPr>
          <w:rFonts w:ascii="Times New Roman" w:hAnsi="Times New Roman"/>
          <w:sz w:val="22"/>
          <w:szCs w:val="22"/>
        </w:rPr>
        <w:t xml:space="preserve"> Vaugh</w:t>
      </w:r>
      <w:r w:rsidR="00322895">
        <w:rPr>
          <w:rFonts w:ascii="Times New Roman" w:hAnsi="Times New Roman"/>
          <w:sz w:val="22"/>
          <w:szCs w:val="22"/>
        </w:rPr>
        <w:t>a</w:t>
      </w:r>
      <w:r w:rsidR="0043029F">
        <w:rPr>
          <w:rFonts w:ascii="Times New Roman" w:hAnsi="Times New Roman"/>
          <w:sz w:val="22"/>
          <w:szCs w:val="22"/>
        </w:rPr>
        <w:t>n</w:t>
      </w:r>
      <w:r w:rsidR="00CD360C">
        <w:rPr>
          <w:rFonts w:ascii="Times New Roman" w:hAnsi="Times New Roman"/>
          <w:sz w:val="22"/>
          <w:szCs w:val="22"/>
        </w:rPr>
        <w:t xml:space="preserve">, 16 Roosevelt Rd, stated that a home built previously in the neighborhood started off as a smaller cape had nearly doubled in size and worried about the size of the new homes and construction in the area.  </w:t>
      </w:r>
    </w:p>
    <w:p w14:paraId="052DA54D" w14:textId="77777777" w:rsidR="00322895" w:rsidRDefault="00322895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6E216020" w14:textId="40C72726" w:rsidR="005C17D4" w:rsidRDefault="00B94048" w:rsidP="00496D44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Bugay made a motion to continue the application to the next meeting on November 7</w:t>
      </w:r>
      <w:r w:rsidRPr="00B94048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2019.</w:t>
      </w:r>
      <w:r w:rsidR="00EA684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Commissioner Garlic</w:t>
      </w:r>
      <w:r w:rsidR="00EA684A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 seconded. All were in favor. </w:t>
      </w:r>
    </w:p>
    <w:p w14:paraId="3257F338" w14:textId="77777777" w:rsidR="00B94048" w:rsidRPr="0012052D" w:rsidRDefault="00B94048" w:rsidP="0012052D">
      <w:pPr>
        <w:pStyle w:val="ListParagraph"/>
        <w:tabs>
          <w:tab w:val="left" w:pos="360"/>
          <w:tab w:val="left" w:pos="810"/>
        </w:tabs>
        <w:spacing w:after="40"/>
        <w:ind w:left="1080"/>
        <w:rPr>
          <w:rFonts w:ascii="Times New Roman" w:hAnsi="Times New Roman"/>
          <w:sz w:val="22"/>
          <w:szCs w:val="22"/>
        </w:rPr>
      </w:pPr>
    </w:p>
    <w:p w14:paraId="3805C2AB" w14:textId="77777777" w:rsidR="005C17D4" w:rsidRPr="00150938" w:rsidRDefault="005C17D4" w:rsidP="005C17D4">
      <w:pPr>
        <w:tabs>
          <w:tab w:val="left" w:pos="360"/>
          <w:tab w:val="left" w:pos="810"/>
        </w:tabs>
        <w:spacing w:after="40"/>
        <w:rPr>
          <w:rFonts w:ascii="Times New Roman" w:hAnsi="Times New Roman"/>
          <w:i/>
          <w:iCs/>
          <w:sz w:val="20"/>
        </w:rPr>
      </w:pPr>
    </w:p>
    <w:p w14:paraId="349E7F98" w14:textId="6D585A1B" w:rsidR="009C1A13" w:rsidRDefault="009C1A13" w:rsidP="009B4260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50D8EEDE" w14:textId="77777777" w:rsidR="0012637F" w:rsidRPr="009C1A13" w:rsidRDefault="0012637F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73F9EBE4" w14:textId="2D509204" w:rsidR="0012637F" w:rsidRDefault="0012637F" w:rsidP="0012637F">
      <w:pPr>
        <w:spacing w:after="40"/>
        <w:ind w:left="270" w:hanging="360"/>
        <w:outlineLvl w:val="0"/>
        <w:rPr>
          <w:rFonts w:ascii="Times New Roman" w:hAnsi="Times New Roman"/>
          <w:b/>
          <w:sz w:val="22"/>
          <w:szCs w:val="22"/>
        </w:rPr>
      </w:pPr>
      <w:r w:rsidRPr="0012637F">
        <w:rPr>
          <w:rFonts w:ascii="Times New Roman" w:hAnsi="Times New Roman"/>
          <w:b/>
          <w:sz w:val="22"/>
          <w:szCs w:val="22"/>
        </w:rPr>
        <w:t xml:space="preserve">Informal Discussion- </w:t>
      </w:r>
    </w:p>
    <w:p w14:paraId="10532B03" w14:textId="3335AB7B" w:rsidR="002338EF" w:rsidRPr="00E21EC4" w:rsidRDefault="002338EF" w:rsidP="002338E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u w:val="single"/>
        </w:rPr>
      </w:pPr>
      <w:r w:rsidRPr="00E21EC4">
        <w:rPr>
          <w:rFonts w:ascii="Times New Roman" w:hAnsi="Times New Roman"/>
          <w:b/>
          <w:sz w:val="22"/>
          <w:szCs w:val="22"/>
          <w:u w:val="single"/>
        </w:rPr>
        <w:t>105 Schoolmaster Lane, Armando Petruzziello, Applicant – Edmond Spruhan, Spruhan Engineering , Rep</w:t>
      </w:r>
      <w:r w:rsidRPr="00E21EC4">
        <w:rPr>
          <w:rFonts w:ascii="Times New Roman" w:hAnsi="Times New Roman"/>
          <w:sz w:val="22"/>
          <w:szCs w:val="22"/>
        </w:rPr>
        <w:t xml:space="preserve">. – </w:t>
      </w:r>
      <w:r w:rsidR="00322895">
        <w:rPr>
          <w:rFonts w:ascii="Times New Roman" w:hAnsi="Times New Roman"/>
          <w:sz w:val="22"/>
          <w:szCs w:val="22"/>
        </w:rPr>
        <w:t xml:space="preserve">Request for Determination of Applicability and </w:t>
      </w:r>
      <w:r w:rsidRPr="00E21EC4">
        <w:rPr>
          <w:rFonts w:ascii="Times New Roman" w:hAnsi="Times New Roman"/>
          <w:sz w:val="22"/>
          <w:szCs w:val="22"/>
        </w:rPr>
        <w:t xml:space="preserve">Major Stormwater Management Permit Construction of a new </w:t>
      </w:r>
      <w:r w:rsidR="00E51DC9" w:rsidRPr="00E21EC4">
        <w:rPr>
          <w:rFonts w:ascii="Times New Roman" w:hAnsi="Times New Roman"/>
          <w:sz w:val="22"/>
          <w:szCs w:val="22"/>
        </w:rPr>
        <w:t>single-family</w:t>
      </w:r>
      <w:r w:rsidRPr="00E21EC4">
        <w:rPr>
          <w:rFonts w:ascii="Times New Roman" w:hAnsi="Times New Roman"/>
          <w:sz w:val="22"/>
          <w:szCs w:val="22"/>
        </w:rPr>
        <w:t xml:space="preserve"> dwelling, driveway and pool. (RDA 2019-02, MSMP 2019-02).</w:t>
      </w:r>
      <w:r w:rsidRPr="00E21EC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E21EC4">
        <w:rPr>
          <w:rFonts w:ascii="Times New Roman" w:hAnsi="Times New Roman"/>
          <w:sz w:val="22"/>
          <w:szCs w:val="22"/>
        </w:rPr>
        <w:t>Agent Brown stated that the meeting had been closed previously</w:t>
      </w:r>
      <w:r w:rsidR="00EA684A">
        <w:rPr>
          <w:rFonts w:ascii="Times New Roman" w:hAnsi="Times New Roman"/>
          <w:sz w:val="22"/>
          <w:szCs w:val="22"/>
        </w:rPr>
        <w:t>.</w:t>
      </w:r>
      <w:r w:rsidRPr="00E21EC4">
        <w:rPr>
          <w:rFonts w:ascii="Times New Roman" w:hAnsi="Times New Roman"/>
          <w:sz w:val="22"/>
          <w:szCs w:val="22"/>
        </w:rPr>
        <w:t xml:space="preserve"> </w:t>
      </w:r>
      <w:r w:rsidR="00322895">
        <w:rPr>
          <w:rFonts w:ascii="Times New Roman" w:hAnsi="Times New Roman"/>
          <w:sz w:val="22"/>
          <w:szCs w:val="22"/>
        </w:rPr>
        <w:t xml:space="preserve">The Commission voted to issue a </w:t>
      </w:r>
      <w:r>
        <w:rPr>
          <w:rFonts w:ascii="Times New Roman" w:hAnsi="Times New Roman"/>
          <w:sz w:val="22"/>
          <w:szCs w:val="22"/>
        </w:rPr>
        <w:t>Negative Determination of Applicability</w:t>
      </w:r>
      <w:r w:rsidRPr="00E21EC4">
        <w:rPr>
          <w:rFonts w:ascii="Times New Roman" w:hAnsi="Times New Roman"/>
          <w:sz w:val="22"/>
          <w:szCs w:val="22"/>
        </w:rPr>
        <w:t xml:space="preserve"> </w:t>
      </w:r>
      <w:r w:rsidR="00322895">
        <w:rPr>
          <w:rFonts w:ascii="Times New Roman" w:hAnsi="Times New Roman"/>
          <w:sz w:val="22"/>
          <w:szCs w:val="22"/>
        </w:rPr>
        <w:t>and MSMP as prepared.</w:t>
      </w:r>
      <w:r w:rsidRPr="00E21EC4">
        <w:rPr>
          <w:rFonts w:ascii="Times New Roman" w:hAnsi="Times New Roman"/>
          <w:sz w:val="22"/>
          <w:szCs w:val="22"/>
        </w:rPr>
        <w:t xml:space="preserve"> </w:t>
      </w:r>
    </w:p>
    <w:p w14:paraId="61A5DEE4" w14:textId="77777777" w:rsidR="002338EF" w:rsidRPr="00E21EC4" w:rsidRDefault="002338EF" w:rsidP="002338EF">
      <w:pPr>
        <w:rPr>
          <w:rFonts w:ascii="Times New Roman" w:hAnsi="Times New Roman"/>
          <w:b/>
          <w:sz w:val="20"/>
          <w:u w:val="single"/>
        </w:rPr>
      </w:pPr>
    </w:p>
    <w:p w14:paraId="3364B1A3" w14:textId="77777777" w:rsidR="002338EF" w:rsidRDefault="002338EF" w:rsidP="002338EF">
      <w:pPr>
        <w:pStyle w:val="NormalWeb"/>
        <w:numPr>
          <w:ilvl w:val="0"/>
          <w:numId w:val="10"/>
        </w:numPr>
        <w:tabs>
          <w:tab w:val="left" w:pos="360"/>
        </w:tabs>
        <w:spacing w:before="0" w:beforeAutospacing="0" w:after="40" w:afterAutospacing="0"/>
        <w:ind w:left="36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Miscellaneous</w:t>
      </w:r>
    </w:p>
    <w:p w14:paraId="0F5086AC" w14:textId="282A7419" w:rsidR="00322895" w:rsidRDefault="002338EF" w:rsidP="00322895">
      <w:pPr>
        <w:pStyle w:val="NormalWeb"/>
        <w:tabs>
          <w:tab w:val="left" w:pos="360"/>
        </w:tabs>
        <w:spacing w:before="0" w:beforeAutospacing="0" w:after="40" w:afterAutospacing="0"/>
        <w:ind w:left="720" w:hanging="720"/>
        <w:rPr>
          <w:bCs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21EC4">
        <w:rPr>
          <w:bCs/>
          <w:sz w:val="22"/>
          <w:szCs w:val="22"/>
        </w:rPr>
        <w:t>Agent Brown stated</w:t>
      </w:r>
      <w:r w:rsidR="00EA684A">
        <w:rPr>
          <w:bCs/>
          <w:sz w:val="22"/>
          <w:szCs w:val="22"/>
        </w:rPr>
        <w:t>:</w:t>
      </w:r>
      <w:r w:rsidRPr="00E21EC4">
        <w:rPr>
          <w:bCs/>
          <w:sz w:val="22"/>
          <w:szCs w:val="22"/>
        </w:rPr>
        <w:t xml:space="preserve"> </w:t>
      </w:r>
    </w:p>
    <w:p w14:paraId="38FF87C4" w14:textId="7FB4B6A0" w:rsidR="002338EF" w:rsidRPr="00E21EC4" w:rsidRDefault="00EA684A" w:rsidP="00322895">
      <w:pPr>
        <w:pStyle w:val="NormalWeb"/>
        <w:numPr>
          <w:ilvl w:val="0"/>
          <w:numId w:val="35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2338EF" w:rsidRPr="00E21EC4">
        <w:rPr>
          <w:bCs/>
          <w:sz w:val="22"/>
          <w:szCs w:val="22"/>
        </w:rPr>
        <w:t xml:space="preserve">he MACC meeting would be the following Saturday and requested that any Commissioner wishing to attend should contact her. </w:t>
      </w:r>
    </w:p>
    <w:p w14:paraId="3E0843F8" w14:textId="3F7C4608" w:rsidR="002338EF" w:rsidRDefault="00322895" w:rsidP="00322895">
      <w:pPr>
        <w:pStyle w:val="NormalWeb"/>
        <w:numPr>
          <w:ilvl w:val="1"/>
          <w:numId w:val="10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She attended the </w:t>
      </w:r>
      <w:r w:rsidR="00E51DC9" w:rsidRPr="00E21EC4">
        <w:rPr>
          <w:bCs/>
          <w:sz w:val="22"/>
          <w:szCs w:val="22"/>
        </w:rPr>
        <w:t>Pre</w:t>
      </w:r>
      <w:r w:rsidR="00E51DC9">
        <w:rPr>
          <w:bCs/>
          <w:sz w:val="22"/>
          <w:szCs w:val="22"/>
        </w:rPr>
        <w:t>-Hearing</w:t>
      </w:r>
      <w:r w:rsidR="002338EF" w:rsidRPr="00E21EC4">
        <w:rPr>
          <w:bCs/>
          <w:sz w:val="22"/>
          <w:szCs w:val="22"/>
        </w:rPr>
        <w:t xml:space="preserve"> Conference Summary </w:t>
      </w:r>
      <w:r>
        <w:rPr>
          <w:bCs/>
          <w:sz w:val="22"/>
          <w:szCs w:val="22"/>
        </w:rPr>
        <w:t xml:space="preserve">for </w:t>
      </w:r>
      <w:r w:rsidR="002338EF" w:rsidRPr="00E21EC4">
        <w:rPr>
          <w:bCs/>
          <w:sz w:val="22"/>
          <w:szCs w:val="22"/>
        </w:rPr>
        <w:t>800 Providence Highway</w:t>
      </w:r>
      <w:r w:rsidR="00EA684A">
        <w:rPr>
          <w:bCs/>
          <w:sz w:val="22"/>
          <w:szCs w:val="22"/>
        </w:rPr>
        <w:t xml:space="preserve"> </w:t>
      </w:r>
      <w:r w:rsidR="002338EF" w:rsidRPr="00E21EC4">
        <w:rPr>
          <w:bCs/>
          <w:sz w:val="22"/>
          <w:szCs w:val="22"/>
        </w:rPr>
        <w:t>(TGIF’s)</w:t>
      </w:r>
      <w:r w:rsidR="00EA684A">
        <w:rPr>
          <w:bCs/>
          <w:sz w:val="22"/>
          <w:szCs w:val="22"/>
        </w:rPr>
        <w:t>.</w:t>
      </w:r>
      <w:r w:rsidR="002338EF" w:rsidRPr="00E21EC4">
        <w:rPr>
          <w:bCs/>
          <w:sz w:val="22"/>
          <w:szCs w:val="22"/>
        </w:rPr>
        <w:t xml:space="preserve">  A compromise </w:t>
      </w:r>
      <w:r>
        <w:rPr>
          <w:bCs/>
          <w:sz w:val="22"/>
          <w:szCs w:val="22"/>
        </w:rPr>
        <w:t xml:space="preserve">may have </w:t>
      </w:r>
      <w:r w:rsidR="002338EF" w:rsidRPr="00E21EC4">
        <w:rPr>
          <w:bCs/>
          <w:sz w:val="22"/>
          <w:szCs w:val="22"/>
        </w:rPr>
        <w:t xml:space="preserve">been reached to place ½ the building on piles.  The Applicant will </w:t>
      </w:r>
      <w:r w:rsidR="00E51DC9" w:rsidRPr="00E21EC4">
        <w:rPr>
          <w:bCs/>
          <w:sz w:val="22"/>
          <w:szCs w:val="22"/>
        </w:rPr>
        <w:t>investigate</w:t>
      </w:r>
      <w:r w:rsidR="002338EF" w:rsidRPr="00E21EC4">
        <w:rPr>
          <w:bCs/>
          <w:sz w:val="22"/>
          <w:szCs w:val="22"/>
        </w:rPr>
        <w:t xml:space="preserve"> seeing if it is economically feasible. In addition, they needed to investigate along with DEP if the retaining wall</w:t>
      </w:r>
      <w:r w:rsidR="002338EF">
        <w:rPr>
          <w:bCs/>
          <w:sz w:val="22"/>
          <w:szCs w:val="22"/>
        </w:rPr>
        <w:t xml:space="preserve"> is considered </w:t>
      </w:r>
      <w:r>
        <w:rPr>
          <w:bCs/>
          <w:sz w:val="22"/>
          <w:szCs w:val="22"/>
        </w:rPr>
        <w:t>B</w:t>
      </w:r>
      <w:r w:rsidR="002338EF">
        <w:rPr>
          <w:bCs/>
          <w:sz w:val="22"/>
          <w:szCs w:val="22"/>
        </w:rPr>
        <w:t xml:space="preserve">ank and </w:t>
      </w:r>
      <w:r>
        <w:rPr>
          <w:bCs/>
          <w:sz w:val="22"/>
          <w:szCs w:val="22"/>
        </w:rPr>
        <w:t>if so</w:t>
      </w:r>
      <w:r w:rsidR="00EA684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that would trigger a MEPA filing. </w:t>
      </w:r>
    </w:p>
    <w:p w14:paraId="5E244BCC" w14:textId="52CF0645" w:rsidR="002338EF" w:rsidRPr="00E21EC4" w:rsidRDefault="00322895" w:rsidP="00322895">
      <w:pPr>
        <w:pStyle w:val="NormalWeb"/>
        <w:numPr>
          <w:ilvl w:val="1"/>
          <w:numId w:val="10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Town Counsel had responded to the first set o</w:t>
      </w:r>
      <w:r w:rsidR="00EA684A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request</w:t>
      </w:r>
      <w:proofErr w:type="gramEnd"/>
      <w:r>
        <w:rPr>
          <w:bCs/>
          <w:sz w:val="22"/>
          <w:szCs w:val="22"/>
        </w:rPr>
        <w:t xml:space="preserve"> for documents and interrogatories for </w:t>
      </w:r>
      <w:r w:rsidR="002338EF">
        <w:rPr>
          <w:bCs/>
          <w:sz w:val="22"/>
          <w:szCs w:val="22"/>
        </w:rPr>
        <w:t xml:space="preserve">530 Providence Highway. </w:t>
      </w:r>
    </w:p>
    <w:p w14:paraId="0B576942" w14:textId="77777777" w:rsidR="00322895" w:rsidRDefault="002338EF" w:rsidP="00322895">
      <w:pPr>
        <w:pStyle w:val="NormalWeb"/>
        <w:numPr>
          <w:ilvl w:val="1"/>
          <w:numId w:val="10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 w:rsidRPr="00E21EC4">
        <w:rPr>
          <w:bCs/>
          <w:sz w:val="22"/>
          <w:szCs w:val="22"/>
        </w:rPr>
        <w:t>Climate Resiliency Meeting – 11/16 at 12:00 to 2:30</w:t>
      </w:r>
      <w:r w:rsidR="00322895" w:rsidRPr="00322895">
        <w:rPr>
          <w:bCs/>
          <w:sz w:val="22"/>
          <w:szCs w:val="22"/>
        </w:rPr>
        <w:t xml:space="preserve"> </w:t>
      </w:r>
    </w:p>
    <w:p w14:paraId="317CAE9F" w14:textId="6B305F81" w:rsidR="002338EF" w:rsidRPr="00322895" w:rsidRDefault="00322895" w:rsidP="00322895">
      <w:pPr>
        <w:pStyle w:val="NormalWeb"/>
        <w:numPr>
          <w:ilvl w:val="1"/>
          <w:numId w:val="10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ConCom </w:t>
      </w:r>
      <w:r w:rsidRPr="00E21EC4">
        <w:rPr>
          <w:bCs/>
          <w:sz w:val="22"/>
          <w:szCs w:val="22"/>
        </w:rPr>
        <w:t xml:space="preserve">Vacancy Notice </w:t>
      </w:r>
      <w:r>
        <w:rPr>
          <w:bCs/>
          <w:sz w:val="22"/>
          <w:szCs w:val="22"/>
        </w:rPr>
        <w:t xml:space="preserve">was posted.  Application are due </w:t>
      </w:r>
      <w:r w:rsidRPr="00E21EC4">
        <w:rPr>
          <w:bCs/>
          <w:sz w:val="22"/>
          <w:szCs w:val="22"/>
        </w:rPr>
        <w:t>11/9-11/19</w:t>
      </w:r>
    </w:p>
    <w:p w14:paraId="24D6C5DE" w14:textId="77777777" w:rsidR="00EA684A" w:rsidRDefault="00322895" w:rsidP="00322895">
      <w:pPr>
        <w:pStyle w:val="NormalWeb"/>
        <w:tabs>
          <w:tab w:val="left" w:pos="360"/>
        </w:tabs>
        <w:spacing w:before="0" w:beforeAutospacing="0" w:after="40" w:afterAutospacing="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743D79D" w14:textId="5E719A35" w:rsidR="002338EF" w:rsidRDefault="00EA684A" w:rsidP="00322895">
      <w:pPr>
        <w:pStyle w:val="NormalWeb"/>
        <w:tabs>
          <w:tab w:val="left" w:pos="360"/>
        </w:tabs>
        <w:spacing w:before="0" w:beforeAutospacing="0" w:after="40" w:afterAutospacing="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322895">
        <w:rPr>
          <w:bCs/>
          <w:sz w:val="22"/>
          <w:szCs w:val="22"/>
        </w:rPr>
        <w:t>Michelle Kayserman was elected a n</w:t>
      </w:r>
      <w:r w:rsidR="002338EF" w:rsidRPr="00E21EC4">
        <w:rPr>
          <w:bCs/>
          <w:sz w:val="22"/>
          <w:szCs w:val="22"/>
        </w:rPr>
        <w:t xml:space="preserve">ew Vice Chair and </w:t>
      </w:r>
      <w:r w:rsidR="00322895">
        <w:rPr>
          <w:bCs/>
          <w:sz w:val="22"/>
          <w:szCs w:val="22"/>
        </w:rPr>
        <w:t xml:space="preserve">Stephanie Radner as </w:t>
      </w:r>
      <w:r w:rsidR="002338EF" w:rsidRPr="00E21EC4">
        <w:rPr>
          <w:bCs/>
          <w:sz w:val="22"/>
          <w:szCs w:val="22"/>
        </w:rPr>
        <w:t>Clerk</w:t>
      </w:r>
      <w:r>
        <w:rPr>
          <w:bCs/>
          <w:sz w:val="22"/>
          <w:szCs w:val="22"/>
        </w:rPr>
        <w:t>.</w:t>
      </w:r>
    </w:p>
    <w:p w14:paraId="738D9E5B" w14:textId="77777777" w:rsidR="00322895" w:rsidRPr="00E21EC4" w:rsidRDefault="00322895" w:rsidP="00322895">
      <w:pPr>
        <w:pStyle w:val="NormalWeb"/>
        <w:tabs>
          <w:tab w:val="left" w:pos="360"/>
        </w:tabs>
        <w:spacing w:before="0" w:beforeAutospacing="0" w:after="40" w:afterAutospacing="0"/>
        <w:ind w:left="720"/>
        <w:rPr>
          <w:bCs/>
          <w:sz w:val="22"/>
          <w:szCs w:val="22"/>
        </w:rPr>
      </w:pPr>
    </w:p>
    <w:p w14:paraId="1F0EC449" w14:textId="4735C4CF" w:rsidR="002338EF" w:rsidRPr="00E21EC4" w:rsidRDefault="002338EF" w:rsidP="002338EF">
      <w:pPr>
        <w:pStyle w:val="NormalWeb"/>
        <w:numPr>
          <w:ilvl w:val="0"/>
          <w:numId w:val="10"/>
        </w:numPr>
        <w:tabs>
          <w:tab w:val="left" w:pos="1080"/>
        </w:tabs>
        <w:spacing w:before="0" w:beforeAutospacing="0" w:after="40" w:afterAutospacing="0"/>
        <w:rPr>
          <w:sz w:val="22"/>
          <w:szCs w:val="22"/>
        </w:rPr>
      </w:pPr>
      <w:r w:rsidRPr="00E21EC4">
        <w:rPr>
          <w:b/>
          <w:sz w:val="22"/>
          <w:szCs w:val="22"/>
          <w:u w:val="single"/>
        </w:rPr>
        <w:t>Meeting Minutes</w:t>
      </w:r>
      <w:r w:rsidRPr="00E21EC4">
        <w:rPr>
          <w:bCs/>
          <w:sz w:val="22"/>
          <w:szCs w:val="22"/>
        </w:rPr>
        <w:t xml:space="preserve"> –</w:t>
      </w:r>
      <w:r w:rsidRPr="00E21EC4">
        <w:rPr>
          <w:sz w:val="22"/>
          <w:szCs w:val="22"/>
        </w:rPr>
        <w:t>9/19/19, 10/3/19</w:t>
      </w:r>
      <w:r w:rsidR="00EA684A">
        <w:rPr>
          <w:sz w:val="22"/>
          <w:szCs w:val="22"/>
        </w:rPr>
        <w:t>.</w:t>
      </w:r>
      <w:r w:rsidRPr="00E21EC4">
        <w:rPr>
          <w:sz w:val="22"/>
          <w:szCs w:val="22"/>
        </w:rPr>
        <w:t xml:space="preserve">  </w:t>
      </w:r>
      <w:r>
        <w:rPr>
          <w:sz w:val="22"/>
          <w:szCs w:val="22"/>
        </w:rPr>
        <w:t>Commissioner Bugay made a motion to accept minutes with corrections on October 3</w:t>
      </w:r>
      <w:r w:rsidRPr="002338EF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, and any other edits from Commissioner Radner on 9/19/19. Commissioner Kayserman seconded. All were in favor. </w:t>
      </w:r>
    </w:p>
    <w:p w14:paraId="53C1557C" w14:textId="77777777" w:rsidR="00BD733D" w:rsidRDefault="00BD733D" w:rsidP="00244926">
      <w:pPr>
        <w:rPr>
          <w:rFonts w:ascii="Times New Roman" w:hAnsi="Times New Roman"/>
          <w:sz w:val="22"/>
          <w:szCs w:val="22"/>
        </w:rPr>
      </w:pPr>
    </w:p>
    <w:p w14:paraId="3AF95E6C" w14:textId="0470F1F5" w:rsidR="00C16ACC" w:rsidRPr="00BD733D" w:rsidRDefault="00C16ACC" w:rsidP="00510B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</w:t>
      </w:r>
      <w:r w:rsidR="00BD1417">
        <w:rPr>
          <w:rFonts w:ascii="Times New Roman" w:hAnsi="Times New Roman"/>
          <w:sz w:val="22"/>
          <w:szCs w:val="22"/>
        </w:rPr>
        <w:t>Bugay</w:t>
      </w:r>
      <w:r>
        <w:rPr>
          <w:rFonts w:ascii="Times New Roman" w:hAnsi="Times New Roman"/>
          <w:sz w:val="22"/>
          <w:szCs w:val="22"/>
        </w:rPr>
        <w:t xml:space="preserve"> moved to adjourn the meeting at</w:t>
      </w:r>
      <w:r w:rsidR="00BF631B">
        <w:rPr>
          <w:rFonts w:ascii="Times New Roman" w:hAnsi="Times New Roman"/>
          <w:sz w:val="22"/>
          <w:szCs w:val="22"/>
        </w:rPr>
        <w:t xml:space="preserve"> </w:t>
      </w:r>
      <w:r w:rsidR="002338EF">
        <w:rPr>
          <w:rFonts w:ascii="Times New Roman" w:hAnsi="Times New Roman"/>
          <w:sz w:val="22"/>
          <w:szCs w:val="22"/>
        </w:rPr>
        <w:t>9:45</w:t>
      </w:r>
      <w:bookmarkStart w:id="0" w:name="_GoBack"/>
      <w:r w:rsidR="00EA684A">
        <w:rPr>
          <w:rFonts w:ascii="Times New Roman" w:hAnsi="Times New Roman"/>
          <w:sz w:val="22"/>
          <w:szCs w:val="22"/>
        </w:rPr>
        <w:t xml:space="preserve"> pm</w:t>
      </w:r>
      <w:bookmarkEnd w:id="0"/>
      <w:r w:rsidR="00F045A6">
        <w:rPr>
          <w:rFonts w:ascii="Times New Roman" w:hAnsi="Times New Roman"/>
          <w:sz w:val="22"/>
          <w:szCs w:val="22"/>
        </w:rPr>
        <w:t>.</w:t>
      </w:r>
      <w:r w:rsidR="00DD11E4">
        <w:rPr>
          <w:rFonts w:ascii="Times New Roman" w:hAnsi="Times New Roman"/>
          <w:sz w:val="22"/>
          <w:szCs w:val="22"/>
        </w:rPr>
        <w:t xml:space="preserve"> </w:t>
      </w:r>
      <w:r w:rsidR="00F00A86">
        <w:rPr>
          <w:rFonts w:ascii="Times New Roman" w:hAnsi="Times New Roman"/>
          <w:sz w:val="22"/>
          <w:szCs w:val="22"/>
        </w:rPr>
        <w:t>Commissioner</w:t>
      </w:r>
      <w:r>
        <w:rPr>
          <w:rFonts w:ascii="Times New Roman" w:hAnsi="Times New Roman"/>
          <w:sz w:val="22"/>
          <w:szCs w:val="22"/>
        </w:rPr>
        <w:t xml:space="preserve"> </w:t>
      </w:r>
      <w:r w:rsidR="004C6E2D">
        <w:rPr>
          <w:rFonts w:ascii="Times New Roman" w:hAnsi="Times New Roman"/>
          <w:sz w:val="22"/>
          <w:szCs w:val="22"/>
        </w:rPr>
        <w:t>Radner</w:t>
      </w:r>
      <w:r>
        <w:rPr>
          <w:rFonts w:ascii="Times New Roman" w:hAnsi="Times New Roman"/>
          <w:sz w:val="22"/>
          <w:szCs w:val="22"/>
        </w:rPr>
        <w:t xml:space="preserve"> seconded. All were in favor. </w:t>
      </w:r>
    </w:p>
    <w:p w14:paraId="0BA8300D" w14:textId="77777777" w:rsidR="00C16ACC" w:rsidRDefault="00C16ACC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3F62EA5F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Respectfully submitted, </w:t>
      </w:r>
    </w:p>
    <w:p w14:paraId="50C6119B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</w:p>
    <w:p w14:paraId="599E5201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</w:p>
    <w:p w14:paraId="29BCE361" w14:textId="77777777" w:rsidR="00244926" w:rsidRPr="00A06918" w:rsidRDefault="00634838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Renee Johnson </w:t>
      </w:r>
    </w:p>
    <w:p w14:paraId="4E6BD31C" w14:textId="77777777" w:rsidR="00244926" w:rsidRPr="00A06918" w:rsidRDefault="00634838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Administrator </w:t>
      </w:r>
    </w:p>
    <w:sectPr w:rsidR="00244926" w:rsidRPr="00A06918" w:rsidSect="00F174A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3A0E" w14:textId="77777777" w:rsidR="002B49D1" w:rsidRDefault="002B49D1" w:rsidP="00F73573">
      <w:r>
        <w:separator/>
      </w:r>
    </w:p>
  </w:endnote>
  <w:endnote w:type="continuationSeparator" w:id="0">
    <w:p w14:paraId="728FDA6F" w14:textId="77777777" w:rsidR="002B49D1" w:rsidRDefault="002B49D1" w:rsidP="00F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32E5" w14:textId="10958A14" w:rsidR="00C2183E" w:rsidRDefault="00845E13">
    <w:pPr>
      <w:pStyle w:val="Footer"/>
      <w:rPr>
        <w:sz w:val="16"/>
        <w:szCs w:val="16"/>
      </w:rPr>
    </w:pPr>
    <w:r w:rsidRPr="00D31F16">
      <w:rPr>
        <w:sz w:val="16"/>
        <w:szCs w:val="16"/>
      </w:rPr>
      <w:t>Conservation Commission</w:t>
    </w:r>
    <w:r w:rsidRPr="00D31F16">
      <w:rPr>
        <w:sz w:val="16"/>
        <w:szCs w:val="16"/>
      </w:rPr>
      <w:tab/>
      <w:t xml:space="preserve">Page </w:t>
    </w:r>
    <w:r w:rsidRPr="00D31F16">
      <w:rPr>
        <w:sz w:val="16"/>
        <w:szCs w:val="16"/>
      </w:rPr>
      <w:fldChar w:fldCharType="begin"/>
    </w:r>
    <w:r w:rsidRPr="00D31F16">
      <w:rPr>
        <w:sz w:val="16"/>
        <w:szCs w:val="16"/>
      </w:rPr>
      <w:instrText xml:space="preserve"> PAGE   \* MERGEFORMAT </w:instrText>
    </w:r>
    <w:r w:rsidRPr="00D31F16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D31F16">
      <w:rPr>
        <w:noProof/>
        <w:sz w:val="16"/>
        <w:szCs w:val="16"/>
      </w:rPr>
      <w:fldChar w:fldCharType="end"/>
    </w:r>
    <w:r w:rsidRPr="00D31F16">
      <w:rPr>
        <w:sz w:val="16"/>
        <w:szCs w:val="16"/>
      </w:rPr>
      <w:ptab w:relativeTo="margin" w:alignment="right" w:leader="none"/>
    </w:r>
    <w:r w:rsidRPr="00D31F16">
      <w:rPr>
        <w:sz w:val="16"/>
        <w:szCs w:val="16"/>
      </w:rPr>
      <w:t xml:space="preserve">Minutes: </w:t>
    </w:r>
    <w:r w:rsidR="009C1A13">
      <w:rPr>
        <w:sz w:val="16"/>
        <w:szCs w:val="16"/>
      </w:rPr>
      <w:t>10</w:t>
    </w:r>
    <w:r w:rsidR="00CF18AA">
      <w:rPr>
        <w:sz w:val="16"/>
        <w:szCs w:val="16"/>
      </w:rPr>
      <w:t>/</w:t>
    </w:r>
    <w:r w:rsidR="007207C2">
      <w:rPr>
        <w:sz w:val="16"/>
        <w:szCs w:val="16"/>
      </w:rPr>
      <w:t>17</w:t>
    </w:r>
    <w:r w:rsidR="009C1A13">
      <w:rPr>
        <w:sz w:val="16"/>
        <w:szCs w:val="16"/>
      </w:rPr>
      <w:t>/</w:t>
    </w:r>
    <w:r w:rsidR="00C2183E">
      <w:rPr>
        <w:sz w:val="16"/>
        <w:szCs w:val="16"/>
      </w:rPr>
      <w:t>19</w:t>
    </w:r>
  </w:p>
  <w:p w14:paraId="772DEC05" w14:textId="7A40AE10" w:rsidR="00845E13" w:rsidRDefault="00845E13">
    <w:pPr>
      <w:pStyle w:val="Footer"/>
      <w:rPr>
        <w:sz w:val="16"/>
        <w:szCs w:val="16"/>
      </w:rPr>
    </w:pPr>
  </w:p>
  <w:p w14:paraId="1E62A2E9" w14:textId="49108B4D" w:rsidR="00C2183E" w:rsidRDefault="00C2183E">
    <w:pPr>
      <w:pStyle w:val="Footer"/>
      <w:rPr>
        <w:sz w:val="16"/>
        <w:szCs w:val="16"/>
      </w:rPr>
    </w:pPr>
  </w:p>
  <w:p w14:paraId="1ABCEDD4" w14:textId="77777777" w:rsidR="00C2183E" w:rsidRDefault="00C2183E">
    <w:pPr>
      <w:pStyle w:val="Footer"/>
      <w:rPr>
        <w:sz w:val="16"/>
        <w:szCs w:val="16"/>
      </w:rPr>
    </w:pPr>
  </w:p>
  <w:p w14:paraId="37C461F2" w14:textId="77777777" w:rsidR="00845E13" w:rsidRPr="00D31F16" w:rsidRDefault="00845E13">
    <w:pPr>
      <w:pStyle w:val="Footer"/>
      <w:rPr>
        <w:sz w:val="16"/>
        <w:szCs w:val="16"/>
      </w:rPr>
    </w:pPr>
  </w:p>
  <w:p w14:paraId="03EE4A93" w14:textId="77777777" w:rsidR="00845E13" w:rsidRDefault="00845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558F" w14:textId="24DA9981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  <w:r w:rsidRPr="00585A3F">
      <w:rPr>
        <w:rFonts w:ascii="Times New Roman" w:hAnsi="Times New Roman"/>
        <w:sz w:val="16"/>
        <w:szCs w:val="16"/>
      </w:rPr>
      <w:t>Conservation Commission</w:t>
    </w:r>
    <w:r w:rsidRPr="00585A3F">
      <w:rPr>
        <w:rFonts w:ascii="Times New Roman" w:hAnsi="Times New Roman"/>
        <w:sz w:val="16"/>
        <w:szCs w:val="16"/>
      </w:rPr>
      <w:tab/>
      <w:t>Page 1</w:t>
    </w:r>
    <w:r w:rsidRPr="00585A3F">
      <w:rPr>
        <w:rFonts w:ascii="Times New Roman" w:hAnsi="Times New Roman"/>
        <w:sz w:val="16"/>
        <w:szCs w:val="16"/>
      </w:rPr>
      <w:tab/>
      <w:t xml:space="preserve">Minutes: </w:t>
    </w:r>
    <w:r w:rsidR="009C1A13">
      <w:rPr>
        <w:rFonts w:ascii="Times New Roman" w:hAnsi="Times New Roman"/>
        <w:sz w:val="16"/>
        <w:szCs w:val="16"/>
      </w:rPr>
      <w:t>10/</w:t>
    </w:r>
    <w:r w:rsidR="007207C2">
      <w:rPr>
        <w:rFonts w:ascii="Times New Roman" w:hAnsi="Times New Roman"/>
        <w:sz w:val="16"/>
        <w:szCs w:val="16"/>
      </w:rPr>
      <w:t>17</w:t>
    </w:r>
    <w:r w:rsidR="009C1A13">
      <w:rPr>
        <w:rFonts w:ascii="Times New Roman" w:hAnsi="Times New Roman"/>
        <w:sz w:val="16"/>
        <w:szCs w:val="16"/>
      </w:rPr>
      <w:t>/19</w:t>
    </w:r>
  </w:p>
  <w:p w14:paraId="053CB320" w14:textId="77777777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259141E4" w14:textId="77777777" w:rsidR="00845E13" w:rsidRPr="00585A3F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509993E1" w14:textId="77777777" w:rsidR="00845E13" w:rsidRDefault="00845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E94C" w14:textId="77777777" w:rsidR="002B49D1" w:rsidRDefault="002B49D1" w:rsidP="00F73573">
      <w:r>
        <w:separator/>
      </w:r>
    </w:p>
  </w:footnote>
  <w:footnote w:type="continuationSeparator" w:id="0">
    <w:p w14:paraId="295C285F" w14:textId="77777777" w:rsidR="002B49D1" w:rsidRDefault="002B49D1" w:rsidP="00F7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667"/>
    <w:multiLevelType w:val="multilevel"/>
    <w:tmpl w:val="132E4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" w15:restartNumberingAfterBreak="0">
    <w:nsid w:val="098A36B9"/>
    <w:multiLevelType w:val="hybridMultilevel"/>
    <w:tmpl w:val="DCE4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9F1"/>
    <w:multiLevelType w:val="multilevel"/>
    <w:tmpl w:val="E3DE7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" w15:restartNumberingAfterBreak="0">
    <w:nsid w:val="149E27E5"/>
    <w:multiLevelType w:val="multilevel"/>
    <w:tmpl w:val="88221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4" w15:restartNumberingAfterBreak="0">
    <w:nsid w:val="1925690C"/>
    <w:multiLevelType w:val="hybridMultilevel"/>
    <w:tmpl w:val="1BE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B94"/>
    <w:multiLevelType w:val="hybridMultilevel"/>
    <w:tmpl w:val="4FD6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36B9D"/>
    <w:multiLevelType w:val="hybridMultilevel"/>
    <w:tmpl w:val="26866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A1FA7"/>
    <w:multiLevelType w:val="hybridMultilevel"/>
    <w:tmpl w:val="D2C8ED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025A1"/>
    <w:multiLevelType w:val="hybridMultilevel"/>
    <w:tmpl w:val="D618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81E"/>
    <w:multiLevelType w:val="hybridMultilevel"/>
    <w:tmpl w:val="1D7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356E"/>
    <w:multiLevelType w:val="hybridMultilevel"/>
    <w:tmpl w:val="DE309C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6C5052C"/>
    <w:multiLevelType w:val="hybridMultilevel"/>
    <w:tmpl w:val="1AAA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76766"/>
    <w:multiLevelType w:val="hybridMultilevel"/>
    <w:tmpl w:val="0DC2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E0771"/>
    <w:multiLevelType w:val="hybridMultilevel"/>
    <w:tmpl w:val="588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D4E"/>
    <w:multiLevelType w:val="hybridMultilevel"/>
    <w:tmpl w:val="88F6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493"/>
    <w:multiLevelType w:val="hybridMultilevel"/>
    <w:tmpl w:val="D4B6C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D1B9A"/>
    <w:multiLevelType w:val="hybridMultilevel"/>
    <w:tmpl w:val="102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A5630"/>
    <w:multiLevelType w:val="multilevel"/>
    <w:tmpl w:val="00E0F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3D867568"/>
    <w:multiLevelType w:val="hybridMultilevel"/>
    <w:tmpl w:val="BBF899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F2B147C"/>
    <w:multiLevelType w:val="hybridMultilevel"/>
    <w:tmpl w:val="939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C6DB7"/>
    <w:multiLevelType w:val="hybridMultilevel"/>
    <w:tmpl w:val="99B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19C6"/>
    <w:multiLevelType w:val="hybridMultilevel"/>
    <w:tmpl w:val="E69A2D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4922BE"/>
    <w:multiLevelType w:val="hybridMultilevel"/>
    <w:tmpl w:val="96BC4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15FF9"/>
    <w:multiLevelType w:val="hybridMultilevel"/>
    <w:tmpl w:val="51B2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C4813"/>
    <w:multiLevelType w:val="multilevel"/>
    <w:tmpl w:val="C048419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25" w15:restartNumberingAfterBreak="0">
    <w:nsid w:val="5C4458A7"/>
    <w:multiLevelType w:val="multilevel"/>
    <w:tmpl w:val="AAF63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26" w15:restartNumberingAfterBreak="0">
    <w:nsid w:val="5E0073BB"/>
    <w:multiLevelType w:val="multilevel"/>
    <w:tmpl w:val="C10C9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color w:val="FF0000"/>
      </w:rPr>
    </w:lvl>
  </w:abstractNum>
  <w:abstractNum w:abstractNumId="27" w15:restartNumberingAfterBreak="0">
    <w:nsid w:val="637E2AB2"/>
    <w:multiLevelType w:val="hybridMultilevel"/>
    <w:tmpl w:val="6F4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C3004"/>
    <w:multiLevelType w:val="hybridMultilevel"/>
    <w:tmpl w:val="A4B8D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0C31E7"/>
    <w:multiLevelType w:val="hybridMultilevel"/>
    <w:tmpl w:val="340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E6F8A"/>
    <w:multiLevelType w:val="hybridMultilevel"/>
    <w:tmpl w:val="09A6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7119F3"/>
    <w:multiLevelType w:val="hybridMultilevel"/>
    <w:tmpl w:val="708660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B943E3C"/>
    <w:multiLevelType w:val="hybridMultilevel"/>
    <w:tmpl w:val="31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72EF9"/>
    <w:multiLevelType w:val="hybridMultilevel"/>
    <w:tmpl w:val="9C8E7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236E4"/>
    <w:multiLevelType w:val="hybridMultilevel"/>
    <w:tmpl w:val="13E4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23"/>
  </w:num>
  <w:num w:numId="5">
    <w:abstractNumId w:val="14"/>
  </w:num>
  <w:num w:numId="6">
    <w:abstractNumId w:val="19"/>
  </w:num>
  <w:num w:numId="7">
    <w:abstractNumId w:val="20"/>
  </w:num>
  <w:num w:numId="8">
    <w:abstractNumId w:val="28"/>
  </w:num>
  <w:num w:numId="9">
    <w:abstractNumId w:val="2"/>
  </w:num>
  <w:num w:numId="10">
    <w:abstractNumId w:val="11"/>
  </w:num>
  <w:num w:numId="11">
    <w:abstractNumId w:val="25"/>
  </w:num>
  <w:num w:numId="12">
    <w:abstractNumId w:val="24"/>
  </w:num>
  <w:num w:numId="13">
    <w:abstractNumId w:val="0"/>
  </w:num>
  <w:num w:numId="14">
    <w:abstractNumId w:val="17"/>
  </w:num>
  <w:num w:numId="15">
    <w:abstractNumId w:val="32"/>
  </w:num>
  <w:num w:numId="16">
    <w:abstractNumId w:val="26"/>
  </w:num>
  <w:num w:numId="17">
    <w:abstractNumId w:val="18"/>
  </w:num>
  <w:num w:numId="18">
    <w:abstractNumId w:val="13"/>
  </w:num>
  <w:num w:numId="19">
    <w:abstractNumId w:val="8"/>
  </w:num>
  <w:num w:numId="20">
    <w:abstractNumId w:val="3"/>
  </w:num>
  <w:num w:numId="21">
    <w:abstractNumId w:val="4"/>
  </w:num>
  <w:num w:numId="22">
    <w:abstractNumId w:val="34"/>
  </w:num>
  <w:num w:numId="23">
    <w:abstractNumId w:val="29"/>
  </w:num>
  <w:num w:numId="24">
    <w:abstractNumId w:val="6"/>
  </w:num>
  <w:num w:numId="25">
    <w:abstractNumId w:val="15"/>
  </w:num>
  <w:num w:numId="26">
    <w:abstractNumId w:val="21"/>
  </w:num>
  <w:num w:numId="27">
    <w:abstractNumId w:val="9"/>
  </w:num>
  <w:num w:numId="28">
    <w:abstractNumId w:val="31"/>
  </w:num>
  <w:num w:numId="29">
    <w:abstractNumId w:val="16"/>
  </w:num>
  <w:num w:numId="30">
    <w:abstractNumId w:val="5"/>
  </w:num>
  <w:num w:numId="31">
    <w:abstractNumId w:val="30"/>
  </w:num>
  <w:num w:numId="32">
    <w:abstractNumId w:val="33"/>
  </w:num>
  <w:num w:numId="33">
    <w:abstractNumId w:val="1"/>
  </w:num>
  <w:num w:numId="34">
    <w:abstractNumId w:val="22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2F"/>
    <w:rsid w:val="000008CD"/>
    <w:rsid w:val="000141D6"/>
    <w:rsid w:val="000272E9"/>
    <w:rsid w:val="00030500"/>
    <w:rsid w:val="000372CA"/>
    <w:rsid w:val="0004459B"/>
    <w:rsid w:val="00044F49"/>
    <w:rsid w:val="00061D1F"/>
    <w:rsid w:val="00066094"/>
    <w:rsid w:val="00066941"/>
    <w:rsid w:val="00070ADB"/>
    <w:rsid w:val="00072ADF"/>
    <w:rsid w:val="000942E8"/>
    <w:rsid w:val="000B6D38"/>
    <w:rsid w:val="000C1B6D"/>
    <w:rsid w:val="000F736A"/>
    <w:rsid w:val="00112283"/>
    <w:rsid w:val="00114EE3"/>
    <w:rsid w:val="001169C4"/>
    <w:rsid w:val="0012052D"/>
    <w:rsid w:val="00125420"/>
    <w:rsid w:val="0012637F"/>
    <w:rsid w:val="00127285"/>
    <w:rsid w:val="00130D7B"/>
    <w:rsid w:val="00136E40"/>
    <w:rsid w:val="0014333C"/>
    <w:rsid w:val="001520AB"/>
    <w:rsid w:val="00157242"/>
    <w:rsid w:val="00157838"/>
    <w:rsid w:val="0015785A"/>
    <w:rsid w:val="00172F1C"/>
    <w:rsid w:val="001757C6"/>
    <w:rsid w:val="00182B83"/>
    <w:rsid w:val="00185BCC"/>
    <w:rsid w:val="001867A8"/>
    <w:rsid w:val="001910DF"/>
    <w:rsid w:val="001A0ECB"/>
    <w:rsid w:val="001B0019"/>
    <w:rsid w:val="001B104A"/>
    <w:rsid w:val="001B364D"/>
    <w:rsid w:val="001C248C"/>
    <w:rsid w:val="001C26FC"/>
    <w:rsid w:val="001C4DD7"/>
    <w:rsid w:val="001C6560"/>
    <w:rsid w:val="001D1525"/>
    <w:rsid w:val="001D254D"/>
    <w:rsid w:val="001D3F22"/>
    <w:rsid w:val="001D61A4"/>
    <w:rsid w:val="001D7022"/>
    <w:rsid w:val="001E6C5F"/>
    <w:rsid w:val="001F3668"/>
    <w:rsid w:val="001F4802"/>
    <w:rsid w:val="001F65E3"/>
    <w:rsid w:val="00217063"/>
    <w:rsid w:val="00225102"/>
    <w:rsid w:val="002338EF"/>
    <w:rsid w:val="0023433F"/>
    <w:rsid w:val="00236EF5"/>
    <w:rsid w:val="0024275E"/>
    <w:rsid w:val="00244926"/>
    <w:rsid w:val="002519CB"/>
    <w:rsid w:val="00254008"/>
    <w:rsid w:val="0026272B"/>
    <w:rsid w:val="002725CF"/>
    <w:rsid w:val="00274FB9"/>
    <w:rsid w:val="002778E7"/>
    <w:rsid w:val="002A5705"/>
    <w:rsid w:val="002B2605"/>
    <w:rsid w:val="002B49D1"/>
    <w:rsid w:val="002B62B2"/>
    <w:rsid w:val="002D1FBB"/>
    <w:rsid w:val="002D3366"/>
    <w:rsid w:val="002D7F5B"/>
    <w:rsid w:val="002E2DC3"/>
    <w:rsid w:val="002F147F"/>
    <w:rsid w:val="00301A01"/>
    <w:rsid w:val="00304677"/>
    <w:rsid w:val="00315EF0"/>
    <w:rsid w:val="00322895"/>
    <w:rsid w:val="003271D0"/>
    <w:rsid w:val="00340B6B"/>
    <w:rsid w:val="00363D1A"/>
    <w:rsid w:val="003707B8"/>
    <w:rsid w:val="0038032E"/>
    <w:rsid w:val="003820F9"/>
    <w:rsid w:val="003823EF"/>
    <w:rsid w:val="00382F5C"/>
    <w:rsid w:val="003849AF"/>
    <w:rsid w:val="00387CA7"/>
    <w:rsid w:val="00392E16"/>
    <w:rsid w:val="003A49A1"/>
    <w:rsid w:val="003A571F"/>
    <w:rsid w:val="003A7BE6"/>
    <w:rsid w:val="003B4633"/>
    <w:rsid w:val="003B5B85"/>
    <w:rsid w:val="003C2F66"/>
    <w:rsid w:val="003D4BE3"/>
    <w:rsid w:val="003D67F0"/>
    <w:rsid w:val="003F1E62"/>
    <w:rsid w:val="003F2A73"/>
    <w:rsid w:val="0040009B"/>
    <w:rsid w:val="00420074"/>
    <w:rsid w:val="0042504D"/>
    <w:rsid w:val="00425991"/>
    <w:rsid w:val="00425997"/>
    <w:rsid w:val="0043029F"/>
    <w:rsid w:val="00434BD6"/>
    <w:rsid w:val="00436CBA"/>
    <w:rsid w:val="00453A63"/>
    <w:rsid w:val="00456EB5"/>
    <w:rsid w:val="004575ED"/>
    <w:rsid w:val="00483B2A"/>
    <w:rsid w:val="00491C29"/>
    <w:rsid w:val="0049488B"/>
    <w:rsid w:val="00496D44"/>
    <w:rsid w:val="004A29AD"/>
    <w:rsid w:val="004B322B"/>
    <w:rsid w:val="004B7859"/>
    <w:rsid w:val="004C57DA"/>
    <w:rsid w:val="004C6E2D"/>
    <w:rsid w:val="004D1640"/>
    <w:rsid w:val="004E0D44"/>
    <w:rsid w:val="004F4EE4"/>
    <w:rsid w:val="00501466"/>
    <w:rsid w:val="00503D48"/>
    <w:rsid w:val="00503D71"/>
    <w:rsid w:val="0050748A"/>
    <w:rsid w:val="00510B44"/>
    <w:rsid w:val="005122FF"/>
    <w:rsid w:val="00513CA8"/>
    <w:rsid w:val="0052202B"/>
    <w:rsid w:val="0052239F"/>
    <w:rsid w:val="00535D73"/>
    <w:rsid w:val="005402B1"/>
    <w:rsid w:val="0054157F"/>
    <w:rsid w:val="0054452F"/>
    <w:rsid w:val="005452C2"/>
    <w:rsid w:val="00546CBA"/>
    <w:rsid w:val="00552618"/>
    <w:rsid w:val="0055407B"/>
    <w:rsid w:val="005606F1"/>
    <w:rsid w:val="005610C8"/>
    <w:rsid w:val="00563203"/>
    <w:rsid w:val="005843EE"/>
    <w:rsid w:val="00585217"/>
    <w:rsid w:val="00585A3F"/>
    <w:rsid w:val="0059542B"/>
    <w:rsid w:val="005A0678"/>
    <w:rsid w:val="005A2EA9"/>
    <w:rsid w:val="005A5C32"/>
    <w:rsid w:val="005C17D4"/>
    <w:rsid w:val="005C5CB5"/>
    <w:rsid w:val="005C5F04"/>
    <w:rsid w:val="005C6914"/>
    <w:rsid w:val="005F2BBD"/>
    <w:rsid w:val="005F5260"/>
    <w:rsid w:val="00600319"/>
    <w:rsid w:val="0060181E"/>
    <w:rsid w:val="00610034"/>
    <w:rsid w:val="00613F94"/>
    <w:rsid w:val="00615DB1"/>
    <w:rsid w:val="00620B5B"/>
    <w:rsid w:val="00624037"/>
    <w:rsid w:val="006277BB"/>
    <w:rsid w:val="0063235D"/>
    <w:rsid w:val="00633472"/>
    <w:rsid w:val="00634838"/>
    <w:rsid w:val="00642576"/>
    <w:rsid w:val="00644CED"/>
    <w:rsid w:val="00645499"/>
    <w:rsid w:val="00646E65"/>
    <w:rsid w:val="0065196D"/>
    <w:rsid w:val="00653447"/>
    <w:rsid w:val="00654775"/>
    <w:rsid w:val="00661BDE"/>
    <w:rsid w:val="006625E9"/>
    <w:rsid w:val="006859CA"/>
    <w:rsid w:val="0069349D"/>
    <w:rsid w:val="006A37BB"/>
    <w:rsid w:val="006A41F5"/>
    <w:rsid w:val="006C1FEA"/>
    <w:rsid w:val="006D0B48"/>
    <w:rsid w:val="006D2989"/>
    <w:rsid w:val="006D3D75"/>
    <w:rsid w:val="006D65B7"/>
    <w:rsid w:val="006E1CC1"/>
    <w:rsid w:val="006E6019"/>
    <w:rsid w:val="006E6E74"/>
    <w:rsid w:val="006F50E6"/>
    <w:rsid w:val="007105ED"/>
    <w:rsid w:val="00713358"/>
    <w:rsid w:val="007207C2"/>
    <w:rsid w:val="00722E13"/>
    <w:rsid w:val="00723D43"/>
    <w:rsid w:val="007372AE"/>
    <w:rsid w:val="007464C9"/>
    <w:rsid w:val="007467A5"/>
    <w:rsid w:val="00746E03"/>
    <w:rsid w:val="00751DB7"/>
    <w:rsid w:val="00752091"/>
    <w:rsid w:val="00752143"/>
    <w:rsid w:val="007529EA"/>
    <w:rsid w:val="007636BB"/>
    <w:rsid w:val="00763FDF"/>
    <w:rsid w:val="007645B9"/>
    <w:rsid w:val="00770E36"/>
    <w:rsid w:val="0077628C"/>
    <w:rsid w:val="007762D3"/>
    <w:rsid w:val="00776812"/>
    <w:rsid w:val="00782B7B"/>
    <w:rsid w:val="007867CE"/>
    <w:rsid w:val="00787E84"/>
    <w:rsid w:val="007A318A"/>
    <w:rsid w:val="007B1019"/>
    <w:rsid w:val="007B55AF"/>
    <w:rsid w:val="007B6C26"/>
    <w:rsid w:val="007B739B"/>
    <w:rsid w:val="007C3AC4"/>
    <w:rsid w:val="007C4FD0"/>
    <w:rsid w:val="007D417C"/>
    <w:rsid w:val="007D46F3"/>
    <w:rsid w:val="007D47EA"/>
    <w:rsid w:val="007D5335"/>
    <w:rsid w:val="007E5CF4"/>
    <w:rsid w:val="007F07F7"/>
    <w:rsid w:val="007F6249"/>
    <w:rsid w:val="007F6DD6"/>
    <w:rsid w:val="007F77E4"/>
    <w:rsid w:val="0080357A"/>
    <w:rsid w:val="008078BF"/>
    <w:rsid w:val="00807D65"/>
    <w:rsid w:val="008129CE"/>
    <w:rsid w:val="00814463"/>
    <w:rsid w:val="0081720A"/>
    <w:rsid w:val="00820610"/>
    <w:rsid w:val="00821242"/>
    <w:rsid w:val="008229CB"/>
    <w:rsid w:val="00822F99"/>
    <w:rsid w:val="00840597"/>
    <w:rsid w:val="00845E13"/>
    <w:rsid w:val="00861940"/>
    <w:rsid w:val="00863796"/>
    <w:rsid w:val="00866458"/>
    <w:rsid w:val="0087024A"/>
    <w:rsid w:val="00871AC9"/>
    <w:rsid w:val="00872003"/>
    <w:rsid w:val="00887268"/>
    <w:rsid w:val="00887BF0"/>
    <w:rsid w:val="00894FD4"/>
    <w:rsid w:val="008A76A5"/>
    <w:rsid w:val="008B2F7E"/>
    <w:rsid w:val="008C3C38"/>
    <w:rsid w:val="008D667F"/>
    <w:rsid w:val="008E0BF6"/>
    <w:rsid w:val="008E320F"/>
    <w:rsid w:val="008E5C11"/>
    <w:rsid w:val="00900987"/>
    <w:rsid w:val="00904C87"/>
    <w:rsid w:val="0091073E"/>
    <w:rsid w:val="00915EDB"/>
    <w:rsid w:val="0092069B"/>
    <w:rsid w:val="00924C42"/>
    <w:rsid w:val="009347D5"/>
    <w:rsid w:val="00936522"/>
    <w:rsid w:val="00941380"/>
    <w:rsid w:val="009432D4"/>
    <w:rsid w:val="00946552"/>
    <w:rsid w:val="0095155F"/>
    <w:rsid w:val="00951E83"/>
    <w:rsid w:val="00953D89"/>
    <w:rsid w:val="00961136"/>
    <w:rsid w:val="00961324"/>
    <w:rsid w:val="00961A1F"/>
    <w:rsid w:val="00966CE6"/>
    <w:rsid w:val="009722D6"/>
    <w:rsid w:val="009755BB"/>
    <w:rsid w:val="00976099"/>
    <w:rsid w:val="00984686"/>
    <w:rsid w:val="00990200"/>
    <w:rsid w:val="009A75A5"/>
    <w:rsid w:val="009B4260"/>
    <w:rsid w:val="009C1A13"/>
    <w:rsid w:val="009C24C7"/>
    <w:rsid w:val="009C3C23"/>
    <w:rsid w:val="009C448C"/>
    <w:rsid w:val="009C6D6B"/>
    <w:rsid w:val="009D2A9A"/>
    <w:rsid w:val="009F70EA"/>
    <w:rsid w:val="00A00CD5"/>
    <w:rsid w:val="00A016EE"/>
    <w:rsid w:val="00A0176A"/>
    <w:rsid w:val="00A0248F"/>
    <w:rsid w:val="00A040D2"/>
    <w:rsid w:val="00A060E4"/>
    <w:rsid w:val="00A06918"/>
    <w:rsid w:val="00A13417"/>
    <w:rsid w:val="00A31E16"/>
    <w:rsid w:val="00A32514"/>
    <w:rsid w:val="00A43361"/>
    <w:rsid w:val="00A44C3E"/>
    <w:rsid w:val="00A57190"/>
    <w:rsid w:val="00A60BD4"/>
    <w:rsid w:val="00A622CB"/>
    <w:rsid w:val="00A624C7"/>
    <w:rsid w:val="00A6363C"/>
    <w:rsid w:val="00A662ED"/>
    <w:rsid w:val="00A67649"/>
    <w:rsid w:val="00A678C0"/>
    <w:rsid w:val="00A70C4D"/>
    <w:rsid w:val="00A810E9"/>
    <w:rsid w:val="00A93256"/>
    <w:rsid w:val="00AA162A"/>
    <w:rsid w:val="00AA24DE"/>
    <w:rsid w:val="00AA5CDD"/>
    <w:rsid w:val="00AB2972"/>
    <w:rsid w:val="00AB6BA8"/>
    <w:rsid w:val="00AC2A07"/>
    <w:rsid w:val="00AC3E8D"/>
    <w:rsid w:val="00AE4F92"/>
    <w:rsid w:val="00AF513F"/>
    <w:rsid w:val="00B02BF8"/>
    <w:rsid w:val="00B06C2A"/>
    <w:rsid w:val="00B102D8"/>
    <w:rsid w:val="00B17C30"/>
    <w:rsid w:val="00B43B2B"/>
    <w:rsid w:val="00B60F03"/>
    <w:rsid w:val="00B63870"/>
    <w:rsid w:val="00B73EBE"/>
    <w:rsid w:val="00B82BD2"/>
    <w:rsid w:val="00B92268"/>
    <w:rsid w:val="00B94048"/>
    <w:rsid w:val="00B968F2"/>
    <w:rsid w:val="00BB0392"/>
    <w:rsid w:val="00BB7730"/>
    <w:rsid w:val="00BC4444"/>
    <w:rsid w:val="00BC5BBE"/>
    <w:rsid w:val="00BD1417"/>
    <w:rsid w:val="00BD323B"/>
    <w:rsid w:val="00BD64B9"/>
    <w:rsid w:val="00BD733D"/>
    <w:rsid w:val="00BF2584"/>
    <w:rsid w:val="00BF34CE"/>
    <w:rsid w:val="00BF5D6D"/>
    <w:rsid w:val="00BF5FFA"/>
    <w:rsid w:val="00BF631B"/>
    <w:rsid w:val="00C03172"/>
    <w:rsid w:val="00C04641"/>
    <w:rsid w:val="00C10C4C"/>
    <w:rsid w:val="00C1279B"/>
    <w:rsid w:val="00C14DF1"/>
    <w:rsid w:val="00C16ACC"/>
    <w:rsid w:val="00C2183E"/>
    <w:rsid w:val="00C22F83"/>
    <w:rsid w:val="00C24E56"/>
    <w:rsid w:val="00C33A1F"/>
    <w:rsid w:val="00C3719B"/>
    <w:rsid w:val="00C44338"/>
    <w:rsid w:val="00C461AD"/>
    <w:rsid w:val="00C516DA"/>
    <w:rsid w:val="00C53BDF"/>
    <w:rsid w:val="00C55FC6"/>
    <w:rsid w:val="00C6646F"/>
    <w:rsid w:val="00C705EB"/>
    <w:rsid w:val="00C719B6"/>
    <w:rsid w:val="00C72F9D"/>
    <w:rsid w:val="00C74910"/>
    <w:rsid w:val="00C83BFE"/>
    <w:rsid w:val="00C86367"/>
    <w:rsid w:val="00CA214E"/>
    <w:rsid w:val="00CB11EA"/>
    <w:rsid w:val="00CB66E0"/>
    <w:rsid w:val="00CB6E5F"/>
    <w:rsid w:val="00CB6E70"/>
    <w:rsid w:val="00CB7BCB"/>
    <w:rsid w:val="00CC29F6"/>
    <w:rsid w:val="00CC3B7E"/>
    <w:rsid w:val="00CD360C"/>
    <w:rsid w:val="00CE0412"/>
    <w:rsid w:val="00CE112A"/>
    <w:rsid w:val="00CE4AB8"/>
    <w:rsid w:val="00CF18AA"/>
    <w:rsid w:val="00CF48FA"/>
    <w:rsid w:val="00CF6629"/>
    <w:rsid w:val="00D15DB1"/>
    <w:rsid w:val="00D261CB"/>
    <w:rsid w:val="00D31A68"/>
    <w:rsid w:val="00D31F16"/>
    <w:rsid w:val="00D34C01"/>
    <w:rsid w:val="00D42C1F"/>
    <w:rsid w:val="00D42E41"/>
    <w:rsid w:val="00D44A66"/>
    <w:rsid w:val="00D50796"/>
    <w:rsid w:val="00D53D9B"/>
    <w:rsid w:val="00D61B43"/>
    <w:rsid w:val="00D65335"/>
    <w:rsid w:val="00D8039D"/>
    <w:rsid w:val="00D8093B"/>
    <w:rsid w:val="00D82CBC"/>
    <w:rsid w:val="00D91074"/>
    <w:rsid w:val="00D9629B"/>
    <w:rsid w:val="00DD065C"/>
    <w:rsid w:val="00DD11E4"/>
    <w:rsid w:val="00DD1A59"/>
    <w:rsid w:val="00DD4B2E"/>
    <w:rsid w:val="00DD58DD"/>
    <w:rsid w:val="00DE0C9F"/>
    <w:rsid w:val="00DF3012"/>
    <w:rsid w:val="00DF56F4"/>
    <w:rsid w:val="00DF6B85"/>
    <w:rsid w:val="00DF76DC"/>
    <w:rsid w:val="00DF79B3"/>
    <w:rsid w:val="00E0058E"/>
    <w:rsid w:val="00E10720"/>
    <w:rsid w:val="00E24EF8"/>
    <w:rsid w:val="00E3548E"/>
    <w:rsid w:val="00E450A3"/>
    <w:rsid w:val="00E51DC9"/>
    <w:rsid w:val="00E55495"/>
    <w:rsid w:val="00E5551D"/>
    <w:rsid w:val="00E60D08"/>
    <w:rsid w:val="00E8310D"/>
    <w:rsid w:val="00EA335A"/>
    <w:rsid w:val="00EA684A"/>
    <w:rsid w:val="00EC2981"/>
    <w:rsid w:val="00EC42A8"/>
    <w:rsid w:val="00ED2356"/>
    <w:rsid w:val="00EE6DF6"/>
    <w:rsid w:val="00EF557B"/>
    <w:rsid w:val="00EF70E9"/>
    <w:rsid w:val="00EF7358"/>
    <w:rsid w:val="00F00A86"/>
    <w:rsid w:val="00F00AB3"/>
    <w:rsid w:val="00F045A6"/>
    <w:rsid w:val="00F1451C"/>
    <w:rsid w:val="00F174AB"/>
    <w:rsid w:val="00F24664"/>
    <w:rsid w:val="00F24EBF"/>
    <w:rsid w:val="00F273A5"/>
    <w:rsid w:val="00F30023"/>
    <w:rsid w:val="00F40226"/>
    <w:rsid w:val="00F44CD3"/>
    <w:rsid w:val="00F47427"/>
    <w:rsid w:val="00F60A81"/>
    <w:rsid w:val="00F619D6"/>
    <w:rsid w:val="00F64C17"/>
    <w:rsid w:val="00F73573"/>
    <w:rsid w:val="00F74C1C"/>
    <w:rsid w:val="00F8035E"/>
    <w:rsid w:val="00F82DE0"/>
    <w:rsid w:val="00F8613E"/>
    <w:rsid w:val="00F8688E"/>
    <w:rsid w:val="00F92DB0"/>
    <w:rsid w:val="00FA0F61"/>
    <w:rsid w:val="00FB15BA"/>
    <w:rsid w:val="00FB4455"/>
    <w:rsid w:val="00FB6211"/>
    <w:rsid w:val="00FD574F"/>
    <w:rsid w:val="00FD5B95"/>
    <w:rsid w:val="00FD79D9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A1D88"/>
  <w15:chartTrackingRefBased/>
  <w15:docId w15:val="{F656163A-8B81-4215-8A1F-A2053EE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2F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52F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445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452F"/>
    <w:rPr>
      <w:i/>
      <w:iCs/>
    </w:rPr>
  </w:style>
  <w:style w:type="table" w:styleId="TableGrid">
    <w:name w:val="Table Grid"/>
    <w:basedOn w:val="TableNormal"/>
    <w:uiPriority w:val="59"/>
    <w:rsid w:val="00F73573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F73573"/>
    <w:p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customStyle="1" w:styleId="Default">
    <w:name w:val="Default"/>
    <w:rsid w:val="00E55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1AE4-93AD-4019-B7F0-4C0193A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Johnson</dc:creator>
  <cp:keywords/>
  <dc:description/>
  <cp:lastModifiedBy>Renee Johnson</cp:lastModifiedBy>
  <cp:revision>4</cp:revision>
  <cp:lastPrinted>2019-09-10T18:52:00Z</cp:lastPrinted>
  <dcterms:created xsi:type="dcterms:W3CDTF">2019-11-07T19:21:00Z</dcterms:created>
  <dcterms:modified xsi:type="dcterms:W3CDTF">2020-02-11T15:34:00Z</dcterms:modified>
</cp:coreProperties>
</file>