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84B27" w14:textId="77777777" w:rsidR="009048F7" w:rsidRDefault="009048F7">
      <w:pPr>
        <w:pStyle w:val="NoSpacing"/>
      </w:pPr>
    </w:p>
    <w:p w14:paraId="42A7C83F" w14:textId="7239A040" w:rsidR="00F338A3" w:rsidRDefault="0035648E" w:rsidP="003A5F3E">
      <w:pPr>
        <w:pStyle w:val="NoSpacing"/>
        <w:tabs>
          <w:tab w:val="center" w:pos="50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Minutes of</w:t>
      </w:r>
      <w:r w:rsidR="007B650C">
        <w:rPr>
          <w:rFonts w:ascii="Times New Roman" w:hAnsi="Times New Roman" w:cs="Times New Roman"/>
          <w:b/>
          <w:sz w:val="24"/>
          <w:szCs w:val="24"/>
        </w:rPr>
        <w:t xml:space="preserve"> February </w:t>
      </w:r>
      <w:r w:rsidR="004D58CA">
        <w:rPr>
          <w:rFonts w:ascii="Times New Roman" w:hAnsi="Times New Roman" w:cs="Times New Roman"/>
          <w:b/>
          <w:sz w:val="24"/>
          <w:szCs w:val="24"/>
        </w:rPr>
        <w:t>20</w:t>
      </w:r>
      <w:r w:rsidR="00181779">
        <w:rPr>
          <w:rFonts w:ascii="Times New Roman" w:hAnsi="Times New Roman" w:cs="Times New Roman"/>
          <w:b/>
          <w:sz w:val="24"/>
          <w:szCs w:val="24"/>
        </w:rPr>
        <w:t>, 2020</w:t>
      </w:r>
      <w:r w:rsidR="004876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7C3CED" w14:textId="27C5B595" w:rsidR="0098228B" w:rsidRDefault="00806F15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  <w:r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P</w:t>
      </w:r>
      <w:r w:rsidR="00DB78E3"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ursuant to the notice filed with the Town Clerk, the meeting of the Conservation Commission was held in the O’Neill Conference Room at Dedham Town Hall, 26 Bryant Street, at 7:0</w:t>
      </w:r>
      <w:r w:rsidR="004501E7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5</w:t>
      </w:r>
      <w:r w:rsidR="00DB78E3"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 p.m. on Thursday </w:t>
      </w:r>
      <w:r w:rsidR="007B650C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February </w:t>
      </w:r>
      <w:r w:rsidR="00181779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20</w:t>
      </w:r>
      <w:r w:rsidR="007B650C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, </w:t>
      </w:r>
      <w:r w:rsidR="00F1125A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2020</w:t>
      </w:r>
      <w:r w:rsidR="00DB5350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.</w:t>
      </w:r>
    </w:p>
    <w:p w14:paraId="123A1256" w14:textId="77777777" w:rsidR="0098228B" w:rsidRDefault="0098228B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</w:p>
    <w:p w14:paraId="58DE3699" w14:textId="77777777" w:rsidR="00F338A3" w:rsidRPr="0098228B" w:rsidRDefault="00DB78E3">
      <w:pPr>
        <w:pStyle w:val="Heading1"/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</w:pPr>
      <w:r w:rsidRPr="0098228B"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  <w:t>The following Commissioners were present:</w:t>
      </w:r>
    </w:p>
    <w:p w14:paraId="5FE15EC0" w14:textId="77777777" w:rsidR="0041587F" w:rsidRPr="003A5F3E" w:rsidRDefault="004158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Laura Bugay, Chair</w:t>
      </w:r>
    </w:p>
    <w:p w14:paraId="63FCDD6A" w14:textId="5E4DC9FD" w:rsidR="00DB6E7F" w:rsidRDefault="00DB6E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Michelle Kayserman,</w:t>
      </w:r>
      <w:r w:rsidR="007B650C">
        <w:rPr>
          <w:rFonts w:ascii="Times New Roman" w:hAnsi="Times New Roman" w:cs="Times New Roman"/>
          <w:b w:val="0"/>
          <w:color w:val="auto"/>
        </w:rPr>
        <w:t xml:space="preserve"> Vice Chair </w:t>
      </w:r>
    </w:p>
    <w:p w14:paraId="69E20F65" w14:textId="469D4827" w:rsidR="007B650C" w:rsidRDefault="007B650C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Stephanie Radner, Clerk</w:t>
      </w:r>
    </w:p>
    <w:p w14:paraId="4F4CB4AA" w14:textId="7A153226" w:rsidR="00DB6E7F" w:rsidRDefault="0035648E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Bob Holmes</w:t>
      </w:r>
    </w:p>
    <w:p w14:paraId="01B7F012" w14:textId="64DB590D" w:rsidR="007B650C" w:rsidRDefault="007B650C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Eliot Foulds</w:t>
      </w:r>
    </w:p>
    <w:p w14:paraId="4DF44693" w14:textId="4195BAA8" w:rsidR="00487632" w:rsidRPr="003A5F3E" w:rsidRDefault="00487632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Sean Hanley</w:t>
      </w:r>
    </w:p>
    <w:p w14:paraId="32930550" w14:textId="77777777" w:rsidR="005E0CB9" w:rsidRPr="003A5F3E" w:rsidRDefault="005E0CB9">
      <w:pPr>
        <w:pStyle w:val="BlockText"/>
        <w:rPr>
          <w:rFonts w:ascii="Times New Roman" w:hAnsi="Times New Roman" w:cs="Times New Roman"/>
          <w:b w:val="0"/>
          <w:color w:val="auto"/>
        </w:rPr>
      </w:pPr>
    </w:p>
    <w:p w14:paraId="4D3FA0B5" w14:textId="77777777" w:rsidR="005E0CB9" w:rsidRPr="0098228B" w:rsidRDefault="00DB78E3">
      <w:pPr>
        <w:pStyle w:val="BlockText"/>
        <w:rPr>
          <w:rFonts w:ascii="Times New Roman" w:hAnsi="Times New Roman" w:cs="Times New Roman"/>
          <w:color w:val="auto"/>
        </w:rPr>
      </w:pPr>
      <w:r w:rsidRPr="0098228B">
        <w:rPr>
          <w:rFonts w:ascii="Times New Roman" w:hAnsi="Times New Roman" w:cs="Times New Roman"/>
          <w:color w:val="auto"/>
        </w:rPr>
        <w:t>The following staff were also present</w:t>
      </w:r>
      <w:r w:rsidR="00E271BF">
        <w:rPr>
          <w:rFonts w:ascii="Times New Roman" w:hAnsi="Times New Roman" w:cs="Times New Roman"/>
          <w:color w:val="auto"/>
        </w:rPr>
        <w:t>:</w:t>
      </w:r>
    </w:p>
    <w:p w14:paraId="69B636BD" w14:textId="1DB54FAB" w:rsidR="0041587F" w:rsidRDefault="004158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Renee Johnson, Administrator</w:t>
      </w:r>
    </w:p>
    <w:p w14:paraId="4FBE162E" w14:textId="700F84E8" w:rsidR="007B7B51" w:rsidRPr="003A5F3E" w:rsidRDefault="007B7B51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Elissa Brown, Conservation Agent </w:t>
      </w:r>
    </w:p>
    <w:p w14:paraId="0E5EE7A6" w14:textId="77777777" w:rsidR="0041587F" w:rsidRPr="003A5F3E" w:rsidRDefault="0041587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</w:p>
    <w:p w14:paraId="69E98FDD" w14:textId="77777777" w:rsidR="00DB78E3" w:rsidRDefault="00DB78E3" w:rsidP="0041587F">
      <w:pPr>
        <w:pStyle w:val="BlockText"/>
        <w:rPr>
          <w:rFonts w:ascii="Times New Roman" w:hAnsi="Times New Roman" w:cs="Times New Roman"/>
          <w:color w:val="auto"/>
        </w:rPr>
      </w:pPr>
      <w:r w:rsidRPr="0098228B">
        <w:rPr>
          <w:rFonts w:ascii="Times New Roman" w:hAnsi="Times New Roman" w:cs="Times New Roman"/>
          <w:color w:val="auto"/>
        </w:rPr>
        <w:t xml:space="preserve">The following </w:t>
      </w:r>
      <w:r w:rsidR="00726D51" w:rsidRPr="0098228B">
        <w:rPr>
          <w:rFonts w:ascii="Times New Roman" w:hAnsi="Times New Roman" w:cs="Times New Roman"/>
          <w:color w:val="auto"/>
        </w:rPr>
        <w:t xml:space="preserve">Commissioners </w:t>
      </w:r>
      <w:r w:rsidRPr="0098228B">
        <w:rPr>
          <w:rFonts w:ascii="Times New Roman" w:hAnsi="Times New Roman" w:cs="Times New Roman"/>
          <w:color w:val="auto"/>
        </w:rPr>
        <w:t>were a</w:t>
      </w:r>
      <w:r w:rsidR="00726D51" w:rsidRPr="0098228B">
        <w:rPr>
          <w:rFonts w:ascii="Times New Roman" w:hAnsi="Times New Roman" w:cs="Times New Roman"/>
          <w:color w:val="auto"/>
        </w:rPr>
        <w:t xml:space="preserve">bsent:  </w:t>
      </w:r>
    </w:p>
    <w:p w14:paraId="3A805B4C" w14:textId="4BA3E88F" w:rsidR="009A3C77" w:rsidRDefault="00487632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Leigh Hafrey</w:t>
      </w:r>
    </w:p>
    <w:p w14:paraId="6A1D951B" w14:textId="0407788F" w:rsidR="00487632" w:rsidRDefault="00487632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Nick Garlick</w:t>
      </w:r>
    </w:p>
    <w:p w14:paraId="2DA8AA37" w14:textId="3B587268" w:rsidR="00487632" w:rsidRDefault="00487632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Nathan Gauthier </w:t>
      </w:r>
    </w:p>
    <w:p w14:paraId="5CBC2FBD" w14:textId="77777777" w:rsidR="009A3C77" w:rsidRDefault="009A3C77" w:rsidP="00DA22C1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</w:p>
    <w:p w14:paraId="52A4CAD4" w14:textId="66D3D232" w:rsidR="0041587F" w:rsidRPr="003A5F3E" w:rsidRDefault="0041587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 xml:space="preserve">Commissioner Bugay </w:t>
      </w:r>
      <w:r w:rsidR="00726D51" w:rsidRPr="003A5F3E">
        <w:rPr>
          <w:rFonts w:ascii="Times New Roman" w:hAnsi="Times New Roman" w:cs="Times New Roman"/>
          <w:b w:val="0"/>
          <w:color w:val="auto"/>
        </w:rPr>
        <w:t xml:space="preserve">called </w:t>
      </w:r>
      <w:r w:rsidRPr="003A5F3E">
        <w:rPr>
          <w:rFonts w:ascii="Times New Roman" w:hAnsi="Times New Roman" w:cs="Times New Roman"/>
          <w:b w:val="0"/>
          <w:color w:val="auto"/>
        </w:rPr>
        <w:t>the meeting to order at 7:</w:t>
      </w:r>
      <w:r w:rsidR="00F338A3" w:rsidRPr="003A5F3E">
        <w:rPr>
          <w:rFonts w:ascii="Times New Roman" w:hAnsi="Times New Roman" w:cs="Times New Roman"/>
          <w:b w:val="0"/>
          <w:color w:val="auto"/>
        </w:rPr>
        <w:t>0</w:t>
      </w:r>
      <w:r w:rsidR="00F937B0">
        <w:rPr>
          <w:rFonts w:ascii="Times New Roman" w:hAnsi="Times New Roman" w:cs="Times New Roman"/>
          <w:b w:val="0"/>
          <w:color w:val="auto"/>
        </w:rPr>
        <w:t>5</w:t>
      </w:r>
      <w:r w:rsidR="00F338A3" w:rsidRPr="003A5F3E">
        <w:rPr>
          <w:rFonts w:ascii="Times New Roman" w:hAnsi="Times New Roman" w:cs="Times New Roman"/>
          <w:b w:val="0"/>
          <w:color w:val="auto"/>
        </w:rPr>
        <w:t xml:space="preserve"> </w:t>
      </w:r>
      <w:r w:rsidRPr="003A5F3E">
        <w:rPr>
          <w:rFonts w:ascii="Times New Roman" w:hAnsi="Times New Roman" w:cs="Times New Roman"/>
          <w:b w:val="0"/>
          <w:color w:val="auto"/>
        </w:rPr>
        <w:t>pm</w:t>
      </w:r>
      <w:r w:rsidR="00DB78E3">
        <w:t xml:space="preserve"> 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in accordance with the Wetlands Protection Act, M.G.L. Chapter 131, Section 40, </w:t>
      </w:r>
      <w:r w:rsidR="00DB78E3">
        <w:rPr>
          <w:rFonts w:ascii="Times New Roman" w:hAnsi="Times New Roman" w:cs="Times New Roman"/>
          <w:b w:val="0"/>
          <w:color w:val="auto"/>
        </w:rPr>
        <w:t>the Dedham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 Wetlands Bylaw</w:t>
      </w:r>
      <w:r w:rsidR="00DB78E3">
        <w:rPr>
          <w:rFonts w:ascii="Times New Roman" w:hAnsi="Times New Roman" w:cs="Times New Roman"/>
          <w:b w:val="0"/>
          <w:color w:val="auto"/>
        </w:rPr>
        <w:t>, and the Dedham Stormwater Management Bylaw</w:t>
      </w:r>
      <w:r w:rsidRPr="003A5F3E">
        <w:rPr>
          <w:rFonts w:ascii="Times New Roman" w:hAnsi="Times New Roman" w:cs="Times New Roman"/>
          <w:b w:val="0"/>
          <w:color w:val="auto"/>
        </w:rPr>
        <w:t xml:space="preserve">. </w:t>
      </w:r>
    </w:p>
    <w:p w14:paraId="73834B7C" w14:textId="77777777" w:rsidR="009A3C77" w:rsidRDefault="009A3C77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</w:p>
    <w:p w14:paraId="0F5AB922" w14:textId="65F4984A" w:rsidR="00752665" w:rsidRPr="00DA22C1" w:rsidRDefault="00DA22C1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  <w:r w:rsidRPr="00DA22C1">
        <w:rPr>
          <w:rFonts w:ascii="Times New Roman" w:hAnsi="Times New Roman" w:cs="Times New Roman"/>
          <w:b/>
          <w:color w:val="auto"/>
        </w:rPr>
        <w:t>Continuances</w:t>
      </w:r>
      <w:r w:rsidR="00385F37" w:rsidRPr="00DA22C1">
        <w:rPr>
          <w:rFonts w:ascii="Times New Roman" w:hAnsi="Times New Roman" w:cs="Times New Roman"/>
          <w:b/>
          <w:color w:val="auto"/>
        </w:rPr>
        <w:t>:</w:t>
      </w:r>
    </w:p>
    <w:p w14:paraId="47B1A908" w14:textId="63969958" w:rsidR="006317B3" w:rsidRPr="00322A51" w:rsidRDefault="006317B3" w:rsidP="00883E20">
      <w:pPr>
        <w:pStyle w:val="ListParagraph"/>
        <w:numPr>
          <w:ilvl w:val="0"/>
          <w:numId w:val="11"/>
        </w:numPr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b/>
          <w:color w:val="000000" w:themeColor="text1"/>
        </w:rPr>
      </w:pPr>
      <w:r w:rsidRPr="00322A51">
        <w:rPr>
          <w:rFonts w:ascii="Times New Roman" w:hAnsi="Times New Roman"/>
          <w:b/>
          <w:bCs/>
          <w:color w:val="000000" w:themeColor="text1"/>
          <w:u w:val="single"/>
        </w:rPr>
        <w:t>6</w:t>
      </w:r>
      <w:r w:rsidRPr="00322A51">
        <w:rPr>
          <w:rFonts w:ascii="Times New Roman" w:hAnsi="Times New Roman"/>
          <w:b/>
          <w:color w:val="000000" w:themeColor="text1"/>
          <w:u w:val="single"/>
        </w:rPr>
        <w:t xml:space="preserve">37 East Street, Frank </w:t>
      </w:r>
      <w:proofErr w:type="spellStart"/>
      <w:r w:rsidRPr="00322A51">
        <w:rPr>
          <w:rFonts w:ascii="Times New Roman" w:hAnsi="Times New Roman"/>
          <w:b/>
          <w:color w:val="000000" w:themeColor="text1"/>
          <w:u w:val="single"/>
        </w:rPr>
        <w:t>Go</w:t>
      </w:r>
      <w:r w:rsidR="00C842CF">
        <w:rPr>
          <w:rFonts w:ascii="Times New Roman" w:hAnsi="Times New Roman"/>
          <w:b/>
          <w:color w:val="000000" w:themeColor="text1"/>
          <w:u w:val="single"/>
        </w:rPr>
        <w:t>b</w:t>
      </w:r>
      <w:r w:rsidRPr="00322A51">
        <w:rPr>
          <w:rFonts w:ascii="Times New Roman" w:hAnsi="Times New Roman"/>
          <w:b/>
          <w:color w:val="000000" w:themeColor="text1"/>
          <w:u w:val="single"/>
        </w:rPr>
        <w:t>bi</w:t>
      </w:r>
      <w:proofErr w:type="spellEnd"/>
      <w:r w:rsidRPr="00322A51">
        <w:rPr>
          <w:rFonts w:ascii="Times New Roman" w:hAnsi="Times New Roman"/>
          <w:b/>
          <w:color w:val="000000" w:themeColor="text1"/>
          <w:u w:val="single"/>
        </w:rPr>
        <w:t>, Applicant – John Glossa, Glossa Engineering, Rep.</w:t>
      </w:r>
      <w:r w:rsidRPr="00322A51">
        <w:rPr>
          <w:rFonts w:ascii="Times New Roman" w:hAnsi="Times New Roman"/>
          <w:color w:val="000000" w:themeColor="text1"/>
        </w:rPr>
        <w:t xml:space="preserve"> - Roadway and utilities for a proposed subdivision adjacent to Bordering Vegetated Wetlands- (DEP File # 141-0486). </w:t>
      </w:r>
    </w:p>
    <w:p w14:paraId="66304CFF" w14:textId="77777777" w:rsidR="00DA22C1" w:rsidRDefault="00DA22C1" w:rsidP="00385F37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</w:p>
    <w:p w14:paraId="6606C593" w14:textId="2F8EA2F7" w:rsidR="00385F37" w:rsidRDefault="00385F37" w:rsidP="00F937B0">
      <w:pPr>
        <w:autoSpaceDE w:val="0"/>
        <w:autoSpaceDN w:val="0"/>
        <w:adjustRightInd w:val="0"/>
        <w:spacing w:after="40"/>
        <w:ind w:left="720"/>
        <w:rPr>
          <w:rFonts w:ascii="Times New Roman" w:hAnsi="Times New Roman" w:cs="Times New Roman"/>
          <w:bCs/>
          <w:color w:val="auto"/>
        </w:rPr>
      </w:pPr>
      <w:r w:rsidRPr="00490E5A">
        <w:rPr>
          <w:rFonts w:ascii="Times New Roman" w:hAnsi="Times New Roman" w:cs="Times New Roman"/>
          <w:bCs/>
          <w:color w:val="auto"/>
        </w:rPr>
        <w:lastRenderedPageBreak/>
        <w:t>Commissioner Bugay moved to continue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F1125A">
        <w:rPr>
          <w:rFonts w:ascii="Times New Roman" w:hAnsi="Times New Roman" w:cs="Times New Roman"/>
          <w:bCs/>
          <w:color w:val="auto"/>
        </w:rPr>
        <w:t xml:space="preserve">the </w:t>
      </w:r>
      <w:r>
        <w:rPr>
          <w:rFonts w:ascii="Times New Roman" w:hAnsi="Times New Roman" w:cs="Times New Roman"/>
          <w:bCs/>
          <w:color w:val="auto"/>
        </w:rPr>
        <w:t>application</w:t>
      </w:r>
      <w:r w:rsidRPr="003A5F3E">
        <w:rPr>
          <w:rFonts w:ascii="Times New Roman" w:hAnsi="Times New Roman" w:cs="Times New Roman"/>
          <w:bCs/>
          <w:color w:val="auto"/>
        </w:rPr>
        <w:t xml:space="preserve"> </w:t>
      </w:r>
      <w:r w:rsidR="00794C5A">
        <w:rPr>
          <w:rFonts w:ascii="Times New Roman" w:hAnsi="Times New Roman" w:cs="Times New Roman"/>
          <w:bCs/>
          <w:color w:val="auto"/>
        </w:rPr>
        <w:t>to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487632">
        <w:rPr>
          <w:rFonts w:ascii="Times New Roman" w:hAnsi="Times New Roman" w:cs="Times New Roman"/>
          <w:bCs/>
          <w:color w:val="auto"/>
        </w:rPr>
        <w:t>March 5</w:t>
      </w:r>
      <w:r w:rsidR="007B7B51">
        <w:rPr>
          <w:rFonts w:ascii="Times New Roman" w:hAnsi="Times New Roman" w:cs="Times New Roman"/>
          <w:bCs/>
          <w:color w:val="auto"/>
        </w:rPr>
        <w:t>,</w:t>
      </w:r>
      <w:r w:rsidR="000876C2">
        <w:rPr>
          <w:rFonts w:ascii="Times New Roman" w:hAnsi="Times New Roman" w:cs="Times New Roman"/>
          <w:bCs/>
          <w:color w:val="auto"/>
        </w:rPr>
        <w:t xml:space="preserve"> 2020</w:t>
      </w:r>
      <w:r>
        <w:rPr>
          <w:rFonts w:ascii="Times New Roman" w:hAnsi="Times New Roman" w:cs="Times New Roman"/>
          <w:bCs/>
          <w:color w:val="auto"/>
        </w:rPr>
        <w:t xml:space="preserve">. </w:t>
      </w:r>
      <w:r w:rsidRPr="00490E5A">
        <w:rPr>
          <w:rFonts w:ascii="Times New Roman" w:hAnsi="Times New Roman" w:cs="Times New Roman"/>
          <w:bCs/>
          <w:color w:val="auto"/>
        </w:rPr>
        <w:t xml:space="preserve">Commissioner, </w:t>
      </w:r>
      <w:r w:rsidR="00487632">
        <w:rPr>
          <w:rFonts w:ascii="Times New Roman" w:hAnsi="Times New Roman" w:cs="Times New Roman"/>
          <w:bCs/>
          <w:color w:val="auto"/>
        </w:rPr>
        <w:t>Hanley</w:t>
      </w:r>
      <w:r>
        <w:rPr>
          <w:rFonts w:ascii="Times New Roman" w:hAnsi="Times New Roman" w:cs="Times New Roman"/>
          <w:bCs/>
          <w:color w:val="auto"/>
        </w:rPr>
        <w:t xml:space="preserve"> seconded, all were in favor. </w:t>
      </w:r>
    </w:p>
    <w:p w14:paraId="617B31E0" w14:textId="4E354913" w:rsidR="002C6C42" w:rsidRPr="00322A51" w:rsidRDefault="002C6C42" w:rsidP="00385F37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000000" w:themeColor="text1"/>
        </w:rPr>
      </w:pPr>
    </w:p>
    <w:p w14:paraId="0E8CBF21" w14:textId="0E0EAB96" w:rsidR="002652A6" w:rsidRPr="00487632" w:rsidRDefault="00806F15" w:rsidP="00487632">
      <w:p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b/>
          <w:bCs/>
          <w:color w:val="000000" w:themeColor="text1"/>
          <w:u w:val="single"/>
        </w:rPr>
      </w:pPr>
      <w:r>
        <w:rPr>
          <w:rFonts w:ascii="Times New Roman" w:hAnsi="Times New Roman"/>
          <w:b/>
          <w:bCs/>
          <w:color w:val="000000" w:themeColor="text1"/>
          <w:u w:val="single"/>
        </w:rPr>
        <w:t>Continued Application</w:t>
      </w:r>
      <w:r w:rsidR="00CA5276">
        <w:rPr>
          <w:rFonts w:ascii="Times New Roman" w:hAnsi="Times New Roman"/>
          <w:b/>
          <w:bCs/>
          <w:color w:val="000000" w:themeColor="text1"/>
          <w:u w:val="single"/>
        </w:rPr>
        <w:t>s</w:t>
      </w:r>
      <w:r>
        <w:rPr>
          <w:rFonts w:ascii="Times New Roman" w:hAnsi="Times New Roman"/>
          <w:b/>
          <w:bCs/>
          <w:color w:val="000000" w:themeColor="text1"/>
          <w:u w:val="single"/>
        </w:rPr>
        <w:t>:</w:t>
      </w:r>
      <w:r w:rsidR="002652A6">
        <w:tab/>
      </w:r>
    </w:p>
    <w:p w14:paraId="30A83798" w14:textId="40698761" w:rsidR="00B53CEF" w:rsidRDefault="00B53CEF" w:rsidP="00F71CEB">
      <w:pPr>
        <w:tabs>
          <w:tab w:val="left" w:pos="360"/>
          <w:tab w:val="left" w:pos="810"/>
        </w:tabs>
        <w:spacing w:after="40"/>
        <w:ind w:left="720"/>
        <w:rPr>
          <w:rFonts w:ascii="Times New Roman" w:hAnsi="Times New Roman"/>
          <w:color w:val="000000" w:themeColor="text1"/>
        </w:rPr>
      </w:pPr>
    </w:p>
    <w:p w14:paraId="723624F3" w14:textId="2853B9CE" w:rsidR="00A749F6" w:rsidRPr="00E033FD" w:rsidRDefault="00B53CEF" w:rsidP="00E033FD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E033FD">
        <w:rPr>
          <w:b/>
          <w:bCs/>
          <w:sz w:val="22"/>
          <w:szCs w:val="22"/>
          <w:u w:val="single"/>
        </w:rPr>
        <w:t>211 High Street, Park Dental, Applicant – Joseph Piccirilli, Highpoint Engineering, Applicant</w:t>
      </w:r>
      <w:r w:rsidRPr="00E033FD">
        <w:rPr>
          <w:sz w:val="22"/>
          <w:szCs w:val="22"/>
        </w:rPr>
        <w:t xml:space="preserve">  Request for Determination of Applicability for the construction of a new handicapped lift (RDA 2019-10). </w:t>
      </w:r>
      <w:r w:rsidR="00A749F6" w:rsidRPr="00E033FD">
        <w:rPr>
          <w:sz w:val="22"/>
          <w:szCs w:val="22"/>
        </w:rPr>
        <w:t>Joe Piccirilli and Tae Park were present.</w:t>
      </w:r>
    </w:p>
    <w:p w14:paraId="53F8FA04" w14:textId="151E950C" w:rsidR="00A749F6" w:rsidRDefault="00A749F6" w:rsidP="00A749F6">
      <w:pPr>
        <w:pStyle w:val="Default"/>
        <w:ind w:left="720"/>
        <w:rPr>
          <w:sz w:val="22"/>
          <w:szCs w:val="22"/>
        </w:rPr>
      </w:pPr>
    </w:p>
    <w:p w14:paraId="674EDDDB" w14:textId="7E39F486" w:rsidR="00A749F6" w:rsidRDefault="00487632" w:rsidP="00487632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 Commission stated that the plans needed to be revised </w:t>
      </w:r>
      <w:r w:rsidR="000D3073">
        <w:rPr>
          <w:sz w:val="22"/>
          <w:szCs w:val="22"/>
        </w:rPr>
        <w:t>to include</w:t>
      </w:r>
      <w:r>
        <w:rPr>
          <w:sz w:val="22"/>
          <w:szCs w:val="22"/>
        </w:rPr>
        <w:t xml:space="preserve"> the following requested changes</w:t>
      </w:r>
      <w:r w:rsidR="00181779">
        <w:rPr>
          <w:sz w:val="22"/>
          <w:szCs w:val="22"/>
        </w:rPr>
        <w:t>:</w:t>
      </w:r>
      <w:r>
        <w:rPr>
          <w:sz w:val="22"/>
          <w:szCs w:val="22"/>
        </w:rPr>
        <w:t xml:space="preserve"> place 4-6 inches of riprap on top of the stone trench where erosion is currently happening, </w:t>
      </w:r>
      <w:r w:rsidR="00E033FD">
        <w:rPr>
          <w:sz w:val="22"/>
          <w:szCs w:val="22"/>
        </w:rPr>
        <w:t>remove the invasive</w:t>
      </w:r>
      <w:r>
        <w:rPr>
          <w:sz w:val="22"/>
          <w:szCs w:val="22"/>
        </w:rPr>
        <w:t xml:space="preserve"> </w:t>
      </w:r>
      <w:r w:rsidR="000D3073">
        <w:rPr>
          <w:sz w:val="22"/>
          <w:szCs w:val="22"/>
        </w:rPr>
        <w:t xml:space="preserve">Oriental </w:t>
      </w:r>
      <w:r>
        <w:rPr>
          <w:sz w:val="22"/>
          <w:szCs w:val="22"/>
        </w:rPr>
        <w:t>Bittersweet</w:t>
      </w:r>
      <w:r w:rsidR="00E033FD">
        <w:rPr>
          <w:sz w:val="22"/>
          <w:szCs w:val="22"/>
        </w:rPr>
        <w:t xml:space="preserve"> vines</w:t>
      </w:r>
      <w:r>
        <w:rPr>
          <w:sz w:val="22"/>
          <w:szCs w:val="22"/>
        </w:rPr>
        <w:t xml:space="preserve"> growing at the edge of the driveway</w:t>
      </w:r>
      <w:r w:rsidR="000D3073">
        <w:rPr>
          <w:sz w:val="22"/>
          <w:szCs w:val="22"/>
        </w:rPr>
        <w:t xml:space="preserve">, switch location of grass filter strip and stone trench, </w:t>
      </w:r>
      <w:r>
        <w:rPr>
          <w:sz w:val="22"/>
          <w:szCs w:val="22"/>
        </w:rPr>
        <w:t>and install erosion controls.</w:t>
      </w:r>
      <w:r w:rsidR="000D3073">
        <w:rPr>
          <w:sz w:val="22"/>
          <w:szCs w:val="22"/>
        </w:rPr>
        <w:t xml:space="preserve">  Sod or broadcast seed would be permitted. </w:t>
      </w:r>
    </w:p>
    <w:p w14:paraId="15A0349B" w14:textId="77777777" w:rsidR="000D3073" w:rsidRDefault="000D3073" w:rsidP="00487632">
      <w:pPr>
        <w:pStyle w:val="Default"/>
        <w:ind w:left="720"/>
        <w:rPr>
          <w:sz w:val="22"/>
          <w:szCs w:val="22"/>
        </w:rPr>
      </w:pPr>
    </w:p>
    <w:p w14:paraId="7F337380" w14:textId="4370E850" w:rsidR="00B53CEF" w:rsidRDefault="00B53CEF" w:rsidP="00A749F6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Commissioner Bugay made a motion </w:t>
      </w:r>
      <w:r w:rsidR="00E033FD">
        <w:rPr>
          <w:sz w:val="22"/>
          <w:szCs w:val="22"/>
        </w:rPr>
        <w:t xml:space="preserve">conditionally issue a Negative Determination of Applicability with added </w:t>
      </w:r>
      <w:r w:rsidR="000D3073">
        <w:rPr>
          <w:sz w:val="22"/>
          <w:szCs w:val="22"/>
        </w:rPr>
        <w:t>Special C</w:t>
      </w:r>
      <w:r w:rsidR="00E033FD">
        <w:rPr>
          <w:sz w:val="22"/>
          <w:szCs w:val="22"/>
        </w:rPr>
        <w:t xml:space="preserve">onditions, contingent on the ConCom receiving the requested changes to the plan. </w:t>
      </w:r>
      <w:r>
        <w:rPr>
          <w:sz w:val="22"/>
          <w:szCs w:val="22"/>
        </w:rPr>
        <w:t xml:space="preserve"> Commissioner </w:t>
      </w:r>
      <w:r w:rsidR="00E033FD">
        <w:rPr>
          <w:sz w:val="22"/>
          <w:szCs w:val="22"/>
        </w:rPr>
        <w:t>Radner</w:t>
      </w:r>
      <w:r>
        <w:rPr>
          <w:sz w:val="22"/>
          <w:szCs w:val="22"/>
        </w:rPr>
        <w:t xml:space="preserve"> seconded. All were in favor. </w:t>
      </w:r>
    </w:p>
    <w:p w14:paraId="2091E35B" w14:textId="17CBD614" w:rsidR="00E033FD" w:rsidRDefault="00E033FD" w:rsidP="00A749F6">
      <w:pPr>
        <w:pStyle w:val="Default"/>
        <w:ind w:left="720"/>
        <w:rPr>
          <w:sz w:val="22"/>
          <w:szCs w:val="22"/>
        </w:rPr>
      </w:pPr>
    </w:p>
    <w:p w14:paraId="6371DD73" w14:textId="0A2BC67F" w:rsidR="00E033FD" w:rsidRPr="00E033FD" w:rsidRDefault="00E033FD" w:rsidP="00E033FD">
      <w:pPr>
        <w:pStyle w:val="ListParagraph"/>
        <w:numPr>
          <w:ilvl w:val="0"/>
          <w:numId w:val="12"/>
        </w:numPr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  <w:r w:rsidRPr="00E033FD">
        <w:rPr>
          <w:rFonts w:ascii="Times New Roman" w:hAnsi="Times New Roman"/>
          <w:b/>
          <w:color w:val="auto"/>
          <w:u w:val="single"/>
        </w:rPr>
        <w:t>123 Westfield Street- Lots 1 and 2, Oliver Garry, Westfield Crossing LLC, Applicant – David Johnson, Norwood Engineering, Representative</w:t>
      </w:r>
      <w:r w:rsidRPr="00E033FD">
        <w:rPr>
          <w:rFonts w:ascii="Times New Roman" w:hAnsi="Times New Roman"/>
          <w:color w:val="auto"/>
        </w:rPr>
        <w:t xml:space="preserve"> – Demolition of existing dwelling and construction of a new single family dwelling with septic system, including work within UBA (DEP File #141-0548 and 141-0549, MSMP 2019-03 and 2019-04).</w:t>
      </w:r>
      <w:r w:rsidR="00334C56">
        <w:rPr>
          <w:rFonts w:ascii="Times New Roman" w:hAnsi="Times New Roman"/>
          <w:color w:val="auto"/>
        </w:rPr>
        <w:t xml:space="preserve"> The Commission made a motion to continue as the applicant was not present. Commissioner Radner seconded. All were in favor. </w:t>
      </w:r>
    </w:p>
    <w:p w14:paraId="69C3A67D" w14:textId="11D6FF20" w:rsidR="00AE660C" w:rsidRDefault="00AE660C" w:rsidP="00AB4D70">
      <w:pPr>
        <w:pStyle w:val="Default"/>
        <w:ind w:left="1170" w:hanging="180"/>
        <w:rPr>
          <w:sz w:val="22"/>
          <w:szCs w:val="22"/>
        </w:rPr>
      </w:pPr>
    </w:p>
    <w:p w14:paraId="22D1BC3E" w14:textId="7004C870" w:rsidR="00AE660C" w:rsidRPr="00444700" w:rsidRDefault="00AE660C" w:rsidP="00AE660C">
      <w:pPr>
        <w:pStyle w:val="ListParagraph"/>
        <w:numPr>
          <w:ilvl w:val="0"/>
          <w:numId w:val="12"/>
        </w:numPr>
        <w:spacing w:after="40"/>
        <w:outlineLvl w:val="0"/>
        <w:rPr>
          <w:rFonts w:ascii="Times New Roman" w:hAnsi="Times New Roman"/>
          <w:b/>
          <w:bCs/>
          <w:color w:val="auto"/>
          <w:u w:val="single"/>
        </w:rPr>
      </w:pPr>
      <w:r w:rsidRPr="00AE660C">
        <w:rPr>
          <w:rFonts w:ascii="Times New Roman" w:hAnsi="Times New Roman"/>
          <w:b/>
          <w:bCs/>
          <w:color w:val="auto"/>
          <w:u w:val="single"/>
        </w:rPr>
        <w:t>177 Meadowbrook Road, Marie Louise Kehoe and Family, Applicant – Paul Lindholm, Representative</w:t>
      </w:r>
      <w:r w:rsidRPr="00AE660C">
        <w:rPr>
          <w:rFonts w:ascii="Times New Roman" w:hAnsi="Times New Roman"/>
          <w:color w:val="auto"/>
        </w:rPr>
        <w:t xml:space="preserve"> – New SFD on undeveloped lot (DEP # 141-0561, MSMP 2019-17)</w:t>
      </w:r>
      <w:r w:rsidR="00444700">
        <w:rPr>
          <w:rFonts w:ascii="Times New Roman" w:hAnsi="Times New Roman"/>
          <w:color w:val="auto"/>
        </w:rPr>
        <w:t xml:space="preserve"> Paul Lindholm, David </w:t>
      </w:r>
      <w:proofErr w:type="spellStart"/>
      <w:r w:rsidR="00444700">
        <w:rPr>
          <w:rFonts w:ascii="Times New Roman" w:hAnsi="Times New Roman"/>
          <w:color w:val="auto"/>
        </w:rPr>
        <w:t>Gorden</w:t>
      </w:r>
      <w:proofErr w:type="spellEnd"/>
      <w:r w:rsidR="00444700">
        <w:rPr>
          <w:rFonts w:ascii="Times New Roman" w:hAnsi="Times New Roman"/>
          <w:color w:val="auto"/>
        </w:rPr>
        <w:t>, and John Haven were present.</w:t>
      </w:r>
    </w:p>
    <w:p w14:paraId="028A679A" w14:textId="77777777" w:rsidR="00444700" w:rsidRPr="00AE660C" w:rsidRDefault="00444700" w:rsidP="00444700">
      <w:pPr>
        <w:pStyle w:val="ListParagraph"/>
        <w:spacing w:after="40"/>
        <w:outlineLvl w:val="0"/>
        <w:rPr>
          <w:rFonts w:ascii="Times New Roman" w:hAnsi="Times New Roman"/>
          <w:b/>
          <w:bCs/>
          <w:color w:val="auto"/>
          <w:u w:val="single"/>
        </w:rPr>
      </w:pPr>
    </w:p>
    <w:p w14:paraId="4C6A9EAC" w14:textId="7F471452" w:rsidR="00334C56" w:rsidRDefault="00334C56" w:rsidP="00334C56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 Applicant presented the revised plan that showed the proposed work being 45 </w:t>
      </w:r>
      <w:r w:rsidR="00181779">
        <w:rPr>
          <w:sz w:val="22"/>
          <w:szCs w:val="22"/>
        </w:rPr>
        <w:t>f</w:t>
      </w:r>
      <w:r>
        <w:rPr>
          <w:sz w:val="22"/>
          <w:szCs w:val="22"/>
        </w:rPr>
        <w:t>t from the edge of the Buffer Zone and that a calculat</w:t>
      </w:r>
      <w:r w:rsidR="00181779">
        <w:rPr>
          <w:sz w:val="22"/>
          <w:szCs w:val="22"/>
        </w:rPr>
        <w:t>ed</w:t>
      </w:r>
      <w:r>
        <w:rPr>
          <w:sz w:val="22"/>
          <w:szCs w:val="22"/>
        </w:rPr>
        <w:t xml:space="preserve"> 11.2% of Buffer Zone would be impacted.  The applicant planned to match existing grade</w:t>
      </w:r>
      <w:r w:rsidR="000D3073">
        <w:rPr>
          <w:sz w:val="22"/>
          <w:szCs w:val="22"/>
        </w:rPr>
        <w:t>s at the BZ boundary, thereby eliminating the need for a retaining wall</w:t>
      </w:r>
      <w:r>
        <w:rPr>
          <w:sz w:val="22"/>
          <w:szCs w:val="22"/>
        </w:rPr>
        <w:t xml:space="preserve">. The planting plan would consist of 100% native species and a small percentage of lawn. The applicant stated that a total </w:t>
      </w:r>
      <w:r w:rsidRPr="00444700">
        <w:rPr>
          <w:color w:val="000000" w:themeColor="text1"/>
          <w:sz w:val="22"/>
          <w:szCs w:val="22"/>
        </w:rPr>
        <w:t xml:space="preserve">of </w:t>
      </w:r>
      <w:r w:rsidR="000D3073" w:rsidRPr="00444700">
        <w:rPr>
          <w:color w:val="000000" w:themeColor="text1"/>
          <w:sz w:val="22"/>
          <w:szCs w:val="22"/>
        </w:rPr>
        <w:t>4</w:t>
      </w:r>
      <w:r w:rsidR="00444700" w:rsidRPr="00444700">
        <w:rPr>
          <w:color w:val="000000" w:themeColor="text1"/>
          <w:sz w:val="22"/>
          <w:szCs w:val="22"/>
        </w:rPr>
        <w:t>2</w:t>
      </w:r>
      <w:r w:rsidRPr="00444700">
        <w:rPr>
          <w:color w:val="000000" w:themeColor="text1"/>
          <w:sz w:val="22"/>
          <w:szCs w:val="22"/>
        </w:rPr>
        <w:t xml:space="preserve"> trees </w:t>
      </w:r>
      <w:r>
        <w:rPr>
          <w:sz w:val="22"/>
          <w:szCs w:val="22"/>
        </w:rPr>
        <w:t xml:space="preserve">would be removed, 7 of those were already dead, and 43 trees and 78 shrubs would be planted in their place but wanted to request a tree waiver due to the lack of space. </w:t>
      </w:r>
    </w:p>
    <w:p w14:paraId="31561097" w14:textId="77777777" w:rsidR="00334C56" w:rsidRDefault="00334C56" w:rsidP="00334C56">
      <w:pPr>
        <w:pStyle w:val="Default"/>
        <w:ind w:left="720"/>
        <w:rPr>
          <w:sz w:val="22"/>
          <w:szCs w:val="22"/>
        </w:rPr>
      </w:pPr>
    </w:p>
    <w:p w14:paraId="3CAE175F" w14:textId="64E389A5" w:rsidR="00444700" w:rsidRDefault="000D3073" w:rsidP="000D3073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Ms. Bugay proposed a prohibition on the use of metal roofing, flashing, and downspouts</w:t>
      </w:r>
      <w:r w:rsidR="00181779">
        <w:rPr>
          <w:sz w:val="22"/>
          <w:szCs w:val="22"/>
        </w:rPr>
        <w:t xml:space="preserve"> due to runoff concerns to the resource areas</w:t>
      </w:r>
      <w:r>
        <w:rPr>
          <w:sz w:val="22"/>
          <w:szCs w:val="22"/>
        </w:rPr>
        <w:t xml:space="preserve">. Ms. Kayserman requested that mounding calculations be provided because the 100-yr storm </w:t>
      </w:r>
      <w:r w:rsidR="00181779">
        <w:rPr>
          <w:sz w:val="22"/>
          <w:szCs w:val="22"/>
        </w:rPr>
        <w:t xml:space="preserve">event </w:t>
      </w:r>
      <w:r>
        <w:rPr>
          <w:sz w:val="22"/>
          <w:szCs w:val="22"/>
        </w:rPr>
        <w:t>would cause stormwater to be introduced into the stone</w:t>
      </w:r>
      <w:r w:rsidR="00181779">
        <w:rPr>
          <w:sz w:val="22"/>
          <w:szCs w:val="22"/>
        </w:rPr>
        <w:t xml:space="preserve"> layer</w:t>
      </w:r>
      <w:r>
        <w:rPr>
          <w:sz w:val="22"/>
          <w:szCs w:val="22"/>
        </w:rPr>
        <w:t xml:space="preserve"> in the BMP.  Ms. Bugay questioned whe</w:t>
      </w:r>
      <w:r w:rsidR="00444700">
        <w:rPr>
          <w:sz w:val="22"/>
          <w:szCs w:val="22"/>
        </w:rPr>
        <w:t>th</w:t>
      </w:r>
      <w:r>
        <w:rPr>
          <w:sz w:val="22"/>
          <w:szCs w:val="22"/>
        </w:rPr>
        <w:t>er the BMP met the 10</w:t>
      </w:r>
      <w:r w:rsidR="00181779">
        <w:rPr>
          <w:sz w:val="22"/>
          <w:szCs w:val="22"/>
        </w:rPr>
        <w:t>-</w:t>
      </w:r>
      <w:r>
        <w:rPr>
          <w:sz w:val="22"/>
          <w:szCs w:val="22"/>
        </w:rPr>
        <w:t xml:space="preserve">ft separation requirement.  Mr. Lindholm stated that it would not, but that would not be a problem because </w:t>
      </w:r>
      <w:r w:rsidR="00444700">
        <w:rPr>
          <w:sz w:val="22"/>
          <w:szCs w:val="22"/>
        </w:rPr>
        <w:t xml:space="preserve">the system would be well below the finished grade of the house. </w:t>
      </w:r>
    </w:p>
    <w:p w14:paraId="4B53D8B9" w14:textId="77777777" w:rsidR="00444700" w:rsidRDefault="00444700" w:rsidP="000D3073">
      <w:pPr>
        <w:pStyle w:val="Default"/>
        <w:ind w:left="720"/>
        <w:rPr>
          <w:sz w:val="22"/>
          <w:szCs w:val="22"/>
        </w:rPr>
      </w:pPr>
    </w:p>
    <w:p w14:paraId="41508AF1" w14:textId="76E47183" w:rsidR="00334C56" w:rsidRDefault="00334C56" w:rsidP="000D3073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 Commission requested the following be included on the revised plan: tree protection detail  during construction that would consist of fencing around trees, </w:t>
      </w:r>
      <w:r w:rsidR="00444700">
        <w:rPr>
          <w:sz w:val="22"/>
          <w:szCs w:val="22"/>
        </w:rPr>
        <w:t xml:space="preserve">a temporary dewatering detail, a catch basin detail, </w:t>
      </w:r>
      <w:r w:rsidR="000D3073">
        <w:rPr>
          <w:sz w:val="22"/>
          <w:szCs w:val="22"/>
        </w:rPr>
        <w:t xml:space="preserve">an erosion and sediment control detail, delineation of proposed </w:t>
      </w:r>
      <w:r>
        <w:rPr>
          <w:sz w:val="22"/>
          <w:szCs w:val="22"/>
        </w:rPr>
        <w:t xml:space="preserve">erosion and </w:t>
      </w:r>
      <w:r>
        <w:rPr>
          <w:sz w:val="22"/>
          <w:szCs w:val="22"/>
        </w:rPr>
        <w:lastRenderedPageBreak/>
        <w:t xml:space="preserve">sediment controls </w:t>
      </w:r>
      <w:r w:rsidR="000D3073">
        <w:rPr>
          <w:sz w:val="22"/>
          <w:szCs w:val="22"/>
        </w:rPr>
        <w:t>locations s</w:t>
      </w:r>
      <w:r>
        <w:rPr>
          <w:sz w:val="22"/>
          <w:szCs w:val="22"/>
        </w:rPr>
        <w:t>hown on plans</w:t>
      </w:r>
      <w:r w:rsidR="000D3073">
        <w:rPr>
          <w:sz w:val="22"/>
          <w:szCs w:val="22"/>
        </w:rPr>
        <w:t>, t</w:t>
      </w:r>
      <w:r>
        <w:rPr>
          <w:sz w:val="22"/>
          <w:szCs w:val="22"/>
        </w:rPr>
        <w:t xml:space="preserve">he estimated cost of the O&amp;M plan, </w:t>
      </w:r>
      <w:r w:rsidR="00444700">
        <w:rPr>
          <w:sz w:val="22"/>
          <w:szCs w:val="22"/>
        </w:rPr>
        <w:t xml:space="preserve">the location of the discharge point shown on the plan and the pipe size indicated, </w:t>
      </w:r>
      <w:r>
        <w:rPr>
          <w:sz w:val="22"/>
          <w:szCs w:val="22"/>
        </w:rPr>
        <w:t xml:space="preserve">and the limit of work expanded to include entire retention basin, as shown on the Landscape Plan </w:t>
      </w:r>
      <w:r w:rsidR="00444700">
        <w:rPr>
          <w:sz w:val="22"/>
          <w:szCs w:val="22"/>
        </w:rPr>
        <w:t xml:space="preserve">with </w:t>
      </w:r>
      <w:r>
        <w:rPr>
          <w:sz w:val="22"/>
          <w:szCs w:val="22"/>
        </w:rPr>
        <w:t xml:space="preserve">the square footage calculated. </w:t>
      </w:r>
      <w:r w:rsidR="00444700">
        <w:rPr>
          <w:sz w:val="22"/>
          <w:szCs w:val="22"/>
        </w:rPr>
        <w:t xml:space="preserve"> The applicant will be requesting a waiver from the 2:1 tree</w:t>
      </w:r>
      <w:r w:rsidR="00181779">
        <w:rPr>
          <w:sz w:val="22"/>
          <w:szCs w:val="22"/>
        </w:rPr>
        <w:t xml:space="preserve"> replacement</w:t>
      </w:r>
      <w:r w:rsidR="00444700">
        <w:rPr>
          <w:sz w:val="22"/>
          <w:szCs w:val="22"/>
        </w:rPr>
        <w:t xml:space="preserve"> requirement and 10-ft separation from the </w:t>
      </w:r>
      <w:r w:rsidR="00181779">
        <w:rPr>
          <w:sz w:val="22"/>
          <w:szCs w:val="22"/>
        </w:rPr>
        <w:t>building to the stormwater infiltration system</w:t>
      </w:r>
      <w:r w:rsidR="00444700">
        <w:rPr>
          <w:sz w:val="22"/>
          <w:szCs w:val="22"/>
        </w:rPr>
        <w:t>.</w:t>
      </w:r>
    </w:p>
    <w:p w14:paraId="49EF2886" w14:textId="77777777" w:rsidR="00334C56" w:rsidRDefault="00334C56" w:rsidP="00334C56">
      <w:pPr>
        <w:pStyle w:val="Default"/>
        <w:ind w:left="1170" w:hanging="180"/>
        <w:rPr>
          <w:sz w:val="22"/>
          <w:szCs w:val="22"/>
        </w:rPr>
      </w:pPr>
    </w:p>
    <w:p w14:paraId="28CA11B7" w14:textId="65A81BF0" w:rsidR="008C13AC" w:rsidRDefault="00334C56" w:rsidP="00444700">
      <w:pPr>
        <w:pStyle w:val="Default"/>
        <w:ind w:left="72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Commissioner Bugay made a motion to continue the application until March 5, 2020.</w:t>
      </w:r>
      <w:r w:rsidR="00C842CF">
        <w:rPr>
          <w:sz w:val="22"/>
          <w:szCs w:val="22"/>
        </w:rPr>
        <w:t>Who seconded? All in Favor??</w:t>
      </w:r>
      <w:r>
        <w:rPr>
          <w:sz w:val="22"/>
          <w:szCs w:val="22"/>
        </w:rPr>
        <w:t xml:space="preserve">  </w:t>
      </w:r>
    </w:p>
    <w:p w14:paraId="383FC1A8" w14:textId="77777777" w:rsidR="00444700" w:rsidRDefault="00444700" w:rsidP="00444700">
      <w:pPr>
        <w:pStyle w:val="Default"/>
        <w:rPr>
          <w:b/>
          <w:bCs/>
          <w:sz w:val="22"/>
          <w:szCs w:val="22"/>
          <w:u w:val="single"/>
        </w:rPr>
      </w:pPr>
    </w:p>
    <w:p w14:paraId="2A96B758" w14:textId="1F05B00E" w:rsidR="00BF2C7B" w:rsidRPr="00BF2C7B" w:rsidRDefault="00BF2C7B" w:rsidP="00444700">
      <w:pPr>
        <w:pStyle w:val="Default"/>
        <w:rPr>
          <w:b/>
          <w:bCs/>
          <w:sz w:val="22"/>
          <w:szCs w:val="22"/>
          <w:u w:val="single"/>
        </w:rPr>
      </w:pPr>
      <w:r w:rsidRPr="00BF2C7B">
        <w:rPr>
          <w:b/>
          <w:bCs/>
          <w:sz w:val="22"/>
          <w:szCs w:val="22"/>
          <w:u w:val="single"/>
        </w:rPr>
        <w:t>New Applications</w:t>
      </w:r>
    </w:p>
    <w:p w14:paraId="5CED42B2" w14:textId="77777777" w:rsidR="00BF2C7B" w:rsidRDefault="00BF2C7B" w:rsidP="00AB4D70">
      <w:pPr>
        <w:pStyle w:val="Default"/>
        <w:ind w:left="1170" w:hanging="180"/>
        <w:rPr>
          <w:sz w:val="22"/>
          <w:szCs w:val="22"/>
        </w:rPr>
      </w:pPr>
    </w:p>
    <w:p w14:paraId="34E856F0" w14:textId="1A8F8058" w:rsidR="00BF2C7B" w:rsidRDefault="00BF2C7B" w:rsidP="00BF2C7B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BF2C7B">
        <w:rPr>
          <w:b/>
          <w:bCs/>
          <w:sz w:val="22"/>
          <w:szCs w:val="22"/>
          <w:u w:val="single"/>
        </w:rPr>
        <w:t>182 Fairbanks Road, Alex Venditti, Applicant –</w:t>
      </w:r>
      <w:r>
        <w:rPr>
          <w:b/>
          <w:bCs/>
          <w:sz w:val="22"/>
          <w:szCs w:val="22"/>
          <w:u w:val="single"/>
        </w:rPr>
        <w:t xml:space="preserve"> </w:t>
      </w:r>
      <w:r w:rsidRPr="00BF2C7B">
        <w:rPr>
          <w:sz w:val="22"/>
          <w:szCs w:val="22"/>
        </w:rPr>
        <w:t xml:space="preserve">After-the-fact Request for Determination of Applicability for removal of a shed and vegetation restoration in BZ to BVW and in Riverfront Area associated with East Brook (RDA 2020-01).  </w:t>
      </w:r>
    </w:p>
    <w:p w14:paraId="0E3B7CA0" w14:textId="1B28B2A3" w:rsidR="00BF2C7B" w:rsidRDefault="00BF2C7B" w:rsidP="00BF2C7B">
      <w:pPr>
        <w:pStyle w:val="Default"/>
        <w:ind w:left="1440"/>
        <w:rPr>
          <w:sz w:val="22"/>
          <w:szCs w:val="22"/>
        </w:rPr>
      </w:pPr>
    </w:p>
    <w:p w14:paraId="5A3E3375" w14:textId="1DD7F1F2" w:rsidR="004E261C" w:rsidRDefault="00BF2C7B" w:rsidP="00444700">
      <w:pPr>
        <w:pStyle w:val="Default"/>
        <w:ind w:left="810"/>
        <w:rPr>
          <w:sz w:val="22"/>
          <w:szCs w:val="22"/>
        </w:rPr>
      </w:pPr>
      <w:r>
        <w:rPr>
          <w:sz w:val="22"/>
          <w:szCs w:val="22"/>
        </w:rPr>
        <w:t xml:space="preserve">The Applicant presented a request to </w:t>
      </w:r>
      <w:r w:rsidR="004E261C">
        <w:rPr>
          <w:sz w:val="22"/>
          <w:szCs w:val="22"/>
        </w:rPr>
        <w:t>remove the partially constructed &lt; 200</w:t>
      </w:r>
      <w:r w:rsidR="00181779">
        <w:rPr>
          <w:sz w:val="22"/>
          <w:szCs w:val="22"/>
        </w:rPr>
        <w:t>-</w:t>
      </w:r>
      <w:r w:rsidR="004E261C">
        <w:rPr>
          <w:sz w:val="22"/>
          <w:szCs w:val="22"/>
        </w:rPr>
        <w:t xml:space="preserve">sf shed and restore the </w:t>
      </w:r>
      <w:r>
        <w:rPr>
          <w:sz w:val="22"/>
          <w:szCs w:val="22"/>
        </w:rPr>
        <w:t xml:space="preserve">area disturbed </w:t>
      </w:r>
      <w:r w:rsidR="004E261C">
        <w:rPr>
          <w:sz w:val="22"/>
          <w:szCs w:val="22"/>
        </w:rPr>
        <w:t xml:space="preserve">by </w:t>
      </w:r>
      <w:r>
        <w:rPr>
          <w:sz w:val="22"/>
          <w:szCs w:val="22"/>
        </w:rPr>
        <w:t>construction</w:t>
      </w:r>
      <w:r w:rsidR="004E261C">
        <w:rPr>
          <w:sz w:val="22"/>
          <w:szCs w:val="22"/>
        </w:rPr>
        <w:t>.  He p</w:t>
      </w:r>
      <w:r>
        <w:rPr>
          <w:sz w:val="22"/>
          <w:szCs w:val="22"/>
        </w:rPr>
        <w:t>roposed planting</w:t>
      </w:r>
      <w:r w:rsidR="004E261C">
        <w:rPr>
          <w:sz w:val="22"/>
          <w:szCs w:val="22"/>
        </w:rPr>
        <w:t xml:space="preserve"> two Highbush </w:t>
      </w:r>
      <w:r>
        <w:rPr>
          <w:sz w:val="22"/>
          <w:szCs w:val="22"/>
        </w:rPr>
        <w:t>Blueberry</w:t>
      </w:r>
      <w:r w:rsidR="00181779">
        <w:rPr>
          <w:sz w:val="22"/>
          <w:szCs w:val="22"/>
        </w:rPr>
        <w:t xml:space="preserve"> bushe</w:t>
      </w:r>
      <w:r w:rsidR="004E261C">
        <w:rPr>
          <w:sz w:val="22"/>
          <w:szCs w:val="22"/>
        </w:rPr>
        <w:t xml:space="preserve">s </w:t>
      </w:r>
      <w:r>
        <w:rPr>
          <w:sz w:val="22"/>
          <w:szCs w:val="22"/>
        </w:rPr>
        <w:t xml:space="preserve">and </w:t>
      </w:r>
      <w:r w:rsidR="004E261C">
        <w:rPr>
          <w:sz w:val="22"/>
          <w:szCs w:val="22"/>
        </w:rPr>
        <w:t>broadcasting</w:t>
      </w:r>
      <w:r>
        <w:rPr>
          <w:sz w:val="22"/>
          <w:szCs w:val="22"/>
        </w:rPr>
        <w:t xml:space="preserve"> a Wetland Seed mix. He </w:t>
      </w:r>
      <w:r w:rsidR="004E261C">
        <w:rPr>
          <w:sz w:val="22"/>
          <w:szCs w:val="22"/>
        </w:rPr>
        <w:t xml:space="preserve">stated that he had not realized that the shed was in a jurisdictional area and was unaware of </w:t>
      </w:r>
      <w:r>
        <w:rPr>
          <w:sz w:val="22"/>
          <w:szCs w:val="22"/>
        </w:rPr>
        <w:t xml:space="preserve">what </w:t>
      </w:r>
      <w:r w:rsidR="004E261C">
        <w:rPr>
          <w:sz w:val="22"/>
          <w:szCs w:val="22"/>
        </w:rPr>
        <w:t>was</w:t>
      </w:r>
      <w:r>
        <w:rPr>
          <w:sz w:val="22"/>
          <w:szCs w:val="22"/>
        </w:rPr>
        <w:t xml:space="preserve"> required</w:t>
      </w:r>
      <w:r w:rsidR="004E261C">
        <w:rPr>
          <w:sz w:val="22"/>
          <w:szCs w:val="22"/>
        </w:rPr>
        <w:t>.  Furthermore, he stated that</w:t>
      </w:r>
      <w:r>
        <w:rPr>
          <w:sz w:val="22"/>
          <w:szCs w:val="22"/>
        </w:rPr>
        <w:t xml:space="preserve"> </w:t>
      </w:r>
      <w:r w:rsidR="004E261C">
        <w:rPr>
          <w:sz w:val="22"/>
          <w:szCs w:val="22"/>
        </w:rPr>
        <w:t>he did not have the time or financial resources to move the shed elsewhere on the property, so was not asking permission for construction elsewhere on the property</w:t>
      </w:r>
      <w:r w:rsidR="008C13AC">
        <w:rPr>
          <w:sz w:val="22"/>
          <w:szCs w:val="22"/>
        </w:rPr>
        <w:t xml:space="preserve">. </w:t>
      </w:r>
    </w:p>
    <w:p w14:paraId="4E712102" w14:textId="77777777" w:rsidR="004E261C" w:rsidRDefault="004E261C" w:rsidP="00444700">
      <w:pPr>
        <w:pStyle w:val="Default"/>
        <w:ind w:left="810"/>
        <w:rPr>
          <w:sz w:val="22"/>
          <w:szCs w:val="22"/>
        </w:rPr>
      </w:pPr>
    </w:p>
    <w:p w14:paraId="0359C6A6" w14:textId="00697FD3" w:rsidR="00BF2C7B" w:rsidRDefault="008C13AC" w:rsidP="00444700">
      <w:pPr>
        <w:pStyle w:val="Default"/>
        <w:ind w:left="810"/>
        <w:rPr>
          <w:sz w:val="22"/>
          <w:szCs w:val="22"/>
        </w:rPr>
      </w:pPr>
      <w:r>
        <w:rPr>
          <w:sz w:val="22"/>
          <w:szCs w:val="22"/>
        </w:rPr>
        <w:t>Commissioner Bugay</w:t>
      </w:r>
      <w:r w:rsidR="00BF2C7B">
        <w:rPr>
          <w:sz w:val="22"/>
          <w:szCs w:val="22"/>
        </w:rPr>
        <w:t xml:space="preserve"> </w:t>
      </w:r>
      <w:r>
        <w:rPr>
          <w:sz w:val="22"/>
          <w:szCs w:val="22"/>
        </w:rPr>
        <w:t>made a motion to issue the Negative Determination of Applicability. Commissioner Kayserman seconded. All were in favor.</w:t>
      </w:r>
    </w:p>
    <w:p w14:paraId="09C3D3CD" w14:textId="77777777" w:rsidR="008C13AC" w:rsidRDefault="008C13AC" w:rsidP="00BF2C7B">
      <w:pPr>
        <w:pStyle w:val="Default"/>
        <w:ind w:left="1440"/>
        <w:rPr>
          <w:sz w:val="22"/>
          <w:szCs w:val="22"/>
        </w:rPr>
      </w:pPr>
    </w:p>
    <w:p w14:paraId="5D61F45E" w14:textId="77777777" w:rsidR="008C13AC" w:rsidRDefault="008C13AC" w:rsidP="00BF2C7B">
      <w:pPr>
        <w:pStyle w:val="Default"/>
        <w:ind w:left="1440"/>
        <w:rPr>
          <w:sz w:val="22"/>
          <w:szCs w:val="22"/>
        </w:rPr>
      </w:pPr>
    </w:p>
    <w:p w14:paraId="48043FEA" w14:textId="4C1036FF" w:rsidR="008C13AC" w:rsidRPr="008C13AC" w:rsidRDefault="008C13AC" w:rsidP="008C13AC">
      <w:pPr>
        <w:pStyle w:val="ListParagraph"/>
        <w:numPr>
          <w:ilvl w:val="0"/>
          <w:numId w:val="12"/>
        </w:num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sz w:val="20"/>
        </w:rPr>
      </w:pPr>
      <w:r w:rsidRPr="008C13AC">
        <w:rPr>
          <w:rFonts w:ascii="Times New Roman" w:hAnsi="Times New Roman"/>
          <w:b/>
          <w:bCs/>
          <w:color w:val="auto"/>
          <w:u w:val="single"/>
        </w:rPr>
        <w:t xml:space="preserve">Station Drive and </w:t>
      </w:r>
      <w:proofErr w:type="spellStart"/>
      <w:r w:rsidRPr="008C13AC">
        <w:rPr>
          <w:rFonts w:ascii="Times New Roman" w:hAnsi="Times New Roman"/>
          <w:b/>
          <w:bCs/>
          <w:color w:val="auto"/>
          <w:u w:val="single"/>
        </w:rPr>
        <w:t>Rustcraft</w:t>
      </w:r>
      <w:proofErr w:type="spellEnd"/>
      <w:r w:rsidRPr="008C13AC">
        <w:rPr>
          <w:rFonts w:ascii="Times New Roman" w:hAnsi="Times New Roman"/>
          <w:b/>
          <w:bCs/>
          <w:color w:val="auto"/>
          <w:u w:val="single"/>
        </w:rPr>
        <w:t xml:space="preserve"> Road, Jason Mammone, Town of Dedham – Director of Engineering, Applicant – Devin Batchelder, Weston and Sampson, Representative</w:t>
      </w:r>
      <w:r w:rsidRPr="008C13AC">
        <w:rPr>
          <w:rFonts w:ascii="Times New Roman" w:hAnsi="Times New Roman"/>
          <w:color w:val="auto"/>
        </w:rPr>
        <w:t xml:space="preserve"> -  Notice of Intent for sewer improvements (DEP # 141-0562). </w:t>
      </w:r>
      <w:r>
        <w:rPr>
          <w:rFonts w:ascii="Times New Roman" w:hAnsi="Times New Roman"/>
          <w:color w:val="auto"/>
        </w:rPr>
        <w:t xml:space="preserve"> </w:t>
      </w:r>
      <w:r w:rsidR="004E261C">
        <w:rPr>
          <w:rFonts w:ascii="Times New Roman" w:hAnsi="Times New Roman"/>
          <w:color w:val="auto"/>
        </w:rPr>
        <w:t xml:space="preserve">Jason Mammone, Michael Paulin, and Devin </w:t>
      </w:r>
      <w:r w:rsidR="0063668C">
        <w:rPr>
          <w:rFonts w:ascii="Times New Roman" w:hAnsi="Times New Roman"/>
          <w:color w:val="auto"/>
        </w:rPr>
        <w:t>Batchelder were present</w:t>
      </w:r>
      <w:r w:rsidR="00181779">
        <w:rPr>
          <w:rFonts w:ascii="Times New Roman" w:hAnsi="Times New Roman"/>
          <w:color w:val="auto"/>
        </w:rPr>
        <w:t>.</w:t>
      </w:r>
    </w:p>
    <w:p w14:paraId="4923368C" w14:textId="14FB2B38" w:rsidR="008C13AC" w:rsidRDefault="008C13A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14:paraId="5F2DC2B8" w14:textId="4DF301EF" w:rsidR="0063668C" w:rsidRDefault="008C13A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The applicant proposed </w:t>
      </w:r>
      <w:r w:rsidR="0063668C">
        <w:rPr>
          <w:rFonts w:ascii="Times New Roman" w:hAnsi="Times New Roman"/>
          <w:color w:val="auto"/>
        </w:rPr>
        <w:t xml:space="preserve">replacing existing </w:t>
      </w:r>
      <w:r>
        <w:rPr>
          <w:rFonts w:ascii="Times New Roman" w:hAnsi="Times New Roman"/>
          <w:color w:val="auto"/>
        </w:rPr>
        <w:t xml:space="preserve">sewer connection </w:t>
      </w:r>
      <w:r w:rsidR="0063668C">
        <w:rPr>
          <w:rFonts w:ascii="Times New Roman" w:hAnsi="Times New Roman"/>
          <w:color w:val="auto"/>
        </w:rPr>
        <w:t xml:space="preserve">pump and </w:t>
      </w:r>
      <w:r w:rsidR="00BA6391">
        <w:rPr>
          <w:rFonts w:ascii="Times New Roman" w:hAnsi="Times New Roman"/>
          <w:color w:val="auto"/>
        </w:rPr>
        <w:t>conveyance pipes</w:t>
      </w:r>
      <w:r>
        <w:rPr>
          <w:rFonts w:ascii="Times New Roman" w:hAnsi="Times New Roman"/>
          <w:color w:val="auto"/>
        </w:rPr>
        <w:t xml:space="preserve"> </w:t>
      </w:r>
      <w:r w:rsidR="0063668C">
        <w:rPr>
          <w:rFonts w:ascii="Times New Roman" w:hAnsi="Times New Roman"/>
          <w:color w:val="auto"/>
        </w:rPr>
        <w:t xml:space="preserve">with </w:t>
      </w:r>
      <w:r w:rsidR="00BA6391">
        <w:rPr>
          <w:rFonts w:ascii="Times New Roman" w:hAnsi="Times New Roman"/>
          <w:color w:val="auto"/>
        </w:rPr>
        <w:t xml:space="preserve">a </w:t>
      </w:r>
      <w:r w:rsidR="0063668C">
        <w:rPr>
          <w:rFonts w:ascii="Times New Roman" w:hAnsi="Times New Roman"/>
          <w:color w:val="auto"/>
        </w:rPr>
        <w:t xml:space="preserve">larger pump and </w:t>
      </w:r>
      <w:r w:rsidR="00BA6391">
        <w:rPr>
          <w:rFonts w:ascii="Times New Roman" w:hAnsi="Times New Roman"/>
          <w:color w:val="auto"/>
        </w:rPr>
        <w:t>conveyance pipe</w:t>
      </w:r>
      <w:r w:rsidR="0063668C">
        <w:rPr>
          <w:rFonts w:ascii="Times New Roman" w:hAnsi="Times New Roman"/>
          <w:color w:val="auto"/>
        </w:rPr>
        <w:t xml:space="preserve">s, required to meet </w:t>
      </w:r>
      <w:r>
        <w:rPr>
          <w:rFonts w:ascii="Times New Roman" w:hAnsi="Times New Roman"/>
          <w:color w:val="auto"/>
        </w:rPr>
        <w:t>the town’s infrastructure</w:t>
      </w:r>
      <w:r w:rsidR="0063668C">
        <w:rPr>
          <w:rFonts w:ascii="Times New Roman" w:hAnsi="Times New Roman"/>
          <w:color w:val="auto"/>
        </w:rPr>
        <w:t xml:space="preserve"> needs</w:t>
      </w:r>
      <w:r>
        <w:rPr>
          <w:rFonts w:ascii="Times New Roman" w:hAnsi="Times New Roman"/>
          <w:color w:val="auto"/>
        </w:rPr>
        <w:t>.  An Alternative</w:t>
      </w:r>
      <w:r w:rsidR="00BA6391">
        <w:rPr>
          <w:rFonts w:ascii="Times New Roman" w:hAnsi="Times New Roman"/>
          <w:color w:val="auto"/>
        </w:rPr>
        <w:t>’s</w:t>
      </w:r>
      <w:r>
        <w:rPr>
          <w:rFonts w:ascii="Times New Roman" w:hAnsi="Times New Roman"/>
          <w:color w:val="auto"/>
        </w:rPr>
        <w:t xml:space="preserve"> Analysis was provided.  The Commission recommended that dewatering stations be placed at several locations and suggested using a frac tank</w:t>
      </w:r>
      <w:r w:rsidR="00BA6391">
        <w:rPr>
          <w:rFonts w:ascii="Times New Roman" w:hAnsi="Times New Roman"/>
          <w:color w:val="auto"/>
        </w:rPr>
        <w:t xml:space="preserve"> as recent work on that street had challenges with dewatering</w:t>
      </w:r>
      <w:r>
        <w:rPr>
          <w:rFonts w:ascii="Times New Roman" w:hAnsi="Times New Roman"/>
          <w:color w:val="auto"/>
        </w:rPr>
        <w:t xml:space="preserve">. They further suggested that the applicant use to compost filter sock with a biodegradable cover for erosion control </w:t>
      </w:r>
      <w:r w:rsidR="0063668C">
        <w:rPr>
          <w:rFonts w:ascii="Times New Roman" w:hAnsi="Times New Roman"/>
          <w:color w:val="auto"/>
        </w:rPr>
        <w:t>instead of straw wattle</w:t>
      </w:r>
      <w:r w:rsidR="00BA6391">
        <w:rPr>
          <w:rFonts w:ascii="Times New Roman" w:hAnsi="Times New Roman"/>
          <w:color w:val="auto"/>
        </w:rPr>
        <w:t>;</w:t>
      </w:r>
      <w:r w:rsidR="0063668C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 xml:space="preserve">re-title the “Isolated Vegetated Wetlands” as </w:t>
      </w:r>
      <w:r w:rsidR="0063668C">
        <w:rPr>
          <w:rFonts w:ascii="Times New Roman" w:hAnsi="Times New Roman"/>
          <w:color w:val="auto"/>
        </w:rPr>
        <w:t>“</w:t>
      </w:r>
      <w:r>
        <w:rPr>
          <w:rFonts w:ascii="Times New Roman" w:hAnsi="Times New Roman"/>
          <w:color w:val="auto"/>
        </w:rPr>
        <w:t>Stormwater Management Basin</w:t>
      </w:r>
      <w:r w:rsidR="0063668C">
        <w:rPr>
          <w:rFonts w:ascii="Times New Roman" w:hAnsi="Times New Roman"/>
          <w:color w:val="auto"/>
        </w:rPr>
        <w:t>”</w:t>
      </w:r>
      <w:r>
        <w:rPr>
          <w:rFonts w:ascii="Times New Roman" w:hAnsi="Times New Roman"/>
          <w:color w:val="auto"/>
        </w:rPr>
        <w:t xml:space="preserve"> in the plans</w:t>
      </w:r>
      <w:r w:rsidR="00BA6391">
        <w:rPr>
          <w:rFonts w:ascii="Times New Roman" w:hAnsi="Times New Roman"/>
          <w:color w:val="auto"/>
        </w:rPr>
        <w:t>;</w:t>
      </w:r>
      <w:r w:rsidR="0063668C">
        <w:rPr>
          <w:rFonts w:ascii="Times New Roman" w:hAnsi="Times New Roman"/>
          <w:color w:val="auto"/>
        </w:rPr>
        <w:t xml:space="preserve"> and add a note requiring the trench to be closed if precipitation is imminent</w:t>
      </w:r>
      <w:r>
        <w:rPr>
          <w:rFonts w:ascii="Times New Roman" w:hAnsi="Times New Roman"/>
          <w:color w:val="auto"/>
        </w:rPr>
        <w:t xml:space="preserve">. </w:t>
      </w:r>
    </w:p>
    <w:p w14:paraId="39C37C39" w14:textId="77777777" w:rsidR="0063668C" w:rsidRDefault="0063668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</w:p>
    <w:p w14:paraId="02B5BE8B" w14:textId="7E9E0483" w:rsidR="008C13AC" w:rsidRDefault="008C13A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Commissioner Hanley shared his frustration with the </w:t>
      </w:r>
      <w:r w:rsidR="00AE660C">
        <w:rPr>
          <w:rFonts w:ascii="Times New Roman" w:hAnsi="Times New Roman"/>
          <w:color w:val="auto"/>
        </w:rPr>
        <w:t xml:space="preserve">project as well as the </w:t>
      </w:r>
      <w:r w:rsidR="00BA6391">
        <w:rPr>
          <w:rFonts w:ascii="Times New Roman" w:hAnsi="Times New Roman"/>
          <w:color w:val="auto"/>
        </w:rPr>
        <w:t>T</w:t>
      </w:r>
      <w:r w:rsidR="00AE660C">
        <w:rPr>
          <w:rFonts w:ascii="Times New Roman" w:hAnsi="Times New Roman"/>
          <w:color w:val="auto"/>
        </w:rPr>
        <w:t xml:space="preserve">own, citing that poor planning has put the residents in a constant state of construction and will continue to do so for the next few years.  </w:t>
      </w:r>
      <w:r w:rsidR="0063668C">
        <w:rPr>
          <w:rFonts w:ascii="Times New Roman" w:hAnsi="Times New Roman"/>
          <w:color w:val="auto"/>
        </w:rPr>
        <w:t>Mr. Paulin stated that the work is anticipated to take about 10 weeks.  Mr. Mammone stated that it would probably not be done until 2022.</w:t>
      </w:r>
    </w:p>
    <w:p w14:paraId="70E9FD3F" w14:textId="5BA54808" w:rsidR="008C13AC" w:rsidRDefault="008C13A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</w:p>
    <w:p w14:paraId="6EC93558" w14:textId="1240AD28" w:rsidR="008C13AC" w:rsidRDefault="008C13AC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Commissioner Bugay made a motion to </w:t>
      </w:r>
      <w:r w:rsidR="0063668C">
        <w:rPr>
          <w:rFonts w:ascii="Times New Roman" w:hAnsi="Times New Roman"/>
          <w:color w:val="auto"/>
        </w:rPr>
        <w:t>continue the application to March 5, 2020</w:t>
      </w:r>
      <w:r>
        <w:rPr>
          <w:rFonts w:ascii="Times New Roman" w:hAnsi="Times New Roman"/>
          <w:color w:val="auto"/>
        </w:rPr>
        <w:t xml:space="preserve">. Commissioner Radner </w:t>
      </w:r>
      <w:r w:rsidR="00AE660C">
        <w:rPr>
          <w:rFonts w:ascii="Times New Roman" w:hAnsi="Times New Roman"/>
          <w:color w:val="auto"/>
        </w:rPr>
        <w:t>seconded</w:t>
      </w:r>
      <w:r>
        <w:rPr>
          <w:rFonts w:ascii="Times New Roman" w:hAnsi="Times New Roman"/>
          <w:color w:val="auto"/>
        </w:rPr>
        <w:t xml:space="preserve">. All were in favor. </w:t>
      </w:r>
    </w:p>
    <w:p w14:paraId="367863B7" w14:textId="77777777" w:rsidR="00334C56" w:rsidRDefault="00334C56" w:rsidP="008C13AC">
      <w:pPr>
        <w:tabs>
          <w:tab w:val="left" w:pos="360"/>
          <w:tab w:val="left" w:pos="810"/>
          <w:tab w:val="left" w:pos="900"/>
        </w:tabs>
        <w:spacing w:after="40" w:line="240" w:lineRule="auto"/>
        <w:ind w:left="720"/>
        <w:jc w:val="both"/>
        <w:rPr>
          <w:rFonts w:ascii="Times New Roman" w:hAnsi="Times New Roman"/>
          <w:color w:val="auto"/>
        </w:rPr>
      </w:pPr>
    </w:p>
    <w:p w14:paraId="392B8160" w14:textId="0F201BDD" w:rsidR="00334C56" w:rsidRDefault="00334C56" w:rsidP="00334C56">
      <w:pPr>
        <w:pStyle w:val="ListParagraph"/>
        <w:numPr>
          <w:ilvl w:val="0"/>
          <w:numId w:val="12"/>
        </w:numPr>
        <w:tabs>
          <w:tab w:val="left" w:pos="360"/>
          <w:tab w:val="left" w:pos="810"/>
        </w:tabs>
        <w:spacing w:after="40"/>
        <w:rPr>
          <w:rFonts w:ascii="Times New Roman" w:hAnsi="Times New Roman"/>
          <w:color w:val="auto"/>
        </w:rPr>
      </w:pPr>
      <w:r w:rsidRPr="00334C56">
        <w:rPr>
          <w:rFonts w:ascii="Times New Roman" w:hAnsi="Times New Roman"/>
          <w:b/>
          <w:bCs/>
          <w:color w:val="auto"/>
          <w:u w:val="single"/>
        </w:rPr>
        <w:lastRenderedPageBreak/>
        <w:t xml:space="preserve">74 Hooper Road, Timothy Coughlan, Applicant, Raouf </w:t>
      </w:r>
      <w:proofErr w:type="spellStart"/>
      <w:r w:rsidRPr="00334C56">
        <w:rPr>
          <w:rFonts w:ascii="Times New Roman" w:hAnsi="Times New Roman"/>
          <w:b/>
          <w:bCs/>
          <w:color w:val="auto"/>
          <w:u w:val="single"/>
        </w:rPr>
        <w:t>Mankaryous</w:t>
      </w:r>
      <w:proofErr w:type="spellEnd"/>
      <w:r w:rsidRPr="00334C56">
        <w:rPr>
          <w:rFonts w:ascii="Times New Roman" w:hAnsi="Times New Roman"/>
          <w:b/>
          <w:bCs/>
          <w:color w:val="auto"/>
          <w:u w:val="single"/>
        </w:rPr>
        <w:t>, Alpha Omega Engineering Inc, Representative</w:t>
      </w:r>
      <w:r w:rsidRPr="00334C56">
        <w:rPr>
          <w:rFonts w:ascii="Times New Roman" w:hAnsi="Times New Roman"/>
          <w:color w:val="auto"/>
        </w:rPr>
        <w:t xml:space="preserve"> – Notice of Intent for deck and an addition to a single-family dwelling in BZ to an intermittent stream (Mosely Brook) and BVW.  </w:t>
      </w:r>
      <w:r w:rsidR="0063668C">
        <w:rPr>
          <w:rFonts w:ascii="Times New Roman" w:hAnsi="Times New Roman"/>
          <w:color w:val="auto"/>
        </w:rPr>
        <w:t xml:space="preserve">Timothy Coughlan and Raouf </w:t>
      </w:r>
      <w:proofErr w:type="spellStart"/>
      <w:r w:rsidR="0063668C">
        <w:rPr>
          <w:rFonts w:ascii="Times New Roman" w:hAnsi="Times New Roman"/>
          <w:color w:val="auto"/>
        </w:rPr>
        <w:t>Mankyrous</w:t>
      </w:r>
      <w:proofErr w:type="spellEnd"/>
      <w:r w:rsidR="0063668C">
        <w:rPr>
          <w:rFonts w:ascii="Times New Roman" w:hAnsi="Times New Roman"/>
          <w:color w:val="auto"/>
        </w:rPr>
        <w:t xml:space="preserve"> were present.</w:t>
      </w:r>
    </w:p>
    <w:p w14:paraId="3EFE574B" w14:textId="77777777" w:rsidR="00334C56" w:rsidRDefault="00334C56" w:rsidP="00334C56">
      <w:pPr>
        <w:pStyle w:val="ListParagraph"/>
        <w:tabs>
          <w:tab w:val="left" w:pos="360"/>
          <w:tab w:val="left" w:pos="810"/>
        </w:tabs>
        <w:spacing w:after="40"/>
        <w:rPr>
          <w:rFonts w:ascii="Times New Roman" w:hAnsi="Times New Roman"/>
          <w:b/>
          <w:bCs/>
          <w:color w:val="auto"/>
          <w:u w:val="single"/>
        </w:rPr>
      </w:pPr>
    </w:p>
    <w:p w14:paraId="4109A107" w14:textId="220EEB52" w:rsidR="0063668C" w:rsidRDefault="0063668C" w:rsidP="0063668C">
      <w:pPr>
        <w:autoSpaceDE w:val="0"/>
        <w:autoSpaceDN w:val="0"/>
        <w:adjustRightInd w:val="0"/>
        <w:ind w:left="72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The applicant proposes </w:t>
      </w:r>
      <w:r w:rsidRPr="0063668C">
        <w:rPr>
          <w:rFonts w:ascii="Times New Roman" w:hAnsi="Times New Roman"/>
          <w:color w:val="auto"/>
        </w:rPr>
        <w:t>demolishing an existing deck associated with a</w:t>
      </w:r>
      <w:r w:rsidR="00BA6391">
        <w:rPr>
          <w:rFonts w:ascii="Times New Roman" w:hAnsi="Times New Roman"/>
          <w:color w:val="auto"/>
        </w:rPr>
        <w:t xml:space="preserve"> previously</w:t>
      </w:r>
      <w:r w:rsidRPr="0063668C">
        <w:rPr>
          <w:rFonts w:ascii="Times New Roman" w:hAnsi="Times New Roman"/>
          <w:color w:val="auto"/>
        </w:rPr>
        <w:t xml:space="preserve"> demolished above-ground pool, enclosure of an existing porch, and construction of a new deck and bulkhead. </w:t>
      </w:r>
      <w:r>
        <w:rPr>
          <w:rFonts w:ascii="Times New Roman" w:hAnsi="Times New Roman"/>
          <w:color w:val="auto"/>
        </w:rPr>
        <w:t>It appears that the proposed a</w:t>
      </w:r>
      <w:r w:rsidR="00334C56" w:rsidRPr="0063668C">
        <w:rPr>
          <w:rFonts w:ascii="Times New Roman" w:hAnsi="Times New Roman"/>
          <w:color w:val="auto"/>
        </w:rPr>
        <w:t xml:space="preserve">lteration of the area is less than </w:t>
      </w:r>
      <w:r>
        <w:rPr>
          <w:rFonts w:ascii="Times New Roman" w:hAnsi="Times New Roman"/>
          <w:color w:val="auto"/>
        </w:rPr>
        <w:t>500 sf,</w:t>
      </w:r>
      <w:r w:rsidR="00334C56" w:rsidRPr="0063668C">
        <w:rPr>
          <w:rFonts w:ascii="Times New Roman" w:hAnsi="Times New Roman"/>
          <w:color w:val="auto"/>
        </w:rPr>
        <w:t xml:space="preserve"> so an MSMP is not required.  </w:t>
      </w:r>
    </w:p>
    <w:p w14:paraId="20712FEC" w14:textId="3FB1E595" w:rsidR="00334C56" w:rsidRPr="0063668C" w:rsidRDefault="00F01C78" w:rsidP="0063668C">
      <w:pPr>
        <w:autoSpaceDE w:val="0"/>
        <w:autoSpaceDN w:val="0"/>
        <w:adjustRightInd w:val="0"/>
        <w:ind w:left="720"/>
        <w:rPr>
          <w:rFonts w:ascii="Times New Roman" w:hAnsi="Times New Roman"/>
          <w:color w:val="auto"/>
        </w:rPr>
      </w:pPr>
      <w:r w:rsidRPr="0063668C">
        <w:rPr>
          <w:rFonts w:ascii="Times New Roman" w:hAnsi="Times New Roman"/>
          <w:color w:val="auto"/>
        </w:rPr>
        <w:t>Commissioner Bugay</w:t>
      </w:r>
      <w:bookmarkStart w:id="0" w:name="_GoBack"/>
      <w:bookmarkEnd w:id="0"/>
      <w:r w:rsidRPr="0063668C">
        <w:rPr>
          <w:rFonts w:ascii="Times New Roman" w:hAnsi="Times New Roman"/>
          <w:color w:val="auto"/>
        </w:rPr>
        <w:t xml:space="preserve"> made a motion to </w:t>
      </w:r>
      <w:r w:rsidR="00BA6391">
        <w:rPr>
          <w:rFonts w:ascii="Times New Roman" w:hAnsi="Times New Roman"/>
          <w:color w:val="auto"/>
        </w:rPr>
        <w:t>issue</w:t>
      </w:r>
      <w:r w:rsidRPr="0063668C">
        <w:rPr>
          <w:rFonts w:ascii="Times New Roman" w:hAnsi="Times New Roman"/>
          <w:color w:val="auto"/>
        </w:rPr>
        <w:t xml:space="preserve"> an Order of Conditions.  Commissioner Holmes seconded. All were in favor. </w:t>
      </w:r>
    </w:p>
    <w:p w14:paraId="1EEA949B" w14:textId="77777777" w:rsidR="00E033FD" w:rsidRPr="00B53CEF" w:rsidRDefault="00E033FD" w:rsidP="00A749F6">
      <w:pPr>
        <w:pStyle w:val="Default"/>
        <w:ind w:left="720"/>
        <w:rPr>
          <w:sz w:val="22"/>
          <w:szCs w:val="22"/>
        </w:rPr>
      </w:pPr>
    </w:p>
    <w:p w14:paraId="69931A3A" w14:textId="77777777" w:rsidR="00763C2C" w:rsidRDefault="00763C2C" w:rsidP="00806F15">
      <w:pPr>
        <w:keepNext/>
        <w:tabs>
          <w:tab w:val="left" w:pos="360"/>
          <w:tab w:val="left" w:pos="810"/>
        </w:tabs>
        <w:spacing w:after="40"/>
        <w:rPr>
          <w:rFonts w:ascii="Times New Roman" w:hAnsi="Times New Roman" w:cs="Times New Roman"/>
          <w:bCs/>
          <w:color w:val="auto"/>
        </w:rPr>
      </w:pPr>
    </w:p>
    <w:p w14:paraId="18C9C196" w14:textId="138B88B1" w:rsidR="00883E20" w:rsidRPr="00F01C78" w:rsidRDefault="00B53CEF" w:rsidP="00883E20">
      <w:pPr>
        <w:tabs>
          <w:tab w:val="left" w:pos="810"/>
          <w:tab w:val="left" w:pos="900"/>
        </w:tabs>
        <w:spacing w:after="40" w:line="240" w:lineRule="auto"/>
        <w:rPr>
          <w:rFonts w:ascii="Times New Roman" w:hAnsi="Times New Roman"/>
          <w:b/>
          <w:bCs/>
          <w:color w:val="auto"/>
          <w:u w:val="single"/>
        </w:rPr>
      </w:pPr>
      <w:r w:rsidRPr="00B53CEF">
        <w:rPr>
          <w:rFonts w:ascii="Times New Roman" w:hAnsi="Times New Roman"/>
          <w:b/>
          <w:bCs/>
          <w:color w:val="auto"/>
          <w:u w:val="single"/>
        </w:rPr>
        <w:t xml:space="preserve">Agents </w:t>
      </w:r>
      <w:r w:rsidRPr="00F01C78">
        <w:rPr>
          <w:rFonts w:ascii="Times New Roman" w:hAnsi="Times New Roman"/>
          <w:b/>
          <w:bCs/>
          <w:color w:val="auto"/>
          <w:u w:val="single"/>
        </w:rPr>
        <w:t>Report</w:t>
      </w:r>
    </w:p>
    <w:p w14:paraId="617FA567" w14:textId="72580D4D" w:rsid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>Conservation Coffee – Next Meeting March 11, 2020 7:30 AM</w:t>
      </w:r>
    </w:p>
    <w:p w14:paraId="37032820" w14:textId="26C152D5" w:rsidR="00F01C78" w:rsidRPr="00F01C78" w:rsidRDefault="0020020F" w:rsidP="0020020F">
      <w:pPr>
        <w:pStyle w:val="NormalWeb"/>
        <w:tabs>
          <w:tab w:val="left" w:pos="360"/>
        </w:tabs>
        <w:spacing w:after="40" w:line="240" w:lineRule="auto"/>
        <w:ind w:left="810" w:hanging="450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</w:r>
      <w:r w:rsidR="00F01C78">
        <w:rPr>
          <w:bCs/>
          <w:color w:val="auto"/>
          <w:sz w:val="22"/>
          <w:szCs w:val="22"/>
        </w:rPr>
        <w:t xml:space="preserve">Agent Brown stated that the first Conservation Coffee had been a successful event and she </w:t>
      </w:r>
      <w:r w:rsidR="00BA6391">
        <w:rPr>
          <w:bCs/>
          <w:color w:val="auto"/>
          <w:sz w:val="22"/>
          <w:szCs w:val="22"/>
        </w:rPr>
        <w:t>was</w:t>
      </w:r>
      <w:r w:rsidR="00F01C78">
        <w:rPr>
          <w:bCs/>
          <w:color w:val="auto"/>
          <w:sz w:val="22"/>
          <w:szCs w:val="22"/>
        </w:rPr>
        <w:t xml:space="preserve"> pleased to find a great number of community members and residents fully engaged in Conservation and Environmental programs as well as holding strong interests in the ConCom’s activities. </w:t>
      </w:r>
    </w:p>
    <w:p w14:paraId="1086D640" w14:textId="54B13F51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 xml:space="preserve">198 Fairbanks Road </w:t>
      </w:r>
      <w:r w:rsidRPr="00F01C78">
        <w:rPr>
          <w:bCs/>
          <w:i/>
          <w:iCs/>
          <w:color w:val="auto"/>
          <w:sz w:val="22"/>
          <w:szCs w:val="22"/>
        </w:rPr>
        <w:t>–</w:t>
      </w:r>
      <w:r>
        <w:rPr>
          <w:bCs/>
          <w:color w:val="auto"/>
          <w:sz w:val="22"/>
          <w:szCs w:val="22"/>
        </w:rPr>
        <w:t>The Town of Dedham has been gifted a small parcel of land that is surrounded by protected town land on both sides.</w:t>
      </w:r>
      <w:r w:rsidRPr="00F01C78">
        <w:rPr>
          <w:bCs/>
          <w:i/>
          <w:iCs/>
          <w:color w:val="auto"/>
          <w:sz w:val="22"/>
          <w:szCs w:val="22"/>
        </w:rPr>
        <w:t xml:space="preserve"> </w:t>
      </w:r>
      <w:r w:rsidR="0020020F">
        <w:rPr>
          <w:bCs/>
          <w:color w:val="auto"/>
          <w:sz w:val="22"/>
          <w:szCs w:val="22"/>
        </w:rPr>
        <w:t>Agent Brown is following up with the procedure to accept the gift.</w:t>
      </w:r>
    </w:p>
    <w:p w14:paraId="1FD606EE" w14:textId="7D6BD547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Cs/>
          <w:i/>
          <w:iCs/>
          <w:color w:val="auto"/>
          <w:sz w:val="22"/>
          <w:szCs w:val="22"/>
        </w:rPr>
      </w:pPr>
      <w:r w:rsidRPr="00F01C78">
        <w:rPr>
          <w:b/>
          <w:color w:val="auto"/>
          <w:sz w:val="22"/>
          <w:szCs w:val="22"/>
          <w:u w:val="single"/>
        </w:rPr>
        <w:t xml:space="preserve">80 Bridge Street </w:t>
      </w:r>
      <w:r w:rsidRPr="00F01C78">
        <w:rPr>
          <w:bCs/>
          <w:i/>
          <w:iCs/>
          <w:color w:val="auto"/>
          <w:sz w:val="22"/>
          <w:szCs w:val="22"/>
        </w:rPr>
        <w:t xml:space="preserve">– </w:t>
      </w:r>
      <w:r>
        <w:rPr>
          <w:bCs/>
          <w:color w:val="auto"/>
          <w:sz w:val="22"/>
          <w:szCs w:val="22"/>
        </w:rPr>
        <w:t>a pending enforcement order may be in place as Agent Brown waits for the resident to comply with a request by the ConCom</w:t>
      </w:r>
      <w:r w:rsidR="0020020F">
        <w:rPr>
          <w:bCs/>
          <w:color w:val="auto"/>
          <w:sz w:val="22"/>
          <w:szCs w:val="22"/>
        </w:rPr>
        <w:t>.  The applicant has been given a deadline of the end of March for submittal of an NOI and MSMP that improves wetland conditions and manages stormwater to the maximum extent practicable.</w:t>
      </w:r>
    </w:p>
    <w:p w14:paraId="70D49C58" w14:textId="2D41D03F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 xml:space="preserve">70 Hastings Road </w:t>
      </w:r>
      <w:r w:rsidRPr="00F01C78">
        <w:rPr>
          <w:b/>
          <w:color w:val="auto"/>
          <w:sz w:val="22"/>
          <w:szCs w:val="22"/>
        </w:rPr>
        <w:t xml:space="preserve">– </w:t>
      </w:r>
      <w:r w:rsidR="00DB5E37">
        <w:rPr>
          <w:bCs/>
          <w:color w:val="auto"/>
          <w:sz w:val="22"/>
          <w:szCs w:val="22"/>
        </w:rPr>
        <w:t>The Commission approved</w:t>
      </w:r>
      <w:r w:rsidRPr="00F01C78">
        <w:rPr>
          <w:bCs/>
          <w:color w:val="auto"/>
          <w:sz w:val="22"/>
          <w:szCs w:val="22"/>
        </w:rPr>
        <w:t xml:space="preserve"> a </w:t>
      </w:r>
      <w:r w:rsidR="00DB5E37">
        <w:rPr>
          <w:bCs/>
          <w:color w:val="auto"/>
          <w:sz w:val="22"/>
          <w:szCs w:val="22"/>
        </w:rPr>
        <w:t xml:space="preserve">draft </w:t>
      </w:r>
      <w:r w:rsidRPr="00F01C78">
        <w:rPr>
          <w:bCs/>
          <w:color w:val="auto"/>
          <w:sz w:val="22"/>
          <w:szCs w:val="22"/>
        </w:rPr>
        <w:t xml:space="preserve">Comment letter </w:t>
      </w:r>
      <w:r w:rsidR="00DB5E37">
        <w:rPr>
          <w:bCs/>
          <w:color w:val="auto"/>
          <w:sz w:val="22"/>
          <w:szCs w:val="22"/>
        </w:rPr>
        <w:t xml:space="preserve">prepared </w:t>
      </w:r>
      <w:r w:rsidRPr="00F01C78">
        <w:rPr>
          <w:bCs/>
          <w:color w:val="auto"/>
          <w:sz w:val="22"/>
          <w:szCs w:val="22"/>
        </w:rPr>
        <w:t>regarding the development</w:t>
      </w:r>
      <w:r w:rsidR="00BA6391">
        <w:rPr>
          <w:bCs/>
          <w:color w:val="auto"/>
          <w:sz w:val="22"/>
          <w:szCs w:val="22"/>
        </w:rPr>
        <w:t>.</w:t>
      </w:r>
      <w:r>
        <w:rPr>
          <w:bCs/>
          <w:i/>
          <w:iCs/>
          <w:color w:val="auto"/>
          <w:sz w:val="22"/>
          <w:szCs w:val="22"/>
        </w:rPr>
        <w:t xml:space="preserve"> </w:t>
      </w:r>
    </w:p>
    <w:p w14:paraId="277ECB8A" w14:textId="2BF14B72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>Draft Landscaper Letter –</w:t>
      </w:r>
      <w:r w:rsidR="00DB5E37">
        <w:rPr>
          <w:bCs/>
          <w:color w:val="auto"/>
          <w:sz w:val="22"/>
          <w:szCs w:val="22"/>
        </w:rPr>
        <w:t xml:space="preserve">The Conservation Dept </w:t>
      </w:r>
      <w:r w:rsidRPr="00F01C78">
        <w:rPr>
          <w:bCs/>
          <w:color w:val="auto"/>
          <w:sz w:val="22"/>
          <w:szCs w:val="22"/>
        </w:rPr>
        <w:t>plan</w:t>
      </w:r>
      <w:r>
        <w:rPr>
          <w:bCs/>
          <w:color w:val="auto"/>
          <w:sz w:val="22"/>
          <w:szCs w:val="22"/>
        </w:rPr>
        <w:t xml:space="preserve">s </w:t>
      </w:r>
      <w:r w:rsidRPr="00F01C78">
        <w:rPr>
          <w:bCs/>
          <w:color w:val="auto"/>
          <w:sz w:val="22"/>
          <w:szCs w:val="22"/>
        </w:rPr>
        <w:t xml:space="preserve">to reach out to local Tree and Landscape companies to alert them to the possibility of regulations when working within jurisdictional area. </w:t>
      </w:r>
    </w:p>
    <w:p w14:paraId="46533271" w14:textId="619376B7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 xml:space="preserve">Dedham Civic Pride </w:t>
      </w:r>
      <w:r w:rsidRPr="00F01C78">
        <w:rPr>
          <w:bCs/>
          <w:i/>
          <w:iCs/>
          <w:color w:val="auto"/>
          <w:sz w:val="22"/>
          <w:szCs w:val="22"/>
        </w:rPr>
        <w:t>–</w:t>
      </w:r>
      <w:r w:rsidR="00DB5E37">
        <w:rPr>
          <w:bCs/>
          <w:color w:val="auto"/>
          <w:sz w:val="22"/>
          <w:szCs w:val="22"/>
        </w:rPr>
        <w:t xml:space="preserve">The Conservation Dept </w:t>
      </w:r>
      <w:r w:rsidRPr="00F01C78">
        <w:rPr>
          <w:bCs/>
          <w:color w:val="auto"/>
          <w:sz w:val="22"/>
          <w:szCs w:val="22"/>
        </w:rPr>
        <w:t>w</w:t>
      </w:r>
      <w:r>
        <w:rPr>
          <w:bCs/>
          <w:color w:val="auto"/>
          <w:sz w:val="22"/>
          <w:szCs w:val="22"/>
        </w:rPr>
        <w:t>ill</w:t>
      </w:r>
      <w:r w:rsidRPr="00F01C78">
        <w:rPr>
          <w:bCs/>
          <w:color w:val="auto"/>
          <w:sz w:val="22"/>
          <w:szCs w:val="22"/>
        </w:rPr>
        <w:t xml:space="preserve"> make the annual donation for a flower box</w:t>
      </w:r>
      <w:r w:rsidR="00DB5E37">
        <w:rPr>
          <w:bCs/>
          <w:color w:val="auto"/>
          <w:sz w:val="22"/>
          <w:szCs w:val="22"/>
        </w:rPr>
        <w:t xml:space="preserve"> in the name of the Commission</w:t>
      </w:r>
      <w:r w:rsidRPr="00F01C78">
        <w:rPr>
          <w:bCs/>
          <w:color w:val="auto"/>
          <w:sz w:val="22"/>
          <w:szCs w:val="22"/>
        </w:rPr>
        <w:t xml:space="preserve">. </w:t>
      </w:r>
    </w:p>
    <w:p w14:paraId="00C2F391" w14:textId="50DED6E7" w:rsidR="00F01C78" w:rsidRP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 xml:space="preserve"> Bylaw Change – Fees –</w:t>
      </w:r>
      <w:r w:rsidRPr="00F01C78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>Currently waiting for assistance with town counsel on increasing Bylaw fees for applications</w:t>
      </w:r>
      <w:r w:rsidR="00BA6391">
        <w:rPr>
          <w:bCs/>
          <w:color w:val="auto"/>
          <w:sz w:val="22"/>
          <w:szCs w:val="22"/>
        </w:rPr>
        <w:t>.</w:t>
      </w:r>
      <w:r>
        <w:rPr>
          <w:bCs/>
          <w:color w:val="auto"/>
          <w:sz w:val="22"/>
          <w:szCs w:val="22"/>
        </w:rPr>
        <w:t xml:space="preserve"> </w:t>
      </w:r>
    </w:p>
    <w:p w14:paraId="5206C556" w14:textId="227ACEBC" w:rsidR="00F01C78" w:rsidRDefault="00F01C78" w:rsidP="0020020F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81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>Goals/Open Space Role</w:t>
      </w:r>
    </w:p>
    <w:p w14:paraId="5C59B6F8" w14:textId="77777777" w:rsidR="00BA6391" w:rsidRPr="00F01C78" w:rsidRDefault="00BA6391" w:rsidP="00612AAD">
      <w:pPr>
        <w:pStyle w:val="NormalWeb"/>
        <w:tabs>
          <w:tab w:val="left" w:pos="360"/>
        </w:tabs>
        <w:spacing w:after="40" w:line="240" w:lineRule="auto"/>
        <w:ind w:left="810" w:hanging="810"/>
        <w:rPr>
          <w:b/>
          <w:color w:val="auto"/>
          <w:sz w:val="22"/>
          <w:szCs w:val="22"/>
          <w:u w:val="single"/>
        </w:rPr>
      </w:pPr>
    </w:p>
    <w:p w14:paraId="68CD4EE8" w14:textId="713E334D" w:rsidR="00F01C78" w:rsidRPr="00F01C78" w:rsidRDefault="00F01C78" w:rsidP="00612AAD">
      <w:pPr>
        <w:pStyle w:val="NormalWeb"/>
        <w:numPr>
          <w:ilvl w:val="0"/>
          <w:numId w:val="19"/>
        </w:numPr>
        <w:tabs>
          <w:tab w:val="left" w:pos="720"/>
        </w:tabs>
        <w:spacing w:after="40" w:line="240" w:lineRule="auto"/>
        <w:ind w:left="720"/>
        <w:rPr>
          <w:color w:val="auto"/>
          <w:sz w:val="22"/>
          <w:szCs w:val="22"/>
        </w:rPr>
      </w:pPr>
      <w:r w:rsidRPr="00F01C78">
        <w:rPr>
          <w:b/>
          <w:color w:val="auto"/>
          <w:sz w:val="22"/>
          <w:szCs w:val="22"/>
          <w:u w:val="single"/>
        </w:rPr>
        <w:t>Meeting Minutes</w:t>
      </w:r>
      <w:r w:rsidRPr="00F01C78">
        <w:rPr>
          <w:bCs/>
          <w:color w:val="auto"/>
          <w:sz w:val="22"/>
          <w:szCs w:val="22"/>
        </w:rPr>
        <w:t xml:space="preserve"> – 2/6/20</w:t>
      </w:r>
      <w:r w:rsidR="00AF35A4">
        <w:rPr>
          <w:bCs/>
          <w:color w:val="auto"/>
          <w:sz w:val="22"/>
          <w:szCs w:val="22"/>
        </w:rPr>
        <w:t>20:</w:t>
      </w:r>
      <w:r>
        <w:rPr>
          <w:bCs/>
          <w:color w:val="auto"/>
          <w:sz w:val="22"/>
          <w:szCs w:val="22"/>
        </w:rPr>
        <w:t xml:space="preserve"> Commissioner Bugay made a motion to accept the 2/6/20</w:t>
      </w:r>
      <w:r w:rsidR="00BA6391">
        <w:rPr>
          <w:bCs/>
          <w:color w:val="auto"/>
          <w:sz w:val="22"/>
          <w:szCs w:val="22"/>
        </w:rPr>
        <w:t>20</w:t>
      </w:r>
      <w:r>
        <w:rPr>
          <w:bCs/>
          <w:color w:val="auto"/>
          <w:sz w:val="22"/>
          <w:szCs w:val="22"/>
        </w:rPr>
        <w:t xml:space="preserve"> minutes with edits by Commissioner Bugay.</w:t>
      </w:r>
      <w:r w:rsidR="00C842CF">
        <w:rPr>
          <w:bCs/>
          <w:color w:val="auto"/>
          <w:sz w:val="22"/>
          <w:szCs w:val="22"/>
        </w:rPr>
        <w:t xml:space="preserve"> Seconded? All in favor?</w:t>
      </w:r>
    </w:p>
    <w:p w14:paraId="3FFCCCF0" w14:textId="77777777" w:rsidR="00F01C78" w:rsidRDefault="00F01C78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</w:p>
    <w:p w14:paraId="5A0719C1" w14:textId="7F216A6D" w:rsidR="00896301" w:rsidRDefault="00896301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Meeting adjourn</w:t>
      </w:r>
      <w:r w:rsidR="006A03DE">
        <w:rPr>
          <w:color w:val="auto"/>
          <w:sz w:val="22"/>
          <w:szCs w:val="22"/>
        </w:rPr>
        <w:t>ed</w:t>
      </w:r>
      <w:r w:rsidR="007F1155">
        <w:rPr>
          <w:color w:val="auto"/>
          <w:sz w:val="22"/>
          <w:szCs w:val="22"/>
        </w:rPr>
        <w:t xml:space="preserve"> </w:t>
      </w:r>
      <w:r w:rsidR="00BB232A">
        <w:rPr>
          <w:color w:val="auto"/>
          <w:sz w:val="22"/>
          <w:szCs w:val="22"/>
        </w:rPr>
        <w:t>9:</w:t>
      </w:r>
      <w:r w:rsidR="001E7E02">
        <w:rPr>
          <w:color w:val="auto"/>
          <w:sz w:val="22"/>
          <w:szCs w:val="22"/>
        </w:rPr>
        <w:t>00</w:t>
      </w:r>
      <w:r w:rsidR="007F1155">
        <w:rPr>
          <w:color w:val="auto"/>
          <w:sz w:val="22"/>
          <w:szCs w:val="22"/>
        </w:rPr>
        <w:t xml:space="preserve"> pm</w:t>
      </w:r>
      <w:r w:rsidR="003478F6">
        <w:rPr>
          <w:color w:val="auto"/>
          <w:sz w:val="22"/>
          <w:szCs w:val="22"/>
        </w:rPr>
        <w:t>.</w:t>
      </w:r>
    </w:p>
    <w:p w14:paraId="40E2D178" w14:textId="3708827D" w:rsidR="00C15E24" w:rsidRDefault="00C15E24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5C82D6E4" w14:textId="77777777" w:rsidR="00BA6391" w:rsidRDefault="00BA639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588AB40C" w14:textId="77777777" w:rsidR="00C15E24" w:rsidRDefault="00C15E24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5C2A06D3" w14:textId="77777777" w:rsidR="00C03BA1" w:rsidRDefault="00B311A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R</w:t>
      </w:r>
      <w:r w:rsidR="00C03BA1" w:rsidRPr="003A5F3E">
        <w:rPr>
          <w:rFonts w:ascii="Times New Roman" w:hAnsi="Times New Roman" w:cs="Times New Roman"/>
          <w:color w:val="auto"/>
        </w:rPr>
        <w:t xml:space="preserve">espectfully submitted, </w:t>
      </w:r>
    </w:p>
    <w:p w14:paraId="5354BE05" w14:textId="0C3FC8B6" w:rsidR="002F783C" w:rsidRDefault="00322A5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Renee Johnson, Administrator </w:t>
      </w:r>
    </w:p>
    <w:sectPr w:rsidR="002F783C" w:rsidSect="0043147D">
      <w:footerReference w:type="default" r:id="rId8"/>
      <w:headerReference w:type="first" r:id="rId9"/>
      <w:footerReference w:type="first" r:id="rId10"/>
      <w:pgSz w:w="12240" w:h="15840" w:code="1"/>
      <w:pgMar w:top="1296" w:right="1296" w:bottom="1296" w:left="1584" w:header="720" w:footer="9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8B419" w14:textId="77777777" w:rsidR="00495729" w:rsidRDefault="00495729">
      <w:pPr>
        <w:spacing w:after="0" w:line="240" w:lineRule="auto"/>
      </w:pPr>
      <w:r>
        <w:separator/>
      </w:r>
    </w:p>
  </w:endnote>
  <w:endnote w:type="continuationSeparator" w:id="0">
    <w:p w14:paraId="26C78EDD" w14:textId="77777777" w:rsidR="00495729" w:rsidRDefault="0049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649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8DD81" w14:textId="77777777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C5E809B" wp14:editId="70787580">
                  <wp:simplePos x="0" y="0"/>
                  <wp:positionH relativeFrom="column">
                    <wp:posOffset>7033</wp:posOffset>
                  </wp:positionH>
                  <wp:positionV relativeFrom="paragraph">
                    <wp:posOffset>90463</wp:posOffset>
                  </wp:positionV>
                  <wp:extent cx="5985803" cy="7034"/>
                  <wp:effectExtent l="0" t="0" r="34290" b="3111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85803" cy="70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6456117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OodSPXCAQAAxAMAAA4AAAAAAAAAAAAAAAAALgIA&#10;AGRycy9lMm9Eb2MueG1sUEsBAi0AFAAGAAgAAAAhAPn4Zv3aAAAABwEAAA8AAAAAAAAAAAAAAAAA&#10;HAQAAGRycy9kb3ducmV2LnhtbFBLBQYAAAAABAAEAPMAAAAjBQAAAAA=&#10;" strokecolor="black [3200]" strokeweight=".5pt">
                  <v:stroke joinstyle="miter"/>
                </v:line>
              </w:pict>
            </mc:Fallback>
          </mc:AlternateContent>
        </w:r>
      </w:p>
      <w:p w14:paraId="03B3D130" w14:textId="7AA05589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</w:rPr>
          <w:t>Conservation Commission</w:t>
        </w:r>
        <w:r w:rsidRPr="003A5F3E">
          <w:rPr>
            <w:rFonts w:ascii="Times New Roman" w:hAnsi="Times New Roman" w:cs="Times New Roman"/>
          </w:rPr>
          <w:tab/>
        </w:r>
        <w:r w:rsidRPr="003A5F3E">
          <w:rPr>
            <w:rFonts w:ascii="Times New Roman" w:hAnsi="Times New Roman" w:cs="Times New Roman"/>
          </w:rPr>
          <w:ptab w:relativeTo="margin" w:alignment="center" w:leader="none"/>
        </w:r>
        <w:r w:rsidRPr="003A5F3E">
          <w:rPr>
            <w:rFonts w:ascii="Times New Roman" w:hAnsi="Times New Roman" w:cs="Times New Roman"/>
          </w:rPr>
          <w:t xml:space="preserve">Page </w:t>
        </w:r>
        <w:r w:rsidRPr="003A5F3E">
          <w:rPr>
            <w:rFonts w:ascii="Times New Roman" w:hAnsi="Times New Roman" w:cs="Times New Roman"/>
          </w:rPr>
          <w:fldChar w:fldCharType="begin"/>
        </w:r>
        <w:r w:rsidRPr="003A5F3E">
          <w:rPr>
            <w:rFonts w:ascii="Times New Roman" w:hAnsi="Times New Roman" w:cs="Times New Roman"/>
          </w:rPr>
          <w:instrText xml:space="preserve"> PAGE   \* MERGEFORMAT </w:instrText>
        </w:r>
        <w:r w:rsidRPr="003A5F3E">
          <w:rPr>
            <w:rFonts w:ascii="Times New Roman" w:hAnsi="Times New Roman" w:cs="Times New Roman"/>
          </w:rPr>
          <w:fldChar w:fldCharType="separate"/>
        </w:r>
        <w:r w:rsidR="009A0947">
          <w:rPr>
            <w:rFonts w:ascii="Times New Roman" w:hAnsi="Times New Roman" w:cs="Times New Roman"/>
            <w:noProof/>
          </w:rPr>
          <w:t>6</w:t>
        </w:r>
        <w:r w:rsidRPr="003A5F3E">
          <w:rPr>
            <w:rFonts w:ascii="Times New Roman" w:hAnsi="Times New Roman" w:cs="Times New Roman"/>
            <w:noProof/>
          </w:rPr>
          <w:fldChar w:fldCharType="end"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  <w:t xml:space="preserve">      </w:t>
        </w:r>
        <w:r w:rsidR="00F1125A">
          <w:rPr>
            <w:rFonts w:ascii="Times New Roman" w:hAnsi="Times New Roman" w:cs="Times New Roman"/>
            <w:noProof/>
          </w:rPr>
          <w:t xml:space="preserve"> </w:t>
        </w:r>
        <w:r>
          <w:rPr>
            <w:rFonts w:ascii="Times New Roman" w:hAnsi="Times New Roman" w:cs="Times New Roman"/>
          </w:rPr>
          <w:t xml:space="preserve">Minutes: </w:t>
        </w:r>
        <w:r w:rsidR="002652A6">
          <w:rPr>
            <w:rFonts w:ascii="Times New Roman" w:hAnsi="Times New Roman" w:cs="Times New Roman"/>
          </w:rPr>
          <w:t>2/</w:t>
        </w:r>
        <w:r w:rsidR="00BA6391">
          <w:rPr>
            <w:rFonts w:ascii="Times New Roman" w:hAnsi="Times New Roman" w:cs="Times New Roman"/>
          </w:rPr>
          <w:t>20</w:t>
        </w:r>
        <w:r w:rsidR="002652A6">
          <w:rPr>
            <w:rFonts w:ascii="Times New Roman" w:hAnsi="Times New Roman" w:cs="Times New Roman"/>
          </w:rPr>
          <w:t>/</w:t>
        </w:r>
        <w:r w:rsidR="009A3C77">
          <w:rPr>
            <w:rFonts w:ascii="Times New Roman" w:hAnsi="Times New Roman" w:cs="Times New Roman"/>
          </w:rPr>
          <w:t>2020</w:t>
        </w:r>
      </w:p>
      <w:p w14:paraId="246CDA9B" w14:textId="77777777" w:rsidR="008B1A18" w:rsidRDefault="008B1A18" w:rsidP="0037143A">
        <w:pPr>
          <w:pStyle w:val="Footer"/>
          <w:tabs>
            <w:tab w:val="left" w:pos="2825"/>
          </w:tabs>
          <w:ind w:firstLine="720"/>
        </w:pP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481E3" w14:textId="77777777" w:rsidR="008B1A18" w:rsidRDefault="008B1A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E8D48" wp14:editId="756EDFB1">
              <wp:simplePos x="0" y="0"/>
              <wp:positionH relativeFrom="column">
                <wp:posOffset>7033</wp:posOffset>
              </wp:positionH>
              <wp:positionV relativeFrom="paragraph">
                <wp:posOffset>90463</wp:posOffset>
              </wp:positionV>
              <wp:extent cx="5985803" cy="7034"/>
              <wp:effectExtent l="0" t="0" r="34290" b="3111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803" cy="703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8A296E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MGMutXCAQAAxAMAAA4AAAAAAAAAAAAAAAAALgIA&#10;AGRycy9lMm9Eb2MueG1sUEsBAi0AFAAGAAgAAAAhAPn4Zv3aAAAABwEAAA8AAAAAAAAAAAAAAAAA&#10;HAQAAGRycy9kb3ducmV2LnhtbFBLBQYAAAAABAAEAPMAAAAjBQAAAAA=&#10;" strokecolor="black [3200]" strokeweight=".5pt">
              <v:stroke joinstyle="miter"/>
            </v:line>
          </w:pict>
        </mc:Fallback>
      </mc:AlternateContent>
    </w:r>
  </w:p>
  <w:p w14:paraId="18F7A25B" w14:textId="71B72C5B" w:rsidR="008B1A18" w:rsidRPr="003A5F3E" w:rsidRDefault="008B1A18">
    <w:pPr>
      <w:pStyle w:val="Footer"/>
      <w:rPr>
        <w:rFonts w:ascii="Times New Roman" w:hAnsi="Times New Roman" w:cs="Times New Roman"/>
      </w:rPr>
    </w:pPr>
    <w:r w:rsidRPr="003A5F3E">
      <w:rPr>
        <w:rFonts w:ascii="Times New Roman" w:hAnsi="Times New Roman" w:cs="Times New Roman"/>
      </w:rPr>
      <w:t>Conservation Commission</w:t>
    </w:r>
    <w:r w:rsidRPr="003A5F3E">
      <w:rPr>
        <w:rFonts w:ascii="Times New Roman" w:hAnsi="Times New Roman" w:cs="Times New Roman"/>
      </w:rPr>
      <w:tab/>
    </w:r>
    <w:r w:rsidRPr="003A5F3E">
      <w:rPr>
        <w:rFonts w:ascii="Times New Roman" w:hAnsi="Times New Roman" w:cs="Times New Roman"/>
      </w:rPr>
      <w:ptab w:relativeTo="margin" w:alignment="center" w:leader="none"/>
    </w:r>
    <w:r w:rsidRPr="003A5F3E">
      <w:rPr>
        <w:rFonts w:ascii="Times New Roman" w:hAnsi="Times New Roman" w:cs="Times New Roman"/>
      </w:rPr>
      <w:t xml:space="preserve">Page </w:t>
    </w:r>
    <w:r w:rsidRPr="003A5F3E">
      <w:rPr>
        <w:rFonts w:ascii="Times New Roman" w:hAnsi="Times New Roman" w:cs="Times New Roman"/>
      </w:rPr>
      <w:fldChar w:fldCharType="begin"/>
    </w:r>
    <w:r w:rsidRPr="003A5F3E">
      <w:rPr>
        <w:rFonts w:ascii="Times New Roman" w:hAnsi="Times New Roman" w:cs="Times New Roman"/>
      </w:rPr>
      <w:instrText xml:space="preserve"> PAGE   \* MERGEFORMAT </w:instrText>
    </w:r>
    <w:r w:rsidRPr="003A5F3E">
      <w:rPr>
        <w:rFonts w:ascii="Times New Roman" w:hAnsi="Times New Roman" w:cs="Times New Roman"/>
      </w:rPr>
      <w:fldChar w:fldCharType="separate"/>
    </w:r>
    <w:r w:rsidR="009A0947">
      <w:rPr>
        <w:rFonts w:ascii="Times New Roman" w:hAnsi="Times New Roman" w:cs="Times New Roman"/>
        <w:noProof/>
      </w:rPr>
      <w:t>1</w:t>
    </w:r>
    <w:r w:rsidRPr="003A5F3E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 w:rsidR="009A3C77">
      <w:rPr>
        <w:rFonts w:ascii="Times New Roman" w:hAnsi="Times New Roman" w:cs="Times New Roman"/>
        <w:noProof/>
      </w:rPr>
      <w:t>Minutes</w:t>
    </w:r>
    <w:r w:rsidRPr="003A5F3E">
      <w:rPr>
        <w:rFonts w:ascii="Times New Roman" w:hAnsi="Times New Roman" w:cs="Times New Roman"/>
      </w:rPr>
      <w:t xml:space="preserve">: </w:t>
    </w:r>
    <w:r w:rsidR="002652A6">
      <w:rPr>
        <w:rFonts w:ascii="Times New Roman" w:hAnsi="Times New Roman" w:cs="Times New Roman"/>
      </w:rPr>
      <w:t>2/6/</w:t>
    </w:r>
    <w:r w:rsidR="009A3C77">
      <w:rPr>
        <w:rFonts w:ascii="Times New Roman" w:hAnsi="Times New Roman" w:cs="Times New Roman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3914E" w14:textId="77777777" w:rsidR="00495729" w:rsidRDefault="00495729">
      <w:pPr>
        <w:spacing w:after="0" w:line="240" w:lineRule="auto"/>
      </w:pPr>
      <w:r>
        <w:separator/>
      </w:r>
    </w:p>
  </w:footnote>
  <w:footnote w:type="continuationSeparator" w:id="0">
    <w:p w14:paraId="5BC85654" w14:textId="77777777" w:rsidR="00495729" w:rsidRDefault="0049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D1AEA" w14:textId="77777777" w:rsidR="008B1A18" w:rsidRDefault="008B1A18" w:rsidP="008B1A18">
    <w:pPr>
      <w:pStyle w:val="Header"/>
      <w:jc w:val="right"/>
    </w:pPr>
  </w:p>
  <w:tbl>
    <w:tblPr>
      <w:tblStyle w:val="TableGrid"/>
      <w:tblpPr w:leftFromText="180" w:rightFromText="180" w:vertAnchor="text" w:horzAnchor="margin" w:tblpY="16"/>
      <w:tblW w:w="9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4"/>
      <w:gridCol w:w="4115"/>
      <w:gridCol w:w="2286"/>
    </w:tblGrid>
    <w:tr w:rsidR="008B1A18" w:rsidRPr="0089351F" w14:paraId="628D741B" w14:textId="77777777" w:rsidTr="00F2121F">
      <w:trPr>
        <w:trHeight w:val="288"/>
      </w:trPr>
      <w:tc>
        <w:tcPr>
          <w:tcW w:w="3104" w:type="dxa"/>
        </w:tcPr>
        <w:p w14:paraId="0ABE7CC5" w14:textId="77777777" w:rsidR="008B1A18" w:rsidRPr="0089351F" w:rsidRDefault="008B1A18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Laura </w:t>
          </w:r>
          <w:r w:rsidRPr="0089351F">
            <w:rPr>
              <w:sz w:val="20"/>
              <w:szCs w:val="20"/>
            </w:rPr>
            <w:t xml:space="preserve">Bugay, </w:t>
          </w:r>
          <w:r>
            <w:rPr>
              <w:sz w:val="20"/>
              <w:szCs w:val="20"/>
            </w:rPr>
            <w:t>Chair</w:t>
          </w:r>
        </w:p>
      </w:tc>
      <w:tc>
        <w:tcPr>
          <w:tcW w:w="4115" w:type="dxa"/>
          <w:vMerge w:val="restart"/>
        </w:tcPr>
        <w:p w14:paraId="48C54B7C" w14:textId="77777777" w:rsidR="008B1A18" w:rsidRDefault="008B1A18" w:rsidP="00C03BA1">
          <w:pPr>
            <w:ind w:left="928"/>
          </w:pPr>
          <w:r>
            <w:rPr>
              <w:noProof/>
            </w:rPr>
            <w:drawing>
              <wp:inline distT="0" distB="0" distL="0" distR="0" wp14:anchorId="58409C5F" wp14:editId="41BBBF81">
                <wp:extent cx="914400" cy="914400"/>
                <wp:effectExtent l="0" t="0" r="0" b="0"/>
                <wp:docPr id="3" name="Picture 3" descr="C:\Users\ebrown\AppData\Local\Microsoft\Windows\INetCache\Content.Word\Town Seal -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ebrown\AppData\Local\Microsoft\Windows\INetCache\Content.Word\Town Seal -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6" w:type="dxa"/>
        </w:tcPr>
        <w:p w14:paraId="53EDBD8C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26 Bryant Street</w:t>
          </w:r>
        </w:p>
      </w:tc>
    </w:tr>
    <w:tr w:rsidR="008B1A18" w:rsidRPr="0089351F" w14:paraId="0ADF439B" w14:textId="77777777" w:rsidTr="00F2121F">
      <w:trPr>
        <w:trHeight w:val="288"/>
      </w:trPr>
      <w:tc>
        <w:tcPr>
          <w:tcW w:w="3104" w:type="dxa"/>
        </w:tcPr>
        <w:p w14:paraId="67AC1E40" w14:textId="3394B335" w:rsidR="008B1A18" w:rsidRPr="0089351F" w:rsidRDefault="00806F15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Michelle Kayserman</w:t>
          </w:r>
          <w:r w:rsidR="008B1A18" w:rsidRPr="0089351F">
            <w:rPr>
              <w:sz w:val="20"/>
              <w:szCs w:val="20"/>
            </w:rPr>
            <w:t xml:space="preserve">, </w:t>
          </w:r>
          <w:r w:rsidR="008B1A18">
            <w:rPr>
              <w:sz w:val="20"/>
              <w:szCs w:val="20"/>
            </w:rPr>
            <w:t>Vice Chair</w:t>
          </w:r>
        </w:p>
      </w:tc>
      <w:tc>
        <w:tcPr>
          <w:tcW w:w="4115" w:type="dxa"/>
          <w:vMerge/>
        </w:tcPr>
        <w:p w14:paraId="51117369" w14:textId="77777777" w:rsidR="008B1A18" w:rsidRDefault="008B1A18" w:rsidP="00F338A3"/>
      </w:tc>
      <w:tc>
        <w:tcPr>
          <w:tcW w:w="2286" w:type="dxa"/>
        </w:tcPr>
        <w:p w14:paraId="25856E25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Dedham, MA 02026</w:t>
          </w:r>
        </w:p>
      </w:tc>
    </w:tr>
    <w:tr w:rsidR="008B1A18" w:rsidRPr="0089351F" w14:paraId="7CDDF3E0" w14:textId="77777777" w:rsidTr="00F2121F">
      <w:trPr>
        <w:trHeight w:val="288"/>
      </w:trPr>
      <w:tc>
        <w:tcPr>
          <w:tcW w:w="3104" w:type="dxa"/>
        </w:tcPr>
        <w:p w14:paraId="323153B2" w14:textId="231F9C1A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Stephanie Radner, </w:t>
          </w:r>
          <w:r w:rsidR="00806F15">
            <w:rPr>
              <w:sz w:val="20"/>
              <w:szCs w:val="20"/>
            </w:rPr>
            <w:t>Clerk</w:t>
          </w:r>
        </w:p>
      </w:tc>
      <w:tc>
        <w:tcPr>
          <w:tcW w:w="4115" w:type="dxa"/>
          <w:vMerge/>
        </w:tcPr>
        <w:p w14:paraId="2964AAF5" w14:textId="77777777" w:rsidR="008B1A18" w:rsidRDefault="008B1A18" w:rsidP="00F338A3"/>
      </w:tc>
      <w:tc>
        <w:tcPr>
          <w:tcW w:w="2286" w:type="dxa"/>
        </w:tcPr>
        <w:p w14:paraId="15FF43E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47320250" w14:textId="77777777" w:rsidTr="00F2121F">
      <w:trPr>
        <w:trHeight w:val="288"/>
      </w:trPr>
      <w:tc>
        <w:tcPr>
          <w:tcW w:w="3104" w:type="dxa"/>
        </w:tcPr>
        <w:p w14:paraId="1498419F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Leigh Hafrey, Associate</w:t>
          </w:r>
        </w:p>
        <w:p w14:paraId="301A2E5B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Nick Garlick, Associate</w:t>
          </w:r>
        </w:p>
        <w:p w14:paraId="5DFF16C1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Eliot Foulds, Associate</w:t>
          </w:r>
        </w:p>
        <w:p w14:paraId="7771185F" w14:textId="4AECA2F5" w:rsidR="0035648E" w:rsidRPr="0089351F" w:rsidRDefault="0035648E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Bob Holmes, Associate </w:t>
          </w:r>
        </w:p>
      </w:tc>
      <w:tc>
        <w:tcPr>
          <w:tcW w:w="4115" w:type="dxa"/>
          <w:vMerge/>
        </w:tcPr>
        <w:p w14:paraId="48C0E102" w14:textId="77777777" w:rsidR="008B1A18" w:rsidRDefault="008B1A18" w:rsidP="00F338A3"/>
      </w:tc>
      <w:tc>
        <w:tcPr>
          <w:tcW w:w="2286" w:type="dxa"/>
        </w:tcPr>
        <w:p w14:paraId="2A84E42B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Tel: (781) 751-9210</w:t>
          </w:r>
        </w:p>
      </w:tc>
    </w:tr>
    <w:tr w:rsidR="008B1A18" w:rsidRPr="0089351F" w14:paraId="12413593" w14:textId="77777777" w:rsidTr="00F2121F">
      <w:trPr>
        <w:trHeight w:val="288"/>
      </w:trPr>
      <w:tc>
        <w:tcPr>
          <w:tcW w:w="3104" w:type="dxa"/>
        </w:tcPr>
        <w:p w14:paraId="648F95D8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Nathan Gauthier, Alternate</w:t>
          </w:r>
        </w:p>
      </w:tc>
      <w:tc>
        <w:tcPr>
          <w:tcW w:w="4115" w:type="dxa"/>
          <w:vMerge/>
        </w:tcPr>
        <w:p w14:paraId="7374770D" w14:textId="77777777" w:rsidR="008B1A18" w:rsidRDefault="008B1A18" w:rsidP="00F338A3"/>
      </w:tc>
      <w:tc>
        <w:tcPr>
          <w:tcW w:w="2286" w:type="dxa"/>
        </w:tcPr>
        <w:p w14:paraId="56082A07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Fax: (781) 751-9109</w:t>
          </w:r>
        </w:p>
      </w:tc>
    </w:tr>
    <w:tr w:rsidR="008B1A18" w:rsidRPr="0089351F" w14:paraId="3A99C5A6" w14:textId="77777777" w:rsidTr="00F2121F">
      <w:trPr>
        <w:trHeight w:val="288"/>
      </w:trPr>
      <w:tc>
        <w:tcPr>
          <w:tcW w:w="3104" w:type="dxa"/>
        </w:tcPr>
        <w:p w14:paraId="6AB0F283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Sean Hanley, Alternate</w:t>
          </w:r>
        </w:p>
      </w:tc>
      <w:tc>
        <w:tcPr>
          <w:tcW w:w="4115" w:type="dxa"/>
          <w:vMerge/>
        </w:tcPr>
        <w:p w14:paraId="21546894" w14:textId="77777777" w:rsidR="008B1A18" w:rsidRDefault="008B1A18" w:rsidP="00F338A3"/>
      </w:tc>
      <w:tc>
        <w:tcPr>
          <w:tcW w:w="2286" w:type="dxa"/>
        </w:tcPr>
        <w:p w14:paraId="3E3CB934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0B07D67A" w14:textId="77777777" w:rsidTr="00F2121F">
      <w:trPr>
        <w:trHeight w:val="288"/>
      </w:trPr>
      <w:tc>
        <w:tcPr>
          <w:tcW w:w="3104" w:type="dxa"/>
        </w:tcPr>
        <w:p w14:paraId="38404F44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Elissa Brown, Agent</w:t>
          </w:r>
        </w:p>
      </w:tc>
      <w:tc>
        <w:tcPr>
          <w:tcW w:w="4115" w:type="dxa"/>
          <w:vMerge w:val="restart"/>
        </w:tcPr>
        <w:p w14:paraId="162DB501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36"/>
              <w:szCs w:val="36"/>
            </w:rPr>
          </w:pPr>
          <w:r w:rsidRPr="0089351F">
            <w:rPr>
              <w:rFonts w:ascii="Arial Rounded MT Bold" w:hAnsi="Arial Rounded MT Bold"/>
              <w:sz w:val="36"/>
              <w:szCs w:val="36"/>
            </w:rPr>
            <w:t>TOWN OF DEDHAM</w:t>
          </w:r>
        </w:p>
      </w:tc>
      <w:tc>
        <w:tcPr>
          <w:tcW w:w="2286" w:type="dxa"/>
        </w:tcPr>
        <w:p w14:paraId="72859DE9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Website</w:t>
          </w:r>
        </w:p>
      </w:tc>
    </w:tr>
    <w:tr w:rsidR="008B1A18" w:rsidRPr="0089351F" w14:paraId="71913969" w14:textId="77777777" w:rsidTr="00F2121F">
      <w:trPr>
        <w:trHeight w:val="288"/>
      </w:trPr>
      <w:tc>
        <w:tcPr>
          <w:tcW w:w="3104" w:type="dxa"/>
        </w:tcPr>
        <w:p w14:paraId="46BBD046" w14:textId="77777777" w:rsidR="008B1A18" w:rsidRPr="0089351F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Renee Johnson</w:t>
          </w:r>
          <w:r w:rsidRPr="0089351F">
            <w:rPr>
              <w:sz w:val="20"/>
              <w:szCs w:val="20"/>
            </w:rPr>
            <w:t>, Administrator</w:t>
          </w:r>
        </w:p>
      </w:tc>
      <w:tc>
        <w:tcPr>
          <w:tcW w:w="4115" w:type="dxa"/>
          <w:vMerge/>
        </w:tcPr>
        <w:p w14:paraId="2E31F1FC" w14:textId="77777777" w:rsidR="008B1A18" w:rsidRDefault="008B1A18" w:rsidP="00F338A3"/>
      </w:tc>
      <w:tc>
        <w:tcPr>
          <w:tcW w:w="2286" w:type="dxa"/>
        </w:tcPr>
        <w:p w14:paraId="4D1D213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www.dedham-ma.gov</w:t>
          </w:r>
        </w:p>
      </w:tc>
    </w:tr>
    <w:tr w:rsidR="008B1A18" w14:paraId="0C544DD6" w14:textId="77777777" w:rsidTr="00F2121F">
      <w:trPr>
        <w:trHeight w:val="288"/>
      </w:trPr>
      <w:tc>
        <w:tcPr>
          <w:tcW w:w="3104" w:type="dxa"/>
        </w:tcPr>
        <w:p w14:paraId="6B5474F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22172EE0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CONSERVATION</w:t>
          </w:r>
        </w:p>
      </w:tc>
      <w:tc>
        <w:tcPr>
          <w:tcW w:w="2286" w:type="dxa"/>
        </w:tcPr>
        <w:p w14:paraId="6E6DFB73" w14:textId="77777777" w:rsidR="008B1A18" w:rsidRDefault="008B1A18" w:rsidP="00F338A3"/>
      </w:tc>
    </w:tr>
    <w:tr w:rsidR="008B1A18" w14:paraId="015C0090" w14:textId="77777777" w:rsidTr="00F2121F">
      <w:trPr>
        <w:trHeight w:val="288"/>
      </w:trPr>
      <w:tc>
        <w:tcPr>
          <w:tcW w:w="3104" w:type="dxa"/>
        </w:tcPr>
        <w:p w14:paraId="193AC35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7E63B338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COMMISSION</w:t>
          </w:r>
        </w:p>
      </w:tc>
      <w:tc>
        <w:tcPr>
          <w:tcW w:w="2286" w:type="dxa"/>
        </w:tcPr>
        <w:p w14:paraId="51DF5F68" w14:textId="77777777" w:rsidR="008B1A18" w:rsidRDefault="008B1A18" w:rsidP="00F338A3"/>
      </w:tc>
    </w:tr>
  </w:tbl>
  <w:p w14:paraId="418E3761" w14:textId="77777777" w:rsidR="008B1A18" w:rsidRDefault="008B1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 w15:restartNumberingAfterBreak="0">
    <w:nsid w:val="041136E5"/>
    <w:multiLevelType w:val="multilevel"/>
    <w:tmpl w:val="7D6293FE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0" w15:restartNumberingAfterBreak="0">
    <w:nsid w:val="1ADF11AE"/>
    <w:multiLevelType w:val="multilevel"/>
    <w:tmpl w:val="D0E8F2FC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FD025A1"/>
    <w:multiLevelType w:val="hybridMultilevel"/>
    <w:tmpl w:val="7B3E7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5052C"/>
    <w:multiLevelType w:val="hybridMultilevel"/>
    <w:tmpl w:val="F7E83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7A5CF2"/>
    <w:multiLevelType w:val="multilevel"/>
    <w:tmpl w:val="88C0AF46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2"/>
      <w:numFmt w:val="decimal"/>
      <w:lvlText w:val="%1.%2"/>
      <w:lvlJc w:val="left"/>
      <w:pPr>
        <w:ind w:left="99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4" w15:restartNumberingAfterBreak="0">
    <w:nsid w:val="386831D9"/>
    <w:multiLevelType w:val="multilevel"/>
    <w:tmpl w:val="AE0C75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5" w15:restartNumberingAfterBreak="0">
    <w:nsid w:val="5B0B6DEE"/>
    <w:multiLevelType w:val="multilevel"/>
    <w:tmpl w:val="CFA8F55E"/>
    <w:lvl w:ilvl="0">
      <w:start w:val="3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  <w:u w:val="single"/>
      </w:rPr>
    </w:lvl>
  </w:abstractNum>
  <w:abstractNum w:abstractNumId="16" w15:restartNumberingAfterBreak="0">
    <w:nsid w:val="6C780D4C"/>
    <w:multiLevelType w:val="multilevel"/>
    <w:tmpl w:val="075475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i w:val="0"/>
        <w:iCs w:val="0"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7" w15:restartNumberingAfterBreak="0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B57D1"/>
    <w:multiLevelType w:val="hybridMultilevel"/>
    <w:tmpl w:val="F79E2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8"/>
  </w:num>
  <w:num w:numId="13">
    <w:abstractNumId w:val="14"/>
  </w:num>
  <w:num w:numId="14">
    <w:abstractNumId w:val="10"/>
  </w:num>
  <w:num w:numId="15">
    <w:abstractNumId w:val="16"/>
  </w:num>
  <w:num w:numId="16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F7"/>
    <w:rsid w:val="00035C9F"/>
    <w:rsid w:val="000360D6"/>
    <w:rsid w:val="0004542E"/>
    <w:rsid w:val="000627A4"/>
    <w:rsid w:val="000823BD"/>
    <w:rsid w:val="000876C2"/>
    <w:rsid w:val="000A7EFA"/>
    <w:rsid w:val="000B28BE"/>
    <w:rsid w:val="000B5020"/>
    <w:rsid w:val="000B748B"/>
    <w:rsid w:val="000C066E"/>
    <w:rsid w:val="000C6C4E"/>
    <w:rsid w:val="000D3073"/>
    <w:rsid w:val="000F67D0"/>
    <w:rsid w:val="00114A76"/>
    <w:rsid w:val="00116B6B"/>
    <w:rsid w:val="00123245"/>
    <w:rsid w:val="001339A8"/>
    <w:rsid w:val="0015327D"/>
    <w:rsid w:val="00153AF8"/>
    <w:rsid w:val="00166EA1"/>
    <w:rsid w:val="00173F08"/>
    <w:rsid w:val="00181779"/>
    <w:rsid w:val="00184FFC"/>
    <w:rsid w:val="001B0C84"/>
    <w:rsid w:val="001C0DD8"/>
    <w:rsid w:val="001D309F"/>
    <w:rsid w:val="001E3339"/>
    <w:rsid w:val="001E7E02"/>
    <w:rsid w:val="0020020F"/>
    <w:rsid w:val="00214792"/>
    <w:rsid w:val="002317A0"/>
    <w:rsid w:val="00233349"/>
    <w:rsid w:val="00245061"/>
    <w:rsid w:val="0025091D"/>
    <w:rsid w:val="00256062"/>
    <w:rsid w:val="002652A6"/>
    <w:rsid w:val="00282B69"/>
    <w:rsid w:val="00292ADC"/>
    <w:rsid w:val="002A184D"/>
    <w:rsid w:val="002A477F"/>
    <w:rsid w:val="002C1017"/>
    <w:rsid w:val="002C550F"/>
    <w:rsid w:val="002C5D86"/>
    <w:rsid w:val="002C6C42"/>
    <w:rsid w:val="002D1111"/>
    <w:rsid w:val="002D3776"/>
    <w:rsid w:val="002D6614"/>
    <w:rsid w:val="002D7F3F"/>
    <w:rsid w:val="002E655C"/>
    <w:rsid w:val="002F3B20"/>
    <w:rsid w:val="002F783C"/>
    <w:rsid w:val="003074A4"/>
    <w:rsid w:val="00322A51"/>
    <w:rsid w:val="00323CBF"/>
    <w:rsid w:val="00323E17"/>
    <w:rsid w:val="003272E4"/>
    <w:rsid w:val="00334C56"/>
    <w:rsid w:val="00336394"/>
    <w:rsid w:val="003478F6"/>
    <w:rsid w:val="0035648E"/>
    <w:rsid w:val="00366362"/>
    <w:rsid w:val="00370506"/>
    <w:rsid w:val="0037143A"/>
    <w:rsid w:val="00373F6F"/>
    <w:rsid w:val="00373F77"/>
    <w:rsid w:val="00385F37"/>
    <w:rsid w:val="00397A94"/>
    <w:rsid w:val="003A5F3E"/>
    <w:rsid w:val="003B0B5E"/>
    <w:rsid w:val="003C03A8"/>
    <w:rsid w:val="003C676F"/>
    <w:rsid w:val="003D15B9"/>
    <w:rsid w:val="003D2DBF"/>
    <w:rsid w:val="003E125A"/>
    <w:rsid w:val="003E5D0F"/>
    <w:rsid w:val="003E7A86"/>
    <w:rsid w:val="003F5D53"/>
    <w:rsid w:val="00410EEF"/>
    <w:rsid w:val="0041587F"/>
    <w:rsid w:val="004235E5"/>
    <w:rsid w:val="00425617"/>
    <w:rsid w:val="0043147D"/>
    <w:rsid w:val="00431E07"/>
    <w:rsid w:val="00440225"/>
    <w:rsid w:val="00444700"/>
    <w:rsid w:val="004501E7"/>
    <w:rsid w:val="00460ACD"/>
    <w:rsid w:val="00463BF1"/>
    <w:rsid w:val="00467D4E"/>
    <w:rsid w:val="00486F4F"/>
    <w:rsid w:val="00487632"/>
    <w:rsid w:val="00490E5A"/>
    <w:rsid w:val="004944EF"/>
    <w:rsid w:val="00495729"/>
    <w:rsid w:val="004A251A"/>
    <w:rsid w:val="004D58CA"/>
    <w:rsid w:val="004E261C"/>
    <w:rsid w:val="004E4CDF"/>
    <w:rsid w:val="004E5686"/>
    <w:rsid w:val="004E6842"/>
    <w:rsid w:val="004F0FB8"/>
    <w:rsid w:val="005035B3"/>
    <w:rsid w:val="00510088"/>
    <w:rsid w:val="005207F3"/>
    <w:rsid w:val="005378A6"/>
    <w:rsid w:val="005B78B2"/>
    <w:rsid w:val="005D67B0"/>
    <w:rsid w:val="005E066A"/>
    <w:rsid w:val="005E0CB9"/>
    <w:rsid w:val="005E4520"/>
    <w:rsid w:val="00600491"/>
    <w:rsid w:val="00605CEF"/>
    <w:rsid w:val="00612AAD"/>
    <w:rsid w:val="006151D7"/>
    <w:rsid w:val="006317B3"/>
    <w:rsid w:val="0063631C"/>
    <w:rsid w:val="0063668C"/>
    <w:rsid w:val="006551BE"/>
    <w:rsid w:val="00674DCF"/>
    <w:rsid w:val="00681ADE"/>
    <w:rsid w:val="00685A69"/>
    <w:rsid w:val="00686538"/>
    <w:rsid w:val="00690908"/>
    <w:rsid w:val="006949D7"/>
    <w:rsid w:val="006A03DE"/>
    <w:rsid w:val="006A519A"/>
    <w:rsid w:val="006A65C6"/>
    <w:rsid w:val="006B00B4"/>
    <w:rsid w:val="006B33EB"/>
    <w:rsid w:val="006B3BF3"/>
    <w:rsid w:val="006B5AF4"/>
    <w:rsid w:val="006D023E"/>
    <w:rsid w:val="006E45EC"/>
    <w:rsid w:val="006F7719"/>
    <w:rsid w:val="00704CE3"/>
    <w:rsid w:val="0070650E"/>
    <w:rsid w:val="007168DE"/>
    <w:rsid w:val="0071706E"/>
    <w:rsid w:val="007232A9"/>
    <w:rsid w:val="00726D51"/>
    <w:rsid w:val="007351E1"/>
    <w:rsid w:val="00740992"/>
    <w:rsid w:val="0074675A"/>
    <w:rsid w:val="00752665"/>
    <w:rsid w:val="00763C2C"/>
    <w:rsid w:val="00771705"/>
    <w:rsid w:val="00784BC7"/>
    <w:rsid w:val="00785553"/>
    <w:rsid w:val="00794C5A"/>
    <w:rsid w:val="00795370"/>
    <w:rsid w:val="007A3413"/>
    <w:rsid w:val="007B095A"/>
    <w:rsid w:val="007B47CE"/>
    <w:rsid w:val="007B650C"/>
    <w:rsid w:val="007B7B51"/>
    <w:rsid w:val="007C7C8C"/>
    <w:rsid w:val="007F1155"/>
    <w:rsid w:val="00806F15"/>
    <w:rsid w:val="00836793"/>
    <w:rsid w:val="00840518"/>
    <w:rsid w:val="00840DAB"/>
    <w:rsid w:val="00853EA1"/>
    <w:rsid w:val="00857B69"/>
    <w:rsid w:val="008629BB"/>
    <w:rsid w:val="00870171"/>
    <w:rsid w:val="00877CA6"/>
    <w:rsid w:val="00883E20"/>
    <w:rsid w:val="00886A07"/>
    <w:rsid w:val="00886F1C"/>
    <w:rsid w:val="0088764C"/>
    <w:rsid w:val="00896301"/>
    <w:rsid w:val="00896945"/>
    <w:rsid w:val="00896E58"/>
    <w:rsid w:val="008A251E"/>
    <w:rsid w:val="008B1A18"/>
    <w:rsid w:val="008B6FCD"/>
    <w:rsid w:val="008C13AC"/>
    <w:rsid w:val="008C2054"/>
    <w:rsid w:val="008C4366"/>
    <w:rsid w:val="008C7F59"/>
    <w:rsid w:val="008F1032"/>
    <w:rsid w:val="008F253E"/>
    <w:rsid w:val="009048F7"/>
    <w:rsid w:val="00911F8F"/>
    <w:rsid w:val="00912320"/>
    <w:rsid w:val="00914562"/>
    <w:rsid w:val="009218B9"/>
    <w:rsid w:val="00954BFD"/>
    <w:rsid w:val="00971E20"/>
    <w:rsid w:val="00974751"/>
    <w:rsid w:val="0098228B"/>
    <w:rsid w:val="0098452E"/>
    <w:rsid w:val="009912CD"/>
    <w:rsid w:val="009942A5"/>
    <w:rsid w:val="0099533F"/>
    <w:rsid w:val="009971A6"/>
    <w:rsid w:val="009A0947"/>
    <w:rsid w:val="009A14D2"/>
    <w:rsid w:val="009A3C77"/>
    <w:rsid w:val="009A7FA7"/>
    <w:rsid w:val="009B26D4"/>
    <w:rsid w:val="009B384F"/>
    <w:rsid w:val="009C1D6F"/>
    <w:rsid w:val="009C2F83"/>
    <w:rsid w:val="009D1929"/>
    <w:rsid w:val="009D634A"/>
    <w:rsid w:val="009D64BB"/>
    <w:rsid w:val="009E2896"/>
    <w:rsid w:val="009F56B8"/>
    <w:rsid w:val="00A05C04"/>
    <w:rsid w:val="00A10F63"/>
    <w:rsid w:val="00A13986"/>
    <w:rsid w:val="00A17BC4"/>
    <w:rsid w:val="00A312CD"/>
    <w:rsid w:val="00A479AA"/>
    <w:rsid w:val="00A526D7"/>
    <w:rsid w:val="00A55564"/>
    <w:rsid w:val="00A566F4"/>
    <w:rsid w:val="00A7290C"/>
    <w:rsid w:val="00A749F6"/>
    <w:rsid w:val="00A77C92"/>
    <w:rsid w:val="00A95180"/>
    <w:rsid w:val="00AA201E"/>
    <w:rsid w:val="00AA6EA4"/>
    <w:rsid w:val="00AB105E"/>
    <w:rsid w:val="00AB18B4"/>
    <w:rsid w:val="00AB29BF"/>
    <w:rsid w:val="00AB4D70"/>
    <w:rsid w:val="00AB7CBE"/>
    <w:rsid w:val="00AC4546"/>
    <w:rsid w:val="00AD0B65"/>
    <w:rsid w:val="00AD18A2"/>
    <w:rsid w:val="00AD701F"/>
    <w:rsid w:val="00AE660C"/>
    <w:rsid w:val="00AF35A4"/>
    <w:rsid w:val="00B020FF"/>
    <w:rsid w:val="00B05D03"/>
    <w:rsid w:val="00B1191E"/>
    <w:rsid w:val="00B26BD2"/>
    <w:rsid w:val="00B311A8"/>
    <w:rsid w:val="00B519EB"/>
    <w:rsid w:val="00B53CEF"/>
    <w:rsid w:val="00B6402D"/>
    <w:rsid w:val="00B712B0"/>
    <w:rsid w:val="00B80A8F"/>
    <w:rsid w:val="00B9509A"/>
    <w:rsid w:val="00BA6391"/>
    <w:rsid w:val="00BA7587"/>
    <w:rsid w:val="00BB232A"/>
    <w:rsid w:val="00BB5A2F"/>
    <w:rsid w:val="00BB7E83"/>
    <w:rsid w:val="00BC24BC"/>
    <w:rsid w:val="00BC3C63"/>
    <w:rsid w:val="00BC4925"/>
    <w:rsid w:val="00BE59CD"/>
    <w:rsid w:val="00BE79FF"/>
    <w:rsid w:val="00BF2C7B"/>
    <w:rsid w:val="00C03BA1"/>
    <w:rsid w:val="00C15E24"/>
    <w:rsid w:val="00C17BBA"/>
    <w:rsid w:val="00C24D82"/>
    <w:rsid w:val="00C26B4D"/>
    <w:rsid w:val="00C66F46"/>
    <w:rsid w:val="00C6787E"/>
    <w:rsid w:val="00C73CB1"/>
    <w:rsid w:val="00C756DC"/>
    <w:rsid w:val="00C81502"/>
    <w:rsid w:val="00C81822"/>
    <w:rsid w:val="00C825B5"/>
    <w:rsid w:val="00C842CF"/>
    <w:rsid w:val="00C97676"/>
    <w:rsid w:val="00CA5276"/>
    <w:rsid w:val="00CB78BD"/>
    <w:rsid w:val="00CC2CCF"/>
    <w:rsid w:val="00CD1452"/>
    <w:rsid w:val="00CF1D10"/>
    <w:rsid w:val="00D019AD"/>
    <w:rsid w:val="00D024C5"/>
    <w:rsid w:val="00D04E20"/>
    <w:rsid w:val="00D1337C"/>
    <w:rsid w:val="00D1355C"/>
    <w:rsid w:val="00D2486C"/>
    <w:rsid w:val="00D31CBE"/>
    <w:rsid w:val="00D34BB0"/>
    <w:rsid w:val="00D35FA1"/>
    <w:rsid w:val="00D57B1C"/>
    <w:rsid w:val="00D600B7"/>
    <w:rsid w:val="00D634C3"/>
    <w:rsid w:val="00D67AE7"/>
    <w:rsid w:val="00D805AC"/>
    <w:rsid w:val="00DA22C1"/>
    <w:rsid w:val="00DB5350"/>
    <w:rsid w:val="00DB5E37"/>
    <w:rsid w:val="00DB6E7F"/>
    <w:rsid w:val="00DB78E3"/>
    <w:rsid w:val="00DD0BBA"/>
    <w:rsid w:val="00DE14D5"/>
    <w:rsid w:val="00DE5523"/>
    <w:rsid w:val="00DF58AE"/>
    <w:rsid w:val="00E033FD"/>
    <w:rsid w:val="00E05B15"/>
    <w:rsid w:val="00E076D5"/>
    <w:rsid w:val="00E12A4F"/>
    <w:rsid w:val="00E20835"/>
    <w:rsid w:val="00E271BF"/>
    <w:rsid w:val="00E3520C"/>
    <w:rsid w:val="00E46403"/>
    <w:rsid w:val="00E55C0F"/>
    <w:rsid w:val="00E5743D"/>
    <w:rsid w:val="00E75EEB"/>
    <w:rsid w:val="00E90680"/>
    <w:rsid w:val="00EB6E1D"/>
    <w:rsid w:val="00EB7D52"/>
    <w:rsid w:val="00EE0C75"/>
    <w:rsid w:val="00EE59EC"/>
    <w:rsid w:val="00EE7E86"/>
    <w:rsid w:val="00F01193"/>
    <w:rsid w:val="00F01C78"/>
    <w:rsid w:val="00F1125A"/>
    <w:rsid w:val="00F124D0"/>
    <w:rsid w:val="00F2121F"/>
    <w:rsid w:val="00F338A3"/>
    <w:rsid w:val="00F4047D"/>
    <w:rsid w:val="00F40E3C"/>
    <w:rsid w:val="00F41B1F"/>
    <w:rsid w:val="00F47454"/>
    <w:rsid w:val="00F541B5"/>
    <w:rsid w:val="00F65E8C"/>
    <w:rsid w:val="00F700CE"/>
    <w:rsid w:val="00F71CEB"/>
    <w:rsid w:val="00F7253A"/>
    <w:rsid w:val="00F73CFB"/>
    <w:rsid w:val="00F9018E"/>
    <w:rsid w:val="00F920AA"/>
    <w:rsid w:val="00F937B0"/>
    <w:rsid w:val="00FA5470"/>
    <w:rsid w:val="00FA6A94"/>
    <w:rsid w:val="00FB1378"/>
    <w:rsid w:val="00FB253A"/>
    <w:rsid w:val="00FB7825"/>
    <w:rsid w:val="00FC2D5F"/>
    <w:rsid w:val="00FC6208"/>
    <w:rsid w:val="00FC63F0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0384D"/>
  <w15:chartTrackingRefBased/>
  <w15:docId w15:val="{6ADAE869-1D0A-4712-B626-EB636416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CA6"/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pPr>
      <w:numPr>
        <w:numId w:val="2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pPr>
      <w:spacing w:after="0" w:line="240" w:lineRule="auto"/>
    </w:pPr>
  </w:style>
  <w:style w:type="paragraph" w:styleId="BlockText">
    <w:name w:val="Block Text"/>
    <w:basedOn w:val="Normal"/>
    <w:uiPriority w:val="12"/>
    <w:qFormat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pPr>
      <w:numPr>
        <w:numId w:val="1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27897D" w:themeColor="accent1"/>
        <w:bottom w:val="single" w:sz="4" w:space="0" w:color="27897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79AA48" w:themeColor="accent2"/>
        <w:bottom w:val="single" w:sz="4" w:space="0" w:color="79AA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9E2A56" w:themeColor="accent3"/>
        <w:bottom w:val="single" w:sz="4" w:space="0" w:color="9E2A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D02E2E" w:themeColor="accent4"/>
        <w:bottom w:val="single" w:sz="4" w:space="0" w:color="D02E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5A23F" w:themeColor="accent5"/>
        <w:bottom w:val="single" w:sz="4" w:space="0" w:color="E5A2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E6651E" w:themeColor="accent6"/>
        <w:bottom w:val="single" w:sz="4" w:space="0" w:color="E6651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35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  <w:style w:type="paragraph" w:customStyle="1" w:styleId="Default">
    <w:name w:val="Default"/>
    <w:basedOn w:val="Normal"/>
    <w:rsid w:val="0041587F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A0F82-3059-431F-AC62-3E9E8835E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Johnson</dc:creator>
  <cp:keywords/>
  <dc:description/>
  <cp:lastModifiedBy>Renee Johnson</cp:lastModifiedBy>
  <cp:revision>2</cp:revision>
  <cp:lastPrinted>2019-12-31T16:38:00Z</cp:lastPrinted>
  <dcterms:created xsi:type="dcterms:W3CDTF">2020-04-14T14:05:00Z</dcterms:created>
  <dcterms:modified xsi:type="dcterms:W3CDTF">2020-04-14T14:05:00Z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