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16"/>
        <w:tblW w:w="9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4"/>
        <w:gridCol w:w="4115"/>
        <w:gridCol w:w="2286"/>
      </w:tblGrid>
      <w:tr w:rsidR="00EB00AE" w:rsidRPr="0089351F" w14:paraId="74009387" w14:textId="77777777" w:rsidTr="00370EEA">
        <w:trPr>
          <w:trHeight w:val="288"/>
        </w:trPr>
        <w:tc>
          <w:tcPr>
            <w:tcW w:w="3104" w:type="dxa"/>
          </w:tcPr>
          <w:p w14:paraId="6767E855" w14:textId="77777777" w:rsidR="00EB00AE" w:rsidRPr="0089351F" w:rsidRDefault="00EB00AE" w:rsidP="00370EEA">
            <w:pPr>
              <w:rPr>
                <w:sz w:val="20"/>
                <w:szCs w:val="20"/>
              </w:rPr>
            </w:pPr>
            <w:r w:rsidRPr="0089351F">
              <w:rPr>
                <w:sz w:val="20"/>
                <w:szCs w:val="20"/>
              </w:rPr>
              <w:t xml:space="preserve">Laura Bugay, </w:t>
            </w:r>
            <w:r>
              <w:rPr>
                <w:sz w:val="20"/>
                <w:szCs w:val="20"/>
              </w:rPr>
              <w:t>Chair</w:t>
            </w:r>
          </w:p>
        </w:tc>
        <w:tc>
          <w:tcPr>
            <w:tcW w:w="4115" w:type="dxa"/>
            <w:vMerge w:val="restart"/>
          </w:tcPr>
          <w:p w14:paraId="1848FE1E" w14:textId="77777777" w:rsidR="00EB00AE" w:rsidRDefault="00EB00AE" w:rsidP="00370EEA">
            <w:pPr>
              <w:ind w:left="928"/>
            </w:pPr>
            <w:r>
              <w:rPr>
                <w:noProof/>
              </w:rPr>
              <w:drawing>
                <wp:inline distT="0" distB="0" distL="0" distR="0" wp14:anchorId="0A8A5F75" wp14:editId="797CCA4A">
                  <wp:extent cx="914400" cy="914400"/>
                  <wp:effectExtent l="0" t="0" r="0" b="0"/>
                  <wp:docPr id="893177835" name="Picture 3" descr="C:\Users\ebrown\AppData\Local\Microsoft\Windows\INetCache\Content.Word\Town Seal -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2286" w:type="dxa"/>
          </w:tcPr>
          <w:p w14:paraId="43497454" w14:textId="77777777" w:rsidR="00EB00AE" w:rsidRPr="0089351F" w:rsidRDefault="00EB00AE" w:rsidP="00370EEA">
            <w:pPr>
              <w:jc w:val="right"/>
              <w:rPr>
                <w:sz w:val="20"/>
                <w:szCs w:val="20"/>
              </w:rPr>
            </w:pPr>
            <w:r w:rsidRPr="0089351F">
              <w:rPr>
                <w:sz w:val="20"/>
                <w:szCs w:val="20"/>
              </w:rPr>
              <w:t>26 Bryant Street</w:t>
            </w:r>
          </w:p>
        </w:tc>
      </w:tr>
      <w:tr w:rsidR="00EB00AE" w:rsidRPr="0089351F" w14:paraId="76BB32D2" w14:textId="77777777" w:rsidTr="00370EEA">
        <w:trPr>
          <w:trHeight w:val="288"/>
        </w:trPr>
        <w:tc>
          <w:tcPr>
            <w:tcW w:w="3104" w:type="dxa"/>
          </w:tcPr>
          <w:p w14:paraId="55289A27" w14:textId="77777777" w:rsidR="00EB00AE" w:rsidRPr="0089351F" w:rsidRDefault="00EB00AE" w:rsidP="00370EEA">
            <w:pPr>
              <w:rPr>
                <w:sz w:val="20"/>
                <w:szCs w:val="20"/>
              </w:rPr>
            </w:pPr>
            <w:r w:rsidRPr="0089351F">
              <w:rPr>
                <w:sz w:val="20"/>
                <w:szCs w:val="20"/>
              </w:rPr>
              <w:t xml:space="preserve">Michelle Kayserman, </w:t>
            </w:r>
            <w:r>
              <w:rPr>
                <w:sz w:val="20"/>
                <w:szCs w:val="20"/>
              </w:rPr>
              <w:t>Vice Chair</w:t>
            </w:r>
          </w:p>
        </w:tc>
        <w:tc>
          <w:tcPr>
            <w:tcW w:w="4115" w:type="dxa"/>
            <w:vMerge/>
          </w:tcPr>
          <w:p w14:paraId="11AEAA9B" w14:textId="77777777" w:rsidR="00EB00AE" w:rsidRDefault="00EB00AE" w:rsidP="00370EEA"/>
        </w:tc>
        <w:tc>
          <w:tcPr>
            <w:tcW w:w="2286" w:type="dxa"/>
          </w:tcPr>
          <w:p w14:paraId="74D3A704" w14:textId="77777777" w:rsidR="00EB00AE" w:rsidRPr="0089351F" w:rsidRDefault="00EB00AE" w:rsidP="00370EEA">
            <w:pPr>
              <w:jc w:val="right"/>
              <w:rPr>
                <w:sz w:val="20"/>
                <w:szCs w:val="20"/>
              </w:rPr>
            </w:pPr>
            <w:r w:rsidRPr="0089351F">
              <w:rPr>
                <w:sz w:val="20"/>
                <w:szCs w:val="20"/>
              </w:rPr>
              <w:t>Dedham, MA 02026</w:t>
            </w:r>
          </w:p>
        </w:tc>
      </w:tr>
      <w:tr w:rsidR="00EB00AE" w:rsidRPr="0089351F" w14:paraId="58E17420" w14:textId="77777777" w:rsidTr="00370EEA">
        <w:trPr>
          <w:trHeight w:val="288"/>
        </w:trPr>
        <w:tc>
          <w:tcPr>
            <w:tcW w:w="3104" w:type="dxa"/>
          </w:tcPr>
          <w:p w14:paraId="06999190" w14:textId="77777777" w:rsidR="00EB00AE" w:rsidRPr="0089351F" w:rsidRDefault="00EB00AE" w:rsidP="00370EEA">
            <w:pPr>
              <w:rPr>
                <w:sz w:val="20"/>
                <w:szCs w:val="20"/>
              </w:rPr>
            </w:pPr>
            <w:r w:rsidRPr="0089351F">
              <w:rPr>
                <w:sz w:val="20"/>
                <w:szCs w:val="20"/>
              </w:rPr>
              <w:t xml:space="preserve">Stephanie Radner, </w:t>
            </w:r>
            <w:r>
              <w:rPr>
                <w:sz w:val="20"/>
                <w:szCs w:val="20"/>
              </w:rPr>
              <w:t>Clerk</w:t>
            </w:r>
          </w:p>
        </w:tc>
        <w:tc>
          <w:tcPr>
            <w:tcW w:w="4115" w:type="dxa"/>
            <w:vMerge/>
          </w:tcPr>
          <w:p w14:paraId="4C71EABF" w14:textId="77777777" w:rsidR="00EB00AE" w:rsidRDefault="00EB00AE" w:rsidP="00370EEA"/>
        </w:tc>
        <w:tc>
          <w:tcPr>
            <w:tcW w:w="2286" w:type="dxa"/>
          </w:tcPr>
          <w:p w14:paraId="49478C62" w14:textId="77777777" w:rsidR="00EB00AE" w:rsidRPr="0089351F" w:rsidRDefault="00EB00AE" w:rsidP="00370EEA">
            <w:pPr>
              <w:jc w:val="right"/>
              <w:rPr>
                <w:sz w:val="20"/>
                <w:szCs w:val="20"/>
              </w:rPr>
            </w:pPr>
          </w:p>
        </w:tc>
      </w:tr>
      <w:tr w:rsidR="00EB00AE" w:rsidRPr="0089351F" w14:paraId="7C418357" w14:textId="77777777" w:rsidTr="00370EEA">
        <w:trPr>
          <w:trHeight w:val="288"/>
        </w:trPr>
        <w:tc>
          <w:tcPr>
            <w:tcW w:w="3104" w:type="dxa"/>
          </w:tcPr>
          <w:p w14:paraId="5C30D860" w14:textId="77777777" w:rsidR="00EB00AE" w:rsidRDefault="00EB00AE" w:rsidP="00370EEA">
            <w:pPr>
              <w:rPr>
                <w:sz w:val="20"/>
                <w:szCs w:val="20"/>
              </w:rPr>
            </w:pPr>
            <w:r>
              <w:rPr>
                <w:sz w:val="20"/>
                <w:szCs w:val="20"/>
              </w:rPr>
              <w:t>Leigh Hafrey, Associate</w:t>
            </w:r>
          </w:p>
          <w:p w14:paraId="58E9B22A" w14:textId="77777777" w:rsidR="00EB00AE" w:rsidRDefault="00EB00AE" w:rsidP="00370EEA">
            <w:pPr>
              <w:rPr>
                <w:sz w:val="20"/>
                <w:szCs w:val="20"/>
              </w:rPr>
            </w:pPr>
            <w:r>
              <w:rPr>
                <w:sz w:val="20"/>
                <w:szCs w:val="20"/>
              </w:rPr>
              <w:t>Nick Garlick, Associate</w:t>
            </w:r>
          </w:p>
          <w:p w14:paraId="1864E68D" w14:textId="77777777" w:rsidR="00EB00AE" w:rsidRDefault="00EB00AE" w:rsidP="00370EEA">
            <w:pPr>
              <w:rPr>
                <w:sz w:val="20"/>
                <w:szCs w:val="20"/>
              </w:rPr>
            </w:pPr>
            <w:r>
              <w:rPr>
                <w:sz w:val="20"/>
                <w:szCs w:val="20"/>
              </w:rPr>
              <w:t>Eliot Foulds, Associate</w:t>
            </w:r>
          </w:p>
          <w:p w14:paraId="71ED7B46" w14:textId="77777777" w:rsidR="00EB00AE" w:rsidRPr="0089351F" w:rsidRDefault="00EB00AE" w:rsidP="00370EEA">
            <w:pPr>
              <w:rPr>
                <w:sz w:val="20"/>
                <w:szCs w:val="20"/>
              </w:rPr>
            </w:pPr>
            <w:r>
              <w:rPr>
                <w:sz w:val="20"/>
                <w:szCs w:val="20"/>
              </w:rPr>
              <w:t xml:space="preserve">Bob Holmes, Associate </w:t>
            </w:r>
          </w:p>
        </w:tc>
        <w:tc>
          <w:tcPr>
            <w:tcW w:w="4115" w:type="dxa"/>
            <w:vMerge/>
          </w:tcPr>
          <w:p w14:paraId="3E9F1448" w14:textId="77777777" w:rsidR="00EB00AE" w:rsidRDefault="00EB00AE" w:rsidP="00370EEA"/>
        </w:tc>
        <w:tc>
          <w:tcPr>
            <w:tcW w:w="2286" w:type="dxa"/>
          </w:tcPr>
          <w:p w14:paraId="77D9DEB3" w14:textId="77777777" w:rsidR="00EB00AE" w:rsidRPr="0089351F" w:rsidRDefault="00EB00AE" w:rsidP="00370EEA">
            <w:pPr>
              <w:jc w:val="right"/>
              <w:rPr>
                <w:sz w:val="20"/>
                <w:szCs w:val="20"/>
              </w:rPr>
            </w:pPr>
            <w:r w:rsidRPr="0089351F">
              <w:rPr>
                <w:sz w:val="20"/>
                <w:szCs w:val="20"/>
              </w:rPr>
              <w:t>Tel: (781) 751-9210</w:t>
            </w:r>
          </w:p>
        </w:tc>
      </w:tr>
      <w:tr w:rsidR="00EB00AE" w:rsidRPr="0089351F" w14:paraId="2A2281EC" w14:textId="77777777" w:rsidTr="00370EEA">
        <w:trPr>
          <w:trHeight w:val="288"/>
        </w:trPr>
        <w:tc>
          <w:tcPr>
            <w:tcW w:w="3104" w:type="dxa"/>
          </w:tcPr>
          <w:p w14:paraId="7858ACCB" w14:textId="77777777" w:rsidR="00EB00AE" w:rsidRPr="0089351F" w:rsidRDefault="00EB00AE" w:rsidP="00370EEA">
            <w:pPr>
              <w:rPr>
                <w:sz w:val="20"/>
                <w:szCs w:val="20"/>
              </w:rPr>
            </w:pPr>
            <w:r w:rsidRPr="0089351F">
              <w:rPr>
                <w:sz w:val="20"/>
                <w:szCs w:val="20"/>
              </w:rPr>
              <w:t>Nathan Gauthier, Alternate</w:t>
            </w:r>
          </w:p>
        </w:tc>
        <w:tc>
          <w:tcPr>
            <w:tcW w:w="4115" w:type="dxa"/>
            <w:vMerge/>
          </w:tcPr>
          <w:p w14:paraId="7CE9E240" w14:textId="77777777" w:rsidR="00EB00AE" w:rsidRDefault="00EB00AE" w:rsidP="00370EEA"/>
        </w:tc>
        <w:tc>
          <w:tcPr>
            <w:tcW w:w="2286" w:type="dxa"/>
          </w:tcPr>
          <w:p w14:paraId="3399B0DB" w14:textId="77777777" w:rsidR="00EB00AE" w:rsidRPr="0089351F" w:rsidRDefault="00EB00AE" w:rsidP="00370EEA">
            <w:pPr>
              <w:jc w:val="right"/>
              <w:rPr>
                <w:sz w:val="20"/>
                <w:szCs w:val="20"/>
              </w:rPr>
            </w:pPr>
            <w:r w:rsidRPr="0089351F">
              <w:rPr>
                <w:sz w:val="20"/>
                <w:szCs w:val="20"/>
              </w:rPr>
              <w:t>Fax: (781) 751-9109</w:t>
            </w:r>
          </w:p>
        </w:tc>
      </w:tr>
      <w:tr w:rsidR="00EB00AE" w:rsidRPr="0089351F" w14:paraId="553D2D83" w14:textId="77777777" w:rsidTr="00370EEA">
        <w:trPr>
          <w:trHeight w:val="288"/>
        </w:trPr>
        <w:tc>
          <w:tcPr>
            <w:tcW w:w="3104" w:type="dxa"/>
          </w:tcPr>
          <w:p w14:paraId="08DF15B3" w14:textId="77777777" w:rsidR="00EB00AE" w:rsidRPr="0089351F" w:rsidRDefault="00EB00AE" w:rsidP="00370EEA">
            <w:pPr>
              <w:rPr>
                <w:sz w:val="20"/>
                <w:szCs w:val="20"/>
              </w:rPr>
            </w:pPr>
            <w:r w:rsidRPr="0089351F">
              <w:rPr>
                <w:sz w:val="20"/>
                <w:szCs w:val="20"/>
              </w:rPr>
              <w:t>Sean Hanley, Alternate</w:t>
            </w:r>
          </w:p>
        </w:tc>
        <w:tc>
          <w:tcPr>
            <w:tcW w:w="4115" w:type="dxa"/>
            <w:vMerge/>
          </w:tcPr>
          <w:p w14:paraId="71503B22" w14:textId="77777777" w:rsidR="00EB00AE" w:rsidRDefault="00EB00AE" w:rsidP="00370EEA"/>
        </w:tc>
        <w:tc>
          <w:tcPr>
            <w:tcW w:w="2286" w:type="dxa"/>
          </w:tcPr>
          <w:p w14:paraId="2DF96FA7" w14:textId="77777777" w:rsidR="00EB00AE" w:rsidRPr="0089351F" w:rsidRDefault="00EB00AE" w:rsidP="00370EEA">
            <w:pPr>
              <w:jc w:val="right"/>
              <w:rPr>
                <w:sz w:val="20"/>
                <w:szCs w:val="20"/>
              </w:rPr>
            </w:pPr>
          </w:p>
        </w:tc>
      </w:tr>
      <w:tr w:rsidR="00EB00AE" w:rsidRPr="0089351F" w14:paraId="26015C50" w14:textId="77777777" w:rsidTr="00370EEA">
        <w:trPr>
          <w:trHeight w:val="288"/>
        </w:trPr>
        <w:tc>
          <w:tcPr>
            <w:tcW w:w="3104" w:type="dxa"/>
          </w:tcPr>
          <w:p w14:paraId="2707DE3F" w14:textId="77777777" w:rsidR="00EB00AE" w:rsidRPr="0089351F" w:rsidRDefault="00EB00AE" w:rsidP="00370EEA">
            <w:pPr>
              <w:rPr>
                <w:sz w:val="20"/>
                <w:szCs w:val="20"/>
              </w:rPr>
            </w:pPr>
            <w:r w:rsidRPr="0089351F">
              <w:rPr>
                <w:sz w:val="20"/>
                <w:szCs w:val="20"/>
              </w:rPr>
              <w:t>Elissa Brown, Agent</w:t>
            </w:r>
          </w:p>
        </w:tc>
        <w:tc>
          <w:tcPr>
            <w:tcW w:w="4115" w:type="dxa"/>
            <w:vMerge w:val="restart"/>
          </w:tcPr>
          <w:p w14:paraId="73E5E0B0" w14:textId="77777777" w:rsidR="00EB00AE" w:rsidRPr="0089351F" w:rsidRDefault="00EB00AE" w:rsidP="00370EEA">
            <w:pPr>
              <w:jc w:val="center"/>
              <w:rPr>
                <w:rFonts w:ascii="Arial Rounded MT Bold" w:hAnsi="Arial Rounded MT Bold"/>
                <w:sz w:val="36"/>
                <w:szCs w:val="36"/>
              </w:rPr>
            </w:pPr>
            <w:r w:rsidRPr="0089351F">
              <w:rPr>
                <w:rFonts w:ascii="Arial Rounded MT Bold" w:hAnsi="Arial Rounded MT Bold"/>
                <w:sz w:val="36"/>
                <w:szCs w:val="36"/>
              </w:rPr>
              <w:t>TOWN OF DEDHAM</w:t>
            </w:r>
          </w:p>
        </w:tc>
        <w:tc>
          <w:tcPr>
            <w:tcW w:w="2286" w:type="dxa"/>
          </w:tcPr>
          <w:p w14:paraId="54E9BCEB" w14:textId="77777777" w:rsidR="00EB00AE" w:rsidRPr="0089351F" w:rsidRDefault="00EB00AE" w:rsidP="00370EEA">
            <w:pPr>
              <w:jc w:val="right"/>
              <w:rPr>
                <w:sz w:val="20"/>
                <w:szCs w:val="20"/>
              </w:rPr>
            </w:pPr>
            <w:r w:rsidRPr="0089351F">
              <w:rPr>
                <w:sz w:val="20"/>
                <w:szCs w:val="20"/>
              </w:rPr>
              <w:t>Website</w:t>
            </w:r>
          </w:p>
        </w:tc>
      </w:tr>
      <w:tr w:rsidR="00EB00AE" w:rsidRPr="0089351F" w14:paraId="3628095B" w14:textId="77777777" w:rsidTr="00370EEA">
        <w:trPr>
          <w:trHeight w:val="288"/>
        </w:trPr>
        <w:tc>
          <w:tcPr>
            <w:tcW w:w="3104" w:type="dxa"/>
          </w:tcPr>
          <w:p w14:paraId="1D3F33D8" w14:textId="77777777" w:rsidR="00EB00AE" w:rsidRPr="0089351F" w:rsidRDefault="00EB00AE" w:rsidP="00370EEA">
            <w:pPr>
              <w:rPr>
                <w:sz w:val="20"/>
                <w:szCs w:val="20"/>
              </w:rPr>
            </w:pPr>
            <w:r>
              <w:rPr>
                <w:sz w:val="20"/>
                <w:szCs w:val="20"/>
              </w:rPr>
              <w:t>Renee Johnson</w:t>
            </w:r>
            <w:r w:rsidRPr="0089351F">
              <w:rPr>
                <w:sz w:val="20"/>
                <w:szCs w:val="20"/>
              </w:rPr>
              <w:t>, Administrator</w:t>
            </w:r>
          </w:p>
        </w:tc>
        <w:tc>
          <w:tcPr>
            <w:tcW w:w="4115" w:type="dxa"/>
            <w:vMerge/>
          </w:tcPr>
          <w:p w14:paraId="1CB4A396" w14:textId="77777777" w:rsidR="00EB00AE" w:rsidRDefault="00EB00AE" w:rsidP="00370EEA"/>
        </w:tc>
        <w:tc>
          <w:tcPr>
            <w:tcW w:w="2286" w:type="dxa"/>
          </w:tcPr>
          <w:p w14:paraId="58F47B38" w14:textId="77777777" w:rsidR="00EB00AE" w:rsidRPr="0089351F" w:rsidRDefault="00EB00AE" w:rsidP="00370EEA">
            <w:pPr>
              <w:jc w:val="right"/>
              <w:rPr>
                <w:sz w:val="20"/>
                <w:szCs w:val="20"/>
              </w:rPr>
            </w:pPr>
            <w:r w:rsidRPr="0089351F">
              <w:rPr>
                <w:sz w:val="20"/>
                <w:szCs w:val="20"/>
              </w:rPr>
              <w:t>www.dedham-ma.gov</w:t>
            </w:r>
          </w:p>
        </w:tc>
      </w:tr>
      <w:tr w:rsidR="00EB00AE" w14:paraId="48F72DD0" w14:textId="77777777" w:rsidTr="00370EEA">
        <w:trPr>
          <w:trHeight w:val="288"/>
        </w:trPr>
        <w:tc>
          <w:tcPr>
            <w:tcW w:w="3104" w:type="dxa"/>
          </w:tcPr>
          <w:p w14:paraId="38FBC51F" w14:textId="77777777" w:rsidR="00EB00AE" w:rsidRPr="0089351F" w:rsidRDefault="00EB00AE" w:rsidP="00370EEA">
            <w:pPr>
              <w:rPr>
                <w:sz w:val="20"/>
                <w:szCs w:val="20"/>
              </w:rPr>
            </w:pPr>
          </w:p>
        </w:tc>
        <w:tc>
          <w:tcPr>
            <w:tcW w:w="4115" w:type="dxa"/>
          </w:tcPr>
          <w:p w14:paraId="2DC600AB" w14:textId="77777777" w:rsidR="00EB00AE" w:rsidRPr="0089351F" w:rsidRDefault="00EB00AE" w:rsidP="00370EEA">
            <w:pPr>
              <w:jc w:val="center"/>
              <w:rPr>
                <w:rFonts w:ascii="Arial Rounded MT Bold" w:hAnsi="Arial Rounded MT Bold"/>
                <w:sz w:val="28"/>
                <w:szCs w:val="28"/>
              </w:rPr>
            </w:pPr>
            <w:r w:rsidRPr="0089351F">
              <w:rPr>
                <w:rFonts w:ascii="Arial Rounded MT Bold" w:hAnsi="Arial Rounded MT Bold"/>
                <w:sz w:val="28"/>
                <w:szCs w:val="28"/>
              </w:rPr>
              <w:t>CONSERVATION</w:t>
            </w:r>
          </w:p>
        </w:tc>
        <w:tc>
          <w:tcPr>
            <w:tcW w:w="2286" w:type="dxa"/>
          </w:tcPr>
          <w:p w14:paraId="201461C3" w14:textId="77777777" w:rsidR="00EB00AE" w:rsidRDefault="00EB00AE" w:rsidP="00370EEA"/>
        </w:tc>
      </w:tr>
      <w:tr w:rsidR="00EB00AE" w14:paraId="1C0F1AF8" w14:textId="77777777" w:rsidTr="00370EEA">
        <w:trPr>
          <w:trHeight w:val="288"/>
        </w:trPr>
        <w:tc>
          <w:tcPr>
            <w:tcW w:w="3104" w:type="dxa"/>
          </w:tcPr>
          <w:p w14:paraId="4DA55256" w14:textId="77777777" w:rsidR="00EB00AE" w:rsidRPr="0089351F" w:rsidRDefault="00EB00AE" w:rsidP="00370EEA">
            <w:pPr>
              <w:rPr>
                <w:sz w:val="20"/>
                <w:szCs w:val="20"/>
              </w:rPr>
            </w:pPr>
          </w:p>
        </w:tc>
        <w:tc>
          <w:tcPr>
            <w:tcW w:w="4115" w:type="dxa"/>
          </w:tcPr>
          <w:p w14:paraId="7DC1011D" w14:textId="77777777" w:rsidR="00EB00AE" w:rsidRDefault="00EB00AE" w:rsidP="00370EEA">
            <w:pPr>
              <w:jc w:val="center"/>
              <w:rPr>
                <w:rFonts w:ascii="Arial Rounded MT Bold" w:hAnsi="Arial Rounded MT Bold"/>
                <w:sz w:val="28"/>
                <w:szCs w:val="28"/>
              </w:rPr>
            </w:pPr>
            <w:r w:rsidRPr="0089351F">
              <w:rPr>
                <w:rFonts w:ascii="Arial Rounded MT Bold" w:hAnsi="Arial Rounded MT Bold"/>
                <w:sz w:val="28"/>
                <w:szCs w:val="28"/>
              </w:rPr>
              <w:t>COMMISSION</w:t>
            </w:r>
          </w:p>
          <w:p w14:paraId="5A549BE9" w14:textId="6A84A529" w:rsidR="00A51ED5" w:rsidRPr="0089351F" w:rsidRDefault="00A51ED5" w:rsidP="00370EEA">
            <w:pPr>
              <w:jc w:val="center"/>
              <w:rPr>
                <w:rFonts w:ascii="Arial Rounded MT Bold" w:hAnsi="Arial Rounded MT Bold"/>
                <w:sz w:val="28"/>
                <w:szCs w:val="28"/>
              </w:rPr>
            </w:pPr>
          </w:p>
        </w:tc>
        <w:tc>
          <w:tcPr>
            <w:tcW w:w="2286" w:type="dxa"/>
          </w:tcPr>
          <w:p w14:paraId="7AEE1E58" w14:textId="77777777" w:rsidR="00EB00AE" w:rsidRDefault="00EB00AE" w:rsidP="00370EEA"/>
        </w:tc>
      </w:tr>
    </w:tbl>
    <w:p w14:paraId="5DD25747" w14:textId="63BF44AE" w:rsidR="00EE21E5" w:rsidRPr="00A51ED5" w:rsidRDefault="00A51ED5" w:rsidP="00A51ED5">
      <w:pPr>
        <w:pStyle w:val="NoSpacing"/>
        <w:jc w:val="center"/>
        <w:rPr>
          <w:rFonts w:ascii="Times New Roman" w:eastAsia="Times New Roman" w:hAnsi="Times New Roman" w:cs="Times New Roman"/>
          <w:b/>
          <w:bCs/>
          <w:color w:val="auto"/>
          <w:sz w:val="24"/>
          <w:szCs w:val="24"/>
        </w:rPr>
      </w:pPr>
      <w:r w:rsidRPr="00A51ED5">
        <w:rPr>
          <w:rFonts w:ascii="Times New Roman" w:eastAsia="Times New Roman" w:hAnsi="Times New Roman" w:cs="Times New Roman"/>
          <w:b/>
          <w:bCs/>
          <w:color w:val="auto"/>
          <w:sz w:val="24"/>
          <w:szCs w:val="24"/>
        </w:rPr>
        <w:t>Minutes of July 9</w:t>
      </w:r>
      <w:r w:rsidRPr="00A51ED5">
        <w:rPr>
          <w:rFonts w:ascii="Times New Roman" w:eastAsia="Times New Roman" w:hAnsi="Times New Roman" w:cs="Times New Roman"/>
          <w:b/>
          <w:bCs/>
          <w:color w:val="auto"/>
          <w:sz w:val="24"/>
          <w:szCs w:val="24"/>
          <w:vertAlign w:val="superscript"/>
        </w:rPr>
        <w:t>th</w:t>
      </w:r>
      <w:r w:rsidRPr="00A51ED5">
        <w:rPr>
          <w:rFonts w:ascii="Times New Roman" w:eastAsia="Times New Roman" w:hAnsi="Times New Roman" w:cs="Times New Roman"/>
          <w:b/>
          <w:bCs/>
          <w:color w:val="auto"/>
          <w:sz w:val="24"/>
          <w:szCs w:val="24"/>
        </w:rPr>
        <w:t xml:space="preserve">, 2020 </w:t>
      </w:r>
    </w:p>
    <w:p w14:paraId="3BBAAEC3" w14:textId="77777777" w:rsidR="00A51ED5" w:rsidRDefault="00A51ED5" w:rsidP="00A51ED5">
      <w:pPr>
        <w:pStyle w:val="NoSpacing"/>
        <w:jc w:val="center"/>
        <w:rPr>
          <w:rFonts w:ascii="Times New Roman" w:eastAsia="Times New Roman" w:hAnsi="Times New Roman" w:cs="Times New Roman"/>
          <w:color w:val="auto"/>
          <w:sz w:val="24"/>
          <w:szCs w:val="24"/>
        </w:rPr>
      </w:pPr>
    </w:p>
    <w:p w14:paraId="7E43876F" w14:textId="6B33DEB9" w:rsidR="00A51ED5" w:rsidRPr="00A51ED5" w:rsidRDefault="00B82C4F" w:rsidP="00A51ED5">
      <w:pPr>
        <w:pStyle w:val="NoSpacing"/>
        <w:jc w:val="both"/>
        <w:rPr>
          <w:rFonts w:ascii="Times New Roman" w:eastAsia="Times New Roman" w:hAnsi="Times New Roman" w:cs="Times New Roman"/>
          <w:color w:val="auto"/>
        </w:rPr>
      </w:pPr>
      <w:r w:rsidRPr="00A51ED5">
        <w:rPr>
          <w:rFonts w:ascii="Times New Roman" w:eastAsia="Times New Roman" w:hAnsi="Times New Roman" w:cs="Times New Roman"/>
          <w:color w:val="auto"/>
        </w:rPr>
        <w:t>In response to the COVID-19 pandemic and given the current prohibitions on gatherings imposed by Governor Baker’s March 23, 2020 “Order Assuring Continued Operation of Essential Services in the Commonwealth, Closing Workplaces, and Prohibiting Gatherings of More than 10 People,” this public hearing was conducted virtually, as allowed by Governor Baker’s March 12, 2020 “Order Suspending Certain Provisions of the Open Meeting Law, G.L. c. 30A, §20.</w:t>
      </w:r>
    </w:p>
    <w:p w14:paraId="0E456C63" w14:textId="77777777" w:rsidR="00A51ED5" w:rsidRDefault="00A51ED5" w:rsidP="00A51ED5">
      <w:pPr>
        <w:pStyle w:val="NoSpacing"/>
        <w:jc w:val="both"/>
        <w:rPr>
          <w:rFonts w:ascii="Times New Roman" w:eastAsia="Times New Roman" w:hAnsi="Times New Roman" w:cs="Times New Roman"/>
          <w:color w:val="auto"/>
          <w:sz w:val="24"/>
          <w:szCs w:val="24"/>
        </w:rPr>
      </w:pPr>
    </w:p>
    <w:p w14:paraId="30445793" w14:textId="7FAF971F" w:rsidR="00B82C4F" w:rsidRPr="00A51ED5" w:rsidRDefault="00B82C4F" w:rsidP="00A51ED5">
      <w:pPr>
        <w:pStyle w:val="NoSpacing"/>
        <w:jc w:val="both"/>
        <w:rPr>
          <w:rFonts w:ascii="Times New Roman" w:eastAsia="Times New Roman" w:hAnsi="Times New Roman" w:cs="Times New Roman"/>
          <w:color w:val="auto"/>
          <w:sz w:val="24"/>
          <w:szCs w:val="24"/>
        </w:rPr>
      </w:pPr>
      <w:r>
        <w:rPr>
          <w:rFonts w:ascii="Times New Roman" w:eastAsiaTheme="minorEastAsia" w:hAnsi="Times New Roman" w:cs="Times New Roman"/>
          <w:b/>
          <w:bCs/>
          <w:color w:val="auto"/>
        </w:rPr>
        <w:t>The following Commissioners were present:</w:t>
      </w:r>
    </w:p>
    <w:p w14:paraId="48E075F2" w14:textId="77777777" w:rsidR="00B82C4F" w:rsidRDefault="00B82C4F" w:rsidP="00B82C4F">
      <w:pPr>
        <w:pStyle w:val="BlockText"/>
        <w:ind w:left="540"/>
        <w:rPr>
          <w:rFonts w:ascii="Times New Roman" w:hAnsi="Times New Roman" w:cs="Times New Roman"/>
          <w:b w:val="0"/>
          <w:color w:val="auto"/>
        </w:rPr>
      </w:pPr>
      <w:r>
        <w:rPr>
          <w:rFonts w:ascii="Times New Roman" w:hAnsi="Times New Roman" w:cs="Times New Roman"/>
          <w:b w:val="0"/>
          <w:color w:val="auto"/>
        </w:rPr>
        <w:t xml:space="preserve">Laura Bugay, Chair </w:t>
      </w:r>
    </w:p>
    <w:p w14:paraId="6619B30F" w14:textId="77777777" w:rsidR="00B82C4F" w:rsidRDefault="00B82C4F" w:rsidP="00B82C4F">
      <w:pPr>
        <w:pStyle w:val="BlockText"/>
        <w:ind w:left="540"/>
        <w:rPr>
          <w:rFonts w:ascii="Times New Roman" w:hAnsi="Times New Roman" w:cs="Times New Roman"/>
          <w:b w:val="0"/>
          <w:color w:val="auto"/>
        </w:rPr>
      </w:pPr>
      <w:r>
        <w:rPr>
          <w:rFonts w:ascii="Times New Roman" w:hAnsi="Times New Roman" w:cs="Times New Roman"/>
          <w:b w:val="0"/>
          <w:color w:val="auto"/>
        </w:rPr>
        <w:t xml:space="preserve">Michelle Kayserman, Vice Chair </w:t>
      </w:r>
    </w:p>
    <w:p w14:paraId="02F720BE" w14:textId="77777777" w:rsidR="00B82C4F" w:rsidRDefault="00B82C4F" w:rsidP="00B82C4F">
      <w:pPr>
        <w:pStyle w:val="BlockText"/>
        <w:ind w:left="540"/>
        <w:rPr>
          <w:rFonts w:ascii="Times New Roman" w:hAnsi="Times New Roman" w:cs="Times New Roman"/>
          <w:b w:val="0"/>
          <w:color w:val="auto"/>
        </w:rPr>
      </w:pPr>
      <w:r>
        <w:rPr>
          <w:rFonts w:ascii="Times New Roman" w:hAnsi="Times New Roman" w:cs="Times New Roman"/>
          <w:b w:val="0"/>
          <w:color w:val="auto"/>
        </w:rPr>
        <w:t>Stephanie Radner, Clerk</w:t>
      </w:r>
    </w:p>
    <w:p w14:paraId="28F59BB0" w14:textId="1DB399CD" w:rsidR="00B82C4F" w:rsidRDefault="00B82C4F" w:rsidP="00B82C4F">
      <w:pPr>
        <w:pStyle w:val="BlockText"/>
        <w:ind w:left="540"/>
        <w:rPr>
          <w:rFonts w:ascii="Times New Roman" w:hAnsi="Times New Roman" w:cs="Times New Roman"/>
          <w:b w:val="0"/>
          <w:color w:val="auto"/>
        </w:rPr>
      </w:pPr>
      <w:r>
        <w:rPr>
          <w:rFonts w:ascii="Times New Roman" w:hAnsi="Times New Roman" w:cs="Times New Roman"/>
          <w:b w:val="0"/>
          <w:color w:val="auto"/>
        </w:rPr>
        <w:t>Eliot Foulds</w:t>
      </w:r>
    </w:p>
    <w:p w14:paraId="5DAFC7C7" w14:textId="4BC8A377" w:rsidR="00B82C4F" w:rsidRDefault="00B82C4F" w:rsidP="00B82C4F">
      <w:pPr>
        <w:pStyle w:val="BlockText"/>
        <w:ind w:left="540"/>
        <w:rPr>
          <w:rFonts w:ascii="Times New Roman" w:hAnsi="Times New Roman" w:cs="Times New Roman"/>
          <w:b w:val="0"/>
          <w:color w:val="auto"/>
        </w:rPr>
      </w:pPr>
      <w:r>
        <w:rPr>
          <w:rFonts w:ascii="Times New Roman" w:hAnsi="Times New Roman" w:cs="Times New Roman"/>
          <w:b w:val="0"/>
          <w:color w:val="auto"/>
        </w:rPr>
        <w:t>Nathan Gauthier</w:t>
      </w:r>
      <w:r w:rsidR="003F6CD5">
        <w:rPr>
          <w:rFonts w:ascii="Times New Roman" w:hAnsi="Times New Roman" w:cs="Times New Roman"/>
          <w:b w:val="0"/>
          <w:color w:val="auto"/>
        </w:rPr>
        <w:t>, Alternate</w:t>
      </w:r>
    </w:p>
    <w:p w14:paraId="3B900453" w14:textId="77777777" w:rsidR="00B82C4F" w:rsidRDefault="00B82C4F" w:rsidP="00B82C4F">
      <w:pPr>
        <w:pStyle w:val="BlockText"/>
        <w:ind w:left="540"/>
        <w:rPr>
          <w:rFonts w:ascii="Times New Roman" w:hAnsi="Times New Roman" w:cs="Times New Roman"/>
          <w:b w:val="0"/>
          <w:color w:val="auto"/>
        </w:rPr>
      </w:pPr>
      <w:r>
        <w:rPr>
          <w:rFonts w:ascii="Times New Roman" w:hAnsi="Times New Roman" w:cs="Times New Roman"/>
          <w:b w:val="0"/>
          <w:color w:val="auto"/>
        </w:rPr>
        <w:t>Bob Holmes</w:t>
      </w:r>
    </w:p>
    <w:p w14:paraId="1F02A544" w14:textId="0E2003F3" w:rsidR="00B82C4F" w:rsidRDefault="00B82C4F" w:rsidP="00B82C4F">
      <w:pPr>
        <w:pStyle w:val="BlockText"/>
        <w:ind w:left="540"/>
        <w:rPr>
          <w:rFonts w:ascii="Times New Roman" w:hAnsi="Times New Roman" w:cs="Times New Roman"/>
          <w:b w:val="0"/>
          <w:color w:val="auto"/>
        </w:rPr>
      </w:pPr>
      <w:r>
        <w:rPr>
          <w:rFonts w:ascii="Times New Roman" w:hAnsi="Times New Roman" w:cs="Times New Roman"/>
          <w:b w:val="0"/>
          <w:color w:val="auto"/>
        </w:rPr>
        <w:t>Leigh Hafrey</w:t>
      </w:r>
    </w:p>
    <w:p w14:paraId="7D4436C6" w14:textId="7BE5CBE0" w:rsidR="00B82C4F" w:rsidRDefault="00B82C4F" w:rsidP="00B82C4F">
      <w:pPr>
        <w:pStyle w:val="BlockText"/>
        <w:ind w:left="540"/>
        <w:rPr>
          <w:rFonts w:ascii="Times New Roman" w:hAnsi="Times New Roman" w:cs="Times New Roman"/>
          <w:b w:val="0"/>
          <w:color w:val="auto"/>
        </w:rPr>
      </w:pPr>
      <w:r>
        <w:rPr>
          <w:rFonts w:ascii="Times New Roman" w:hAnsi="Times New Roman" w:cs="Times New Roman"/>
          <w:b w:val="0"/>
          <w:color w:val="auto"/>
        </w:rPr>
        <w:t>Nick Garlick</w:t>
      </w:r>
    </w:p>
    <w:p w14:paraId="438AF59F" w14:textId="77777777" w:rsidR="00B82C4F" w:rsidRDefault="00B82C4F" w:rsidP="00B82C4F">
      <w:pPr>
        <w:pStyle w:val="BlockText"/>
        <w:ind w:left="540"/>
        <w:rPr>
          <w:rFonts w:ascii="Times New Roman" w:hAnsi="Times New Roman" w:cs="Times New Roman"/>
          <w:b w:val="0"/>
          <w:color w:val="auto"/>
        </w:rPr>
      </w:pPr>
    </w:p>
    <w:p w14:paraId="55A3FEA6" w14:textId="77777777" w:rsidR="00B82C4F" w:rsidRDefault="00B82C4F" w:rsidP="00B82C4F">
      <w:pPr>
        <w:pStyle w:val="BlockText"/>
        <w:rPr>
          <w:rFonts w:ascii="Times New Roman" w:hAnsi="Times New Roman" w:cs="Times New Roman"/>
          <w:color w:val="auto"/>
        </w:rPr>
      </w:pPr>
      <w:r>
        <w:rPr>
          <w:rFonts w:ascii="Times New Roman" w:hAnsi="Times New Roman" w:cs="Times New Roman"/>
          <w:color w:val="auto"/>
        </w:rPr>
        <w:t>The following staff were also present:</w:t>
      </w:r>
    </w:p>
    <w:p w14:paraId="0F6CFD4D" w14:textId="77777777" w:rsidR="00B82C4F" w:rsidRDefault="00B82C4F" w:rsidP="00B82C4F">
      <w:pPr>
        <w:pStyle w:val="BlockText"/>
        <w:ind w:left="540"/>
        <w:rPr>
          <w:rFonts w:ascii="Times New Roman" w:hAnsi="Times New Roman" w:cs="Times New Roman"/>
          <w:b w:val="0"/>
          <w:color w:val="auto"/>
        </w:rPr>
      </w:pPr>
      <w:r>
        <w:rPr>
          <w:rFonts w:ascii="Times New Roman" w:hAnsi="Times New Roman" w:cs="Times New Roman"/>
          <w:b w:val="0"/>
          <w:color w:val="auto"/>
        </w:rPr>
        <w:t>Renee Johnson, Administrator</w:t>
      </w:r>
    </w:p>
    <w:p w14:paraId="53D67B85" w14:textId="3467D51B" w:rsidR="00A51ED5" w:rsidRPr="00A51ED5" w:rsidRDefault="00B82C4F" w:rsidP="00A51ED5">
      <w:pPr>
        <w:pStyle w:val="BlockText"/>
        <w:ind w:left="540"/>
        <w:rPr>
          <w:rFonts w:ascii="Times New Roman" w:hAnsi="Times New Roman" w:cs="Times New Roman"/>
          <w:b w:val="0"/>
          <w:color w:val="auto"/>
        </w:rPr>
      </w:pPr>
      <w:r>
        <w:rPr>
          <w:rFonts w:ascii="Times New Roman" w:hAnsi="Times New Roman" w:cs="Times New Roman"/>
          <w:b w:val="0"/>
          <w:color w:val="auto"/>
        </w:rPr>
        <w:t xml:space="preserve">Elissa Brown, Conservation Agent </w:t>
      </w:r>
    </w:p>
    <w:p w14:paraId="473F8FEA" w14:textId="77777777" w:rsidR="00A51ED5" w:rsidRDefault="00A51ED5" w:rsidP="00B82C4F">
      <w:pPr>
        <w:pStyle w:val="BlockText"/>
        <w:rPr>
          <w:rFonts w:ascii="Times New Roman" w:hAnsi="Times New Roman" w:cs="Times New Roman"/>
          <w:color w:val="auto"/>
        </w:rPr>
      </w:pPr>
    </w:p>
    <w:p w14:paraId="28963C9F" w14:textId="664D86F7" w:rsidR="00B82C4F" w:rsidRDefault="00B82C4F" w:rsidP="00B82C4F">
      <w:pPr>
        <w:pStyle w:val="BlockText"/>
        <w:rPr>
          <w:rFonts w:ascii="Times New Roman" w:hAnsi="Times New Roman" w:cs="Times New Roman"/>
          <w:color w:val="auto"/>
        </w:rPr>
      </w:pPr>
      <w:r>
        <w:rPr>
          <w:rFonts w:ascii="Times New Roman" w:hAnsi="Times New Roman" w:cs="Times New Roman"/>
          <w:color w:val="auto"/>
        </w:rPr>
        <w:t xml:space="preserve">The following Commissioners were absent:  </w:t>
      </w:r>
    </w:p>
    <w:p w14:paraId="26A057E3" w14:textId="3A2C485E" w:rsidR="00B82C4F" w:rsidRDefault="00B82C4F" w:rsidP="00B82C4F">
      <w:pPr>
        <w:pStyle w:val="BlockText"/>
        <w:spacing w:before="0"/>
        <w:ind w:left="540"/>
      </w:pPr>
      <w:r>
        <w:rPr>
          <w:rFonts w:ascii="Times New Roman" w:hAnsi="Times New Roman" w:cs="Times New Roman"/>
          <w:b w:val="0"/>
          <w:color w:val="auto"/>
        </w:rPr>
        <w:t>Sean Hanley</w:t>
      </w:r>
      <w:r w:rsidR="003F6CD5">
        <w:rPr>
          <w:rFonts w:ascii="Times New Roman" w:hAnsi="Times New Roman" w:cs="Times New Roman"/>
          <w:b w:val="0"/>
          <w:color w:val="auto"/>
        </w:rPr>
        <w:t>, Alternate</w:t>
      </w:r>
    </w:p>
    <w:p w14:paraId="1C18F071" w14:textId="77777777" w:rsidR="00B82C4F" w:rsidRDefault="00B82C4F" w:rsidP="00B82C4F">
      <w:pPr>
        <w:pStyle w:val="BlockText"/>
        <w:spacing w:before="0"/>
        <w:ind w:left="540"/>
        <w:rPr>
          <w:rFonts w:ascii="Times New Roman" w:hAnsi="Times New Roman" w:cs="Times New Roman"/>
          <w:b w:val="0"/>
          <w:color w:val="auto"/>
        </w:rPr>
      </w:pPr>
    </w:p>
    <w:p w14:paraId="03CCD740" w14:textId="4501A97E" w:rsidR="00B82C4F" w:rsidRDefault="00B82C4F" w:rsidP="00B82C4F">
      <w:pPr>
        <w:pStyle w:val="BlockText"/>
        <w:spacing w:before="0"/>
        <w:rPr>
          <w:rFonts w:ascii="Times New Roman" w:hAnsi="Times New Roman" w:cs="Times New Roman"/>
          <w:bCs/>
          <w:color w:val="auto"/>
        </w:rPr>
      </w:pPr>
      <w:r>
        <w:rPr>
          <w:rFonts w:ascii="Times New Roman" w:hAnsi="Times New Roman" w:cs="Times New Roman"/>
          <w:bCs/>
          <w:color w:val="auto"/>
        </w:rPr>
        <w:t xml:space="preserve">The following Applicants and/or Representatives were present: </w:t>
      </w:r>
    </w:p>
    <w:p w14:paraId="2E034CAD" w14:textId="50097976" w:rsidR="00B82C4F" w:rsidRDefault="00B82C4F" w:rsidP="00B82C4F">
      <w:pPr>
        <w:pStyle w:val="BlockText"/>
        <w:ind w:firstLine="540"/>
        <w:rPr>
          <w:rFonts w:ascii="Times New Roman" w:hAnsi="Times New Roman" w:cs="Times New Roman"/>
          <w:b w:val="0"/>
          <w:color w:val="auto"/>
        </w:rPr>
      </w:pPr>
      <w:r>
        <w:rPr>
          <w:rFonts w:ascii="Times New Roman" w:hAnsi="Times New Roman" w:cs="Times New Roman"/>
          <w:b w:val="0"/>
          <w:color w:val="auto"/>
        </w:rPr>
        <w:t>Brian Madden, LLC Engineering Consultants</w:t>
      </w:r>
    </w:p>
    <w:p w14:paraId="1685911E" w14:textId="5A74BEB5" w:rsidR="006D1AEA" w:rsidRDefault="006D1AEA" w:rsidP="00B82C4F">
      <w:pPr>
        <w:pStyle w:val="BlockText"/>
        <w:ind w:firstLine="540"/>
        <w:rPr>
          <w:rFonts w:ascii="Times New Roman" w:hAnsi="Times New Roman" w:cs="Times New Roman"/>
          <w:b w:val="0"/>
          <w:color w:val="auto"/>
        </w:rPr>
      </w:pPr>
      <w:r>
        <w:rPr>
          <w:rFonts w:ascii="Times New Roman" w:hAnsi="Times New Roman" w:cs="Times New Roman"/>
          <w:b w:val="0"/>
          <w:color w:val="auto"/>
        </w:rPr>
        <w:t xml:space="preserve">Brendon </w:t>
      </w:r>
      <w:proofErr w:type="spellStart"/>
      <w:r>
        <w:rPr>
          <w:rFonts w:ascii="Times New Roman" w:hAnsi="Times New Roman" w:cs="Times New Roman"/>
          <w:b w:val="0"/>
          <w:color w:val="auto"/>
        </w:rPr>
        <w:t>Carr</w:t>
      </w:r>
      <w:proofErr w:type="spellEnd"/>
      <w:r w:rsidR="00C76FE7">
        <w:rPr>
          <w:rFonts w:ascii="Times New Roman" w:hAnsi="Times New Roman" w:cs="Times New Roman"/>
          <w:b w:val="0"/>
          <w:color w:val="auto"/>
        </w:rPr>
        <w:t>,</w:t>
      </w:r>
      <w:r>
        <w:rPr>
          <w:rFonts w:ascii="Times New Roman" w:hAnsi="Times New Roman" w:cs="Times New Roman"/>
          <w:b w:val="0"/>
          <w:color w:val="auto"/>
        </w:rPr>
        <w:t xml:space="preserve"> </w:t>
      </w:r>
      <w:proofErr w:type="spellStart"/>
      <w:r>
        <w:rPr>
          <w:rFonts w:ascii="Times New Roman" w:hAnsi="Times New Roman" w:cs="Times New Roman"/>
          <w:b w:val="0"/>
          <w:color w:val="auto"/>
        </w:rPr>
        <w:t>Diprete</w:t>
      </w:r>
      <w:proofErr w:type="spellEnd"/>
      <w:r>
        <w:rPr>
          <w:rFonts w:ascii="Times New Roman" w:hAnsi="Times New Roman" w:cs="Times New Roman"/>
          <w:b w:val="0"/>
          <w:color w:val="auto"/>
        </w:rPr>
        <w:t xml:space="preserve"> Engineering</w:t>
      </w:r>
    </w:p>
    <w:p w14:paraId="1CE8F1B9" w14:textId="10E83CC6" w:rsidR="003F6CD5" w:rsidRDefault="003F6CD5" w:rsidP="00B82C4F">
      <w:pPr>
        <w:pStyle w:val="BlockText"/>
        <w:ind w:firstLine="540"/>
        <w:rPr>
          <w:rFonts w:ascii="Times New Roman" w:hAnsi="Times New Roman" w:cs="Times New Roman"/>
          <w:b w:val="0"/>
          <w:color w:val="auto"/>
        </w:rPr>
      </w:pPr>
      <w:r>
        <w:rPr>
          <w:rFonts w:ascii="Times New Roman" w:hAnsi="Times New Roman" w:cs="Times New Roman"/>
          <w:b w:val="0"/>
          <w:color w:val="auto"/>
        </w:rPr>
        <w:t>Michael Easler, Weston &amp; Sampson</w:t>
      </w:r>
    </w:p>
    <w:p w14:paraId="387029D5" w14:textId="2C6566DB" w:rsidR="00EA44D4" w:rsidRPr="00EA44D4" w:rsidRDefault="00EA44D4" w:rsidP="00B82C4F">
      <w:pPr>
        <w:pStyle w:val="BlockText"/>
        <w:ind w:firstLine="540"/>
        <w:rPr>
          <w:rFonts w:ascii="Times New Roman" w:hAnsi="Times New Roman" w:cs="Times New Roman"/>
          <w:b w:val="0"/>
          <w:bCs/>
          <w:color w:val="auto"/>
        </w:rPr>
      </w:pPr>
      <w:r w:rsidRPr="00EA44D4">
        <w:rPr>
          <w:rFonts w:ascii="Times New Roman" w:eastAsia="Times New Roman" w:hAnsi="Times New Roman" w:cs="Times New Roman"/>
          <w:b w:val="0"/>
          <w:bCs/>
          <w:color w:val="auto"/>
        </w:rPr>
        <w:t xml:space="preserve">Chris Crecelius, </w:t>
      </w:r>
      <w:proofErr w:type="spellStart"/>
      <w:r w:rsidRPr="00EA44D4">
        <w:rPr>
          <w:rFonts w:ascii="Times New Roman" w:eastAsia="Times New Roman" w:hAnsi="Times New Roman" w:cs="Times New Roman"/>
          <w:b w:val="0"/>
          <w:bCs/>
          <w:color w:val="auto"/>
        </w:rPr>
        <w:t>Sallatin</w:t>
      </w:r>
      <w:proofErr w:type="spellEnd"/>
      <w:r w:rsidRPr="00EA44D4">
        <w:rPr>
          <w:rFonts w:ascii="Times New Roman" w:eastAsia="Times New Roman" w:hAnsi="Times New Roman" w:cs="Times New Roman"/>
          <w:b w:val="0"/>
          <w:bCs/>
          <w:color w:val="auto"/>
        </w:rPr>
        <w:t xml:space="preserve"> Group</w:t>
      </w:r>
    </w:p>
    <w:p w14:paraId="18DA5229" w14:textId="4E1B049A" w:rsidR="003F6CD5" w:rsidRDefault="003F6CD5" w:rsidP="00B82C4F">
      <w:pPr>
        <w:pStyle w:val="BlockText"/>
        <w:ind w:firstLine="540"/>
        <w:rPr>
          <w:rFonts w:ascii="Times New Roman" w:hAnsi="Times New Roman" w:cs="Times New Roman"/>
          <w:b w:val="0"/>
          <w:color w:val="auto"/>
        </w:rPr>
      </w:pPr>
      <w:r>
        <w:rPr>
          <w:rFonts w:ascii="Times New Roman" w:hAnsi="Times New Roman" w:cs="Times New Roman"/>
          <w:b w:val="0"/>
          <w:color w:val="auto"/>
        </w:rPr>
        <w:t>Joseph Federico, 70 Hastings Road</w:t>
      </w:r>
    </w:p>
    <w:p w14:paraId="7EC6A44B" w14:textId="5EBF1A7D" w:rsidR="00B82C4F" w:rsidRDefault="00B82C4F" w:rsidP="00B82C4F">
      <w:pPr>
        <w:pStyle w:val="BlockText"/>
        <w:ind w:firstLine="540"/>
        <w:rPr>
          <w:rFonts w:ascii="Times New Roman" w:hAnsi="Times New Roman" w:cs="Times New Roman"/>
          <w:b w:val="0"/>
          <w:color w:val="auto"/>
        </w:rPr>
      </w:pPr>
      <w:r>
        <w:rPr>
          <w:rFonts w:ascii="Times New Roman" w:hAnsi="Times New Roman" w:cs="Times New Roman"/>
          <w:b w:val="0"/>
          <w:color w:val="auto"/>
        </w:rPr>
        <w:t>Scott Henderson, Henderson Consulting</w:t>
      </w:r>
    </w:p>
    <w:p w14:paraId="2079DF7F" w14:textId="24D54928" w:rsidR="00A51ED5" w:rsidRDefault="00A51ED5" w:rsidP="00A51ED5">
      <w:pPr>
        <w:pStyle w:val="BlockText"/>
        <w:ind w:firstLine="540"/>
        <w:rPr>
          <w:rFonts w:ascii="Times New Roman" w:hAnsi="Times New Roman" w:cs="Times New Roman"/>
          <w:b w:val="0"/>
          <w:color w:val="auto"/>
        </w:rPr>
      </w:pPr>
      <w:r>
        <w:rPr>
          <w:rFonts w:ascii="Times New Roman" w:hAnsi="Times New Roman" w:cs="Times New Roman"/>
          <w:b w:val="0"/>
          <w:color w:val="auto"/>
        </w:rPr>
        <w:t>John Mi</w:t>
      </w:r>
      <w:r w:rsidR="00300FDB">
        <w:rPr>
          <w:rFonts w:ascii="Times New Roman" w:hAnsi="Times New Roman" w:cs="Times New Roman"/>
          <w:b w:val="0"/>
          <w:color w:val="auto"/>
        </w:rPr>
        <w:t>s</w:t>
      </w:r>
      <w:r>
        <w:rPr>
          <w:rFonts w:ascii="Times New Roman" w:hAnsi="Times New Roman" w:cs="Times New Roman"/>
          <w:b w:val="0"/>
          <w:color w:val="auto"/>
        </w:rPr>
        <w:t>lewski, Northface Construction</w:t>
      </w:r>
    </w:p>
    <w:p w14:paraId="7069E0DB" w14:textId="14B06B5C" w:rsidR="00681D44" w:rsidRDefault="00681D44" w:rsidP="00A51ED5">
      <w:pPr>
        <w:pStyle w:val="BlockText"/>
        <w:ind w:firstLine="540"/>
        <w:rPr>
          <w:rFonts w:ascii="Times New Roman" w:hAnsi="Times New Roman" w:cs="Times New Roman"/>
          <w:b w:val="0"/>
          <w:color w:val="auto"/>
        </w:rPr>
      </w:pPr>
      <w:r>
        <w:rPr>
          <w:rFonts w:ascii="Times New Roman" w:hAnsi="Times New Roman" w:cs="Times New Roman"/>
          <w:b w:val="0"/>
          <w:color w:val="auto"/>
        </w:rPr>
        <w:lastRenderedPageBreak/>
        <w:t>Elie La</w:t>
      </w:r>
      <w:r w:rsidR="00300FDB">
        <w:rPr>
          <w:rFonts w:ascii="Times New Roman" w:hAnsi="Times New Roman" w:cs="Times New Roman"/>
          <w:b w:val="0"/>
          <w:color w:val="auto"/>
        </w:rPr>
        <w:t>k</w:t>
      </w:r>
      <w:r>
        <w:rPr>
          <w:rFonts w:ascii="Times New Roman" w:hAnsi="Times New Roman" w:cs="Times New Roman"/>
          <w:b w:val="0"/>
          <w:color w:val="auto"/>
        </w:rPr>
        <w:t>kis, 22 Bridge Street</w:t>
      </w:r>
    </w:p>
    <w:p w14:paraId="78A82B07" w14:textId="7DCF33EA" w:rsidR="00B82C4F" w:rsidRDefault="00AE5F4A" w:rsidP="00B82C4F">
      <w:pPr>
        <w:pStyle w:val="BlockText"/>
        <w:ind w:firstLine="540"/>
        <w:rPr>
          <w:rFonts w:ascii="Times New Roman" w:hAnsi="Times New Roman" w:cs="Times New Roman"/>
          <w:b w:val="0"/>
          <w:color w:val="auto"/>
        </w:rPr>
      </w:pPr>
      <w:r w:rsidRPr="00AE5F4A">
        <w:rPr>
          <w:rFonts w:ascii="Times New Roman" w:hAnsi="Times New Roman"/>
          <w:b w:val="0"/>
          <w:color w:val="auto"/>
        </w:rPr>
        <w:t>Andrew Pandolph</w:t>
      </w:r>
      <w:r w:rsidR="00C76FE7">
        <w:rPr>
          <w:rFonts w:ascii="Times New Roman" w:hAnsi="Times New Roman"/>
          <w:b w:val="0"/>
          <w:color w:val="auto"/>
        </w:rPr>
        <w:t>,</w:t>
      </w:r>
      <w:r>
        <w:rPr>
          <w:rFonts w:ascii="Times New Roman" w:hAnsi="Times New Roman"/>
          <w:bCs/>
          <w:color w:val="auto"/>
        </w:rPr>
        <w:t xml:space="preserve"> </w:t>
      </w:r>
      <w:r w:rsidR="00B82C4F">
        <w:rPr>
          <w:rFonts w:ascii="Times New Roman" w:hAnsi="Times New Roman" w:cs="Times New Roman"/>
          <w:b w:val="0"/>
          <w:color w:val="auto"/>
        </w:rPr>
        <w:t>Vineyard Engineering and Environmental, Inc</w:t>
      </w:r>
    </w:p>
    <w:p w14:paraId="4FA14DB5" w14:textId="77777777" w:rsidR="00B82C4F" w:rsidRDefault="00B82C4F" w:rsidP="00B82C4F">
      <w:pPr>
        <w:pStyle w:val="BlockText"/>
        <w:rPr>
          <w:rFonts w:ascii="Times New Roman" w:hAnsi="Times New Roman" w:cs="Times New Roman"/>
          <w:b w:val="0"/>
          <w:color w:val="auto"/>
        </w:rPr>
      </w:pPr>
    </w:p>
    <w:p w14:paraId="75B327AC" w14:textId="4BC51971" w:rsidR="00B82C4F" w:rsidRDefault="00B82C4F" w:rsidP="00B82C4F">
      <w:pPr>
        <w:pStyle w:val="BlockText"/>
        <w:rPr>
          <w:rFonts w:ascii="Times New Roman" w:hAnsi="Times New Roman" w:cs="Times New Roman"/>
          <w:b w:val="0"/>
          <w:color w:val="auto"/>
        </w:rPr>
      </w:pPr>
      <w:r>
        <w:rPr>
          <w:rFonts w:ascii="Times New Roman" w:hAnsi="Times New Roman" w:cs="Times New Roman"/>
          <w:b w:val="0"/>
          <w:color w:val="auto"/>
        </w:rPr>
        <w:t>Commissioner Bugay called the meeting to order at 7:0</w:t>
      </w:r>
      <w:r w:rsidR="00C76FE7">
        <w:rPr>
          <w:rFonts w:ascii="Times New Roman" w:hAnsi="Times New Roman" w:cs="Times New Roman"/>
          <w:b w:val="0"/>
          <w:color w:val="auto"/>
        </w:rPr>
        <w:t>1</w:t>
      </w:r>
      <w:r>
        <w:rPr>
          <w:rFonts w:ascii="Times New Roman" w:hAnsi="Times New Roman" w:cs="Times New Roman"/>
          <w:b w:val="0"/>
          <w:color w:val="auto"/>
        </w:rPr>
        <w:t xml:space="preserve"> pm</w:t>
      </w:r>
      <w:r>
        <w:t xml:space="preserve"> </w:t>
      </w:r>
      <w:r>
        <w:rPr>
          <w:rFonts w:ascii="Times New Roman" w:hAnsi="Times New Roman" w:cs="Times New Roman"/>
          <w:b w:val="0"/>
          <w:color w:val="auto"/>
        </w:rPr>
        <w:t xml:space="preserve">in accordance with the Wetlands Protection Act, M.G.L. Chapter 131, Section 40, the Dedham Wetlands Bylaw, and the Dedham Stormwater Management Bylaw. </w:t>
      </w:r>
    </w:p>
    <w:p w14:paraId="0D8AF322" w14:textId="269E0C9C" w:rsidR="00A41CB5" w:rsidRDefault="00A41CB5" w:rsidP="00B82C4F">
      <w:pPr>
        <w:pStyle w:val="BlockText"/>
        <w:rPr>
          <w:rFonts w:ascii="Times New Roman" w:hAnsi="Times New Roman" w:cs="Times New Roman"/>
          <w:b w:val="0"/>
          <w:color w:val="auto"/>
        </w:rPr>
      </w:pPr>
    </w:p>
    <w:p w14:paraId="18568B6D" w14:textId="4B2F8467" w:rsidR="00A41CB5" w:rsidRDefault="00A41CB5" w:rsidP="00B82C4F">
      <w:pPr>
        <w:pStyle w:val="BlockText"/>
        <w:rPr>
          <w:rFonts w:ascii="Times New Roman" w:hAnsi="Times New Roman" w:cs="Times New Roman"/>
          <w:b w:val="0"/>
          <w:color w:val="auto"/>
        </w:rPr>
      </w:pPr>
    </w:p>
    <w:p w14:paraId="78F738E8" w14:textId="43F7D837" w:rsidR="00A41CB5" w:rsidRDefault="00A41CB5" w:rsidP="00B82C4F">
      <w:pPr>
        <w:pStyle w:val="BlockText"/>
        <w:rPr>
          <w:rFonts w:ascii="Times New Roman" w:hAnsi="Times New Roman" w:cs="Times New Roman"/>
          <w:bCs/>
          <w:color w:val="auto"/>
        </w:rPr>
      </w:pPr>
      <w:r w:rsidRPr="00A41CB5">
        <w:rPr>
          <w:rFonts w:ascii="Times New Roman" w:hAnsi="Times New Roman" w:cs="Times New Roman"/>
          <w:bCs/>
          <w:color w:val="auto"/>
        </w:rPr>
        <w:t xml:space="preserve">Draft Tree Policy Discussion: </w:t>
      </w:r>
    </w:p>
    <w:p w14:paraId="162E86D5" w14:textId="29D01CE1" w:rsidR="00A41CB5" w:rsidRDefault="00A41CB5" w:rsidP="00B82C4F">
      <w:pPr>
        <w:pStyle w:val="BlockText"/>
        <w:rPr>
          <w:rFonts w:ascii="Times New Roman" w:hAnsi="Times New Roman" w:cs="Times New Roman"/>
          <w:b w:val="0"/>
          <w:color w:val="auto"/>
        </w:rPr>
      </w:pPr>
      <w:r>
        <w:rPr>
          <w:rFonts w:ascii="Times New Roman" w:hAnsi="Times New Roman" w:cs="Times New Roman"/>
          <w:b w:val="0"/>
          <w:color w:val="auto"/>
        </w:rPr>
        <w:t>Agent Brown presented to the Commission the previously discussed proposed changes and asked the ConCom to consider:</w:t>
      </w:r>
    </w:p>
    <w:p w14:paraId="2FF0A766" w14:textId="77777777" w:rsidR="00A41CB5" w:rsidRDefault="00A41CB5" w:rsidP="00B82C4F">
      <w:pPr>
        <w:pStyle w:val="BlockText"/>
        <w:rPr>
          <w:rFonts w:ascii="Times New Roman" w:hAnsi="Times New Roman" w:cs="Times New Roman"/>
          <w:b w:val="0"/>
          <w:color w:val="auto"/>
        </w:rPr>
      </w:pPr>
    </w:p>
    <w:p w14:paraId="2CA4F8F3" w14:textId="636DEF45" w:rsidR="00A41CB5" w:rsidRDefault="00A41CB5" w:rsidP="00A41CB5">
      <w:pPr>
        <w:pStyle w:val="BlockText"/>
        <w:numPr>
          <w:ilvl w:val="0"/>
          <w:numId w:val="10"/>
        </w:numPr>
        <w:rPr>
          <w:rFonts w:ascii="Times New Roman" w:hAnsi="Times New Roman" w:cs="Times New Roman"/>
          <w:b w:val="0"/>
          <w:color w:val="auto"/>
        </w:rPr>
      </w:pPr>
      <w:r>
        <w:rPr>
          <w:rFonts w:ascii="Times New Roman" w:hAnsi="Times New Roman" w:cs="Times New Roman"/>
          <w:b w:val="0"/>
          <w:color w:val="auto"/>
        </w:rPr>
        <w:t>If there should be additional requirements for “Heritage Trees</w:t>
      </w:r>
      <w:r w:rsidR="00C76FE7">
        <w:rPr>
          <w:rFonts w:ascii="Times New Roman" w:hAnsi="Times New Roman" w:cs="Times New Roman"/>
          <w:b w:val="0"/>
          <w:color w:val="auto"/>
        </w:rPr>
        <w:t>”</w:t>
      </w:r>
      <w:r>
        <w:rPr>
          <w:rFonts w:ascii="Times New Roman" w:hAnsi="Times New Roman" w:cs="Times New Roman"/>
          <w:b w:val="0"/>
          <w:color w:val="auto"/>
        </w:rPr>
        <w:t xml:space="preserve"> and how to define those</w:t>
      </w:r>
      <w:r w:rsidR="00C76FE7">
        <w:rPr>
          <w:rFonts w:ascii="Times New Roman" w:hAnsi="Times New Roman" w:cs="Times New Roman"/>
          <w:b w:val="0"/>
          <w:color w:val="auto"/>
        </w:rPr>
        <w:t>.</w:t>
      </w:r>
    </w:p>
    <w:p w14:paraId="2E1D8931" w14:textId="3E52CEB8" w:rsidR="00A41CB5" w:rsidRDefault="00A41CB5" w:rsidP="00A41CB5">
      <w:pPr>
        <w:pStyle w:val="BlockText"/>
        <w:numPr>
          <w:ilvl w:val="0"/>
          <w:numId w:val="10"/>
        </w:numPr>
        <w:rPr>
          <w:rFonts w:ascii="Times New Roman" w:hAnsi="Times New Roman" w:cs="Times New Roman"/>
          <w:b w:val="0"/>
          <w:color w:val="auto"/>
        </w:rPr>
      </w:pPr>
      <w:r>
        <w:rPr>
          <w:rFonts w:ascii="Times New Roman" w:hAnsi="Times New Roman" w:cs="Times New Roman"/>
          <w:b w:val="0"/>
          <w:color w:val="auto"/>
        </w:rPr>
        <w:t>Should this be a guideline for cut requests or recommendations for all trees that die in jurisdictional areas.</w:t>
      </w:r>
    </w:p>
    <w:p w14:paraId="787709D3" w14:textId="7059B7DD" w:rsidR="00A41CB5" w:rsidRDefault="00A41CB5" w:rsidP="00A41CB5">
      <w:pPr>
        <w:pStyle w:val="BlockText"/>
        <w:ind w:left="720"/>
        <w:rPr>
          <w:rFonts w:ascii="Times New Roman" w:hAnsi="Times New Roman" w:cs="Times New Roman"/>
          <w:b w:val="0"/>
          <w:color w:val="auto"/>
        </w:rPr>
      </w:pPr>
    </w:p>
    <w:p w14:paraId="3CEF8362" w14:textId="7DC2B6B4" w:rsidR="00BF6591" w:rsidRDefault="00BF6591" w:rsidP="003F6CD5">
      <w:pPr>
        <w:pStyle w:val="BlockText"/>
        <w:rPr>
          <w:rFonts w:ascii="Times New Roman" w:hAnsi="Times New Roman" w:cs="Times New Roman"/>
          <w:b w:val="0"/>
          <w:color w:val="auto"/>
        </w:rPr>
      </w:pPr>
      <w:r>
        <w:rPr>
          <w:rFonts w:ascii="Times New Roman" w:hAnsi="Times New Roman" w:cs="Times New Roman"/>
          <w:b w:val="0"/>
          <w:color w:val="auto"/>
        </w:rPr>
        <w:t xml:space="preserve">Rebecca </w:t>
      </w:r>
      <w:proofErr w:type="spellStart"/>
      <w:r>
        <w:rPr>
          <w:rFonts w:ascii="Times New Roman" w:hAnsi="Times New Roman" w:cs="Times New Roman"/>
          <w:b w:val="0"/>
          <w:color w:val="auto"/>
        </w:rPr>
        <w:t>Bachand</w:t>
      </w:r>
      <w:proofErr w:type="spellEnd"/>
      <w:r w:rsidR="00C76FE7">
        <w:rPr>
          <w:rFonts w:ascii="Times New Roman" w:hAnsi="Times New Roman" w:cs="Times New Roman"/>
          <w:b w:val="0"/>
          <w:color w:val="auto"/>
        </w:rPr>
        <w:t>,</w:t>
      </w:r>
      <w:r>
        <w:rPr>
          <w:rFonts w:ascii="Times New Roman" w:hAnsi="Times New Roman" w:cs="Times New Roman"/>
          <w:b w:val="0"/>
          <w:color w:val="auto"/>
        </w:rPr>
        <w:t xml:space="preserve"> resident, 78 Greenlodge </w:t>
      </w:r>
      <w:proofErr w:type="gramStart"/>
      <w:r>
        <w:rPr>
          <w:rFonts w:ascii="Times New Roman" w:hAnsi="Times New Roman" w:cs="Times New Roman"/>
          <w:b w:val="0"/>
          <w:color w:val="auto"/>
        </w:rPr>
        <w:t>St</w:t>
      </w:r>
      <w:r w:rsidR="00C76FE7">
        <w:rPr>
          <w:rFonts w:ascii="Times New Roman" w:hAnsi="Times New Roman" w:cs="Times New Roman"/>
          <w:b w:val="0"/>
          <w:color w:val="auto"/>
        </w:rPr>
        <w:t>,</w:t>
      </w:r>
      <w:r>
        <w:rPr>
          <w:rFonts w:ascii="Times New Roman" w:hAnsi="Times New Roman" w:cs="Times New Roman"/>
          <w:b w:val="0"/>
          <w:color w:val="auto"/>
        </w:rPr>
        <w:t>.</w:t>
      </w:r>
      <w:proofErr w:type="gramEnd"/>
      <w:r>
        <w:rPr>
          <w:rFonts w:ascii="Times New Roman" w:hAnsi="Times New Roman" w:cs="Times New Roman"/>
          <w:b w:val="0"/>
          <w:color w:val="auto"/>
        </w:rPr>
        <w:t xml:space="preserve"> suggested that </w:t>
      </w:r>
      <w:r w:rsidR="003F6CD5">
        <w:rPr>
          <w:rFonts w:ascii="Times New Roman" w:hAnsi="Times New Roman" w:cs="Times New Roman"/>
          <w:b w:val="0"/>
          <w:color w:val="auto"/>
        </w:rPr>
        <w:t xml:space="preserve">the Commission require replace by </w:t>
      </w:r>
      <w:r>
        <w:rPr>
          <w:rFonts w:ascii="Times New Roman" w:hAnsi="Times New Roman" w:cs="Times New Roman"/>
          <w:b w:val="0"/>
          <w:color w:val="auto"/>
        </w:rPr>
        <w:t xml:space="preserve">caliper inches versus age, and inches of replacement instead of </w:t>
      </w:r>
      <w:r w:rsidR="003F6CD5">
        <w:rPr>
          <w:rFonts w:ascii="Times New Roman" w:hAnsi="Times New Roman" w:cs="Times New Roman"/>
          <w:b w:val="0"/>
          <w:color w:val="auto"/>
        </w:rPr>
        <w:t xml:space="preserve">by number </w:t>
      </w:r>
      <w:r>
        <w:rPr>
          <w:rFonts w:ascii="Times New Roman" w:hAnsi="Times New Roman" w:cs="Times New Roman"/>
          <w:b w:val="0"/>
          <w:color w:val="auto"/>
        </w:rPr>
        <w:t>of trees</w:t>
      </w:r>
      <w:r w:rsidR="003F6CD5">
        <w:rPr>
          <w:rFonts w:ascii="Times New Roman" w:hAnsi="Times New Roman" w:cs="Times New Roman"/>
          <w:b w:val="0"/>
          <w:color w:val="auto"/>
        </w:rPr>
        <w:t xml:space="preserve"> removed</w:t>
      </w:r>
      <w:r>
        <w:rPr>
          <w:rFonts w:ascii="Times New Roman" w:hAnsi="Times New Roman" w:cs="Times New Roman"/>
          <w:b w:val="0"/>
          <w:color w:val="auto"/>
        </w:rPr>
        <w:t xml:space="preserve">.  She also suggested looking at Wellesley’s tree critical root system protection area system, which she felt is more manageable </w:t>
      </w:r>
      <w:r w:rsidR="00BD6D3D">
        <w:rPr>
          <w:rFonts w:ascii="Times New Roman" w:hAnsi="Times New Roman" w:cs="Times New Roman"/>
          <w:b w:val="0"/>
          <w:color w:val="auto"/>
        </w:rPr>
        <w:t>and</w:t>
      </w:r>
      <w:r>
        <w:rPr>
          <w:rFonts w:ascii="Times New Roman" w:hAnsi="Times New Roman" w:cs="Times New Roman"/>
          <w:b w:val="0"/>
          <w:color w:val="auto"/>
        </w:rPr>
        <w:t xml:space="preserve"> their policy that requires an Arborists report for the viability of the tree.</w:t>
      </w:r>
    </w:p>
    <w:p w14:paraId="7505F056" w14:textId="77777777" w:rsidR="00B82C4F" w:rsidRDefault="00B82C4F" w:rsidP="00B82C4F">
      <w:pPr>
        <w:autoSpaceDE w:val="0"/>
        <w:autoSpaceDN w:val="0"/>
        <w:adjustRightInd w:val="0"/>
        <w:spacing w:after="40"/>
        <w:rPr>
          <w:rFonts w:ascii="Times New Roman" w:hAnsi="Times New Roman" w:cs="Times New Roman"/>
          <w:b/>
          <w:bCs/>
          <w:color w:val="auto"/>
        </w:rPr>
      </w:pPr>
    </w:p>
    <w:p w14:paraId="7FE20102" w14:textId="0B3C5B90" w:rsidR="00B82C4F" w:rsidRDefault="003F6CD5" w:rsidP="00B82C4F">
      <w:pPr>
        <w:spacing w:after="40"/>
        <w:rPr>
          <w:rFonts w:ascii="Times New Roman" w:hAnsi="Times New Roman" w:cs="Times New Roman"/>
          <w:b/>
          <w:bCs/>
          <w:color w:val="auto"/>
        </w:rPr>
      </w:pPr>
      <w:r>
        <w:rPr>
          <w:rFonts w:ascii="Times New Roman" w:hAnsi="Times New Roman" w:cs="Times New Roman"/>
          <w:b/>
          <w:bCs/>
          <w:color w:val="auto"/>
        </w:rPr>
        <w:t xml:space="preserve">New </w:t>
      </w:r>
      <w:r w:rsidR="00B82C4F">
        <w:rPr>
          <w:rFonts w:ascii="Times New Roman" w:hAnsi="Times New Roman" w:cs="Times New Roman"/>
          <w:b/>
          <w:bCs/>
          <w:color w:val="auto"/>
        </w:rPr>
        <w:t xml:space="preserve">Applications </w:t>
      </w:r>
    </w:p>
    <w:p w14:paraId="6552CF70" w14:textId="77777777" w:rsidR="003F6CD5" w:rsidRPr="003F6CD5" w:rsidRDefault="00B82C4F" w:rsidP="003F6CD5">
      <w:pPr>
        <w:pStyle w:val="ListParagraph"/>
        <w:numPr>
          <w:ilvl w:val="0"/>
          <w:numId w:val="9"/>
        </w:numPr>
        <w:autoSpaceDE w:val="0"/>
        <w:autoSpaceDN w:val="0"/>
        <w:adjustRightInd w:val="0"/>
        <w:spacing w:after="40" w:line="240" w:lineRule="auto"/>
        <w:ind w:hanging="720"/>
        <w:rPr>
          <w:rFonts w:ascii="Times New Roman" w:eastAsia="Times New Roman" w:hAnsi="Times New Roman" w:cs="Times New Roman"/>
          <w:bCs/>
          <w:color w:val="auto"/>
        </w:rPr>
      </w:pPr>
      <w:r w:rsidRPr="00B82C4F">
        <w:rPr>
          <w:rFonts w:ascii="Times New Roman" w:eastAsia="Times New Roman" w:hAnsi="Times New Roman" w:cs="Times New Roman"/>
          <w:b/>
          <w:color w:val="auto"/>
          <w:u w:val="single"/>
        </w:rPr>
        <w:t>76 Old River Place, Andrew Mulligan, Applicant – David Johnson, Norwood Engineering, Representative</w:t>
      </w:r>
      <w:r w:rsidRPr="00B82C4F">
        <w:rPr>
          <w:rFonts w:ascii="Times New Roman" w:eastAsia="Times New Roman" w:hAnsi="Times New Roman" w:cs="Times New Roman"/>
          <w:bCs/>
          <w:color w:val="auto"/>
        </w:rPr>
        <w:t xml:space="preserve"> – New </w:t>
      </w:r>
      <w:r w:rsidR="00A41CB5" w:rsidRPr="00B82C4F">
        <w:rPr>
          <w:rFonts w:ascii="Times New Roman" w:eastAsia="Times New Roman" w:hAnsi="Times New Roman" w:cs="Times New Roman"/>
          <w:bCs/>
          <w:color w:val="auto"/>
        </w:rPr>
        <w:t>single-family</w:t>
      </w:r>
      <w:r w:rsidRPr="00B82C4F">
        <w:rPr>
          <w:rFonts w:ascii="Times New Roman" w:eastAsia="Times New Roman" w:hAnsi="Times New Roman" w:cs="Times New Roman"/>
          <w:bCs/>
          <w:color w:val="auto"/>
        </w:rPr>
        <w:t xml:space="preserve"> dwelling (MSMP 2020-11)</w:t>
      </w:r>
      <w:r w:rsidRPr="003F6CD5">
        <w:rPr>
          <w:rFonts w:ascii="Times New Roman" w:eastAsiaTheme="minorEastAsia" w:hAnsi="Times New Roman" w:cs="Times New Roman"/>
          <w:color w:val="auto"/>
        </w:rPr>
        <w:t xml:space="preserve">  The applicant asked that the application be postponed as </w:t>
      </w:r>
      <w:r w:rsidR="00A41CB5" w:rsidRPr="003F6CD5">
        <w:rPr>
          <w:rFonts w:ascii="Times New Roman" w:eastAsiaTheme="minorEastAsia" w:hAnsi="Times New Roman" w:cs="Times New Roman"/>
          <w:color w:val="auto"/>
        </w:rPr>
        <w:t>to reevaluate the plans submitted.</w:t>
      </w:r>
    </w:p>
    <w:p w14:paraId="2C68B498" w14:textId="3523BDB6" w:rsidR="00055FBF" w:rsidRPr="003F6CD5" w:rsidRDefault="00A41CB5" w:rsidP="003F6CD5">
      <w:pPr>
        <w:autoSpaceDE w:val="0"/>
        <w:autoSpaceDN w:val="0"/>
        <w:adjustRightInd w:val="0"/>
        <w:spacing w:after="40" w:line="240" w:lineRule="auto"/>
        <w:ind w:left="720" w:hanging="720"/>
        <w:rPr>
          <w:rFonts w:ascii="Times New Roman" w:eastAsia="Times New Roman" w:hAnsi="Times New Roman" w:cs="Times New Roman"/>
          <w:bCs/>
          <w:color w:val="auto"/>
        </w:rPr>
      </w:pPr>
      <w:r w:rsidRPr="003F6CD5">
        <w:rPr>
          <w:rFonts w:ascii="Times New Roman" w:eastAsiaTheme="minorEastAsia" w:hAnsi="Times New Roman" w:cs="Times New Roman"/>
          <w:color w:val="auto"/>
        </w:rPr>
        <w:t xml:space="preserve"> </w:t>
      </w:r>
    </w:p>
    <w:p w14:paraId="55F041F4" w14:textId="7AFF8EE6" w:rsidR="00055FBF" w:rsidRPr="00A41CB5" w:rsidRDefault="00055FBF" w:rsidP="003F6CD5">
      <w:pPr>
        <w:ind w:left="720"/>
        <w:rPr>
          <w:rFonts w:ascii="Times New Roman" w:eastAsiaTheme="minorEastAsia" w:hAnsi="Times New Roman" w:cs="Times New Roman"/>
          <w:color w:val="auto"/>
        </w:rPr>
      </w:pPr>
      <w:r>
        <w:rPr>
          <w:rFonts w:ascii="Times New Roman" w:eastAsiaTheme="minorEastAsia" w:hAnsi="Times New Roman" w:cs="Times New Roman"/>
          <w:color w:val="auto"/>
        </w:rPr>
        <w:t>Commissioner Gauthier stated that he will forward the email chain of abutters to the Conservation Department</w:t>
      </w:r>
      <w:r w:rsidR="003F6CD5">
        <w:rPr>
          <w:rFonts w:ascii="Times New Roman" w:eastAsiaTheme="minorEastAsia" w:hAnsi="Times New Roman" w:cs="Times New Roman"/>
          <w:color w:val="auto"/>
        </w:rPr>
        <w:t xml:space="preserve"> so that stakeholders could stay informed without the need for new notification</w:t>
      </w:r>
      <w:r>
        <w:rPr>
          <w:rFonts w:ascii="Times New Roman" w:eastAsiaTheme="minorEastAsia" w:hAnsi="Times New Roman" w:cs="Times New Roman"/>
          <w:color w:val="auto"/>
        </w:rPr>
        <w:t xml:space="preserve">. </w:t>
      </w:r>
    </w:p>
    <w:p w14:paraId="6B181A39" w14:textId="2CC16019" w:rsidR="00B82C4F" w:rsidRDefault="00B82C4F" w:rsidP="003F6CD5">
      <w:pPr>
        <w:ind w:left="720"/>
        <w:rPr>
          <w:rFonts w:ascii="Times New Roman" w:eastAsia="Times New Roman" w:hAnsi="Times New Roman" w:cs="Times New Roman"/>
          <w:color w:val="auto"/>
        </w:rPr>
      </w:pPr>
      <w:r>
        <w:rPr>
          <w:rFonts w:ascii="Times New Roman" w:eastAsia="Times New Roman" w:hAnsi="Times New Roman" w:cs="Times New Roman"/>
          <w:color w:val="auto"/>
        </w:rPr>
        <w:t>Commissioner Bugay made a motion to continue the above application</w:t>
      </w:r>
      <w:r w:rsidR="00A41CB5">
        <w:rPr>
          <w:rFonts w:ascii="Times New Roman" w:eastAsia="Times New Roman" w:hAnsi="Times New Roman" w:cs="Times New Roman"/>
          <w:color w:val="auto"/>
        </w:rPr>
        <w:t xml:space="preserve"> until</w:t>
      </w:r>
      <w:r w:rsidR="003F6CD5">
        <w:rPr>
          <w:rFonts w:ascii="Times New Roman" w:eastAsia="Times New Roman" w:hAnsi="Times New Roman" w:cs="Times New Roman"/>
          <w:color w:val="auto"/>
        </w:rPr>
        <w:t xml:space="preserve"> a date to be named later</w:t>
      </w:r>
      <w:r w:rsidR="00A41CB5">
        <w:rPr>
          <w:rFonts w:ascii="Times New Roman" w:eastAsia="Times New Roman" w:hAnsi="Times New Roman" w:cs="Times New Roman"/>
          <w:color w:val="auto"/>
        </w:rPr>
        <w:t xml:space="preserve">. </w:t>
      </w:r>
      <w:r>
        <w:rPr>
          <w:rFonts w:ascii="Times New Roman" w:eastAsia="Times New Roman" w:hAnsi="Times New Roman" w:cs="Times New Roman"/>
          <w:color w:val="auto"/>
        </w:rPr>
        <w:t>Commissioner Radner seconded.  A roll call vote was taken to continue the applications: Hafrey, Radner, Bugay, Kayserman</w:t>
      </w:r>
      <w:r w:rsidR="00A41CB5">
        <w:rPr>
          <w:rFonts w:ascii="Times New Roman" w:eastAsia="Times New Roman" w:hAnsi="Times New Roman" w:cs="Times New Roman"/>
          <w:color w:val="auto"/>
        </w:rPr>
        <w:t>, Foulds, Holmes</w:t>
      </w:r>
      <w:r w:rsidR="00AC168C">
        <w:rPr>
          <w:rFonts w:ascii="Times New Roman" w:eastAsia="Times New Roman" w:hAnsi="Times New Roman" w:cs="Times New Roman"/>
          <w:color w:val="auto"/>
        </w:rPr>
        <w:t>,</w:t>
      </w:r>
      <w:r w:rsidR="00A41CB5">
        <w:rPr>
          <w:rFonts w:ascii="Times New Roman" w:eastAsia="Times New Roman" w:hAnsi="Times New Roman" w:cs="Times New Roman"/>
          <w:color w:val="auto"/>
        </w:rPr>
        <w:t xml:space="preserve"> and Garlick</w:t>
      </w:r>
      <w:r w:rsidR="003F6CD5">
        <w:rPr>
          <w:rFonts w:ascii="Times New Roman" w:eastAsia="Times New Roman" w:hAnsi="Times New Roman" w:cs="Times New Roman"/>
          <w:color w:val="auto"/>
        </w:rPr>
        <w:t>.  A</w:t>
      </w:r>
      <w:r>
        <w:rPr>
          <w:rFonts w:ascii="Times New Roman" w:eastAsia="Times New Roman" w:hAnsi="Times New Roman" w:cs="Times New Roman"/>
          <w:color w:val="auto"/>
        </w:rPr>
        <w:t xml:space="preserve">ll were in favor. </w:t>
      </w:r>
    </w:p>
    <w:p w14:paraId="16B2E4B6" w14:textId="77777777" w:rsidR="00B82C4F" w:rsidRDefault="00B82C4F" w:rsidP="00B82C4F">
      <w:pPr>
        <w:spacing w:after="40"/>
        <w:ind w:left="720"/>
        <w:rPr>
          <w:rFonts w:ascii="Times New Roman" w:hAnsi="Times New Roman" w:cs="Times New Roman"/>
          <w:color w:val="auto"/>
        </w:rPr>
      </w:pPr>
    </w:p>
    <w:p w14:paraId="42A4DFEE" w14:textId="4C9DAF3D" w:rsidR="006D1AEA" w:rsidRPr="006D1AEA" w:rsidRDefault="006D1AEA" w:rsidP="003F6CD5">
      <w:pPr>
        <w:pStyle w:val="ListParagraph"/>
        <w:numPr>
          <w:ilvl w:val="0"/>
          <w:numId w:val="9"/>
        </w:numPr>
        <w:autoSpaceDE w:val="0"/>
        <w:autoSpaceDN w:val="0"/>
        <w:adjustRightInd w:val="0"/>
        <w:spacing w:after="40" w:line="240" w:lineRule="auto"/>
        <w:ind w:hanging="720"/>
        <w:rPr>
          <w:rFonts w:ascii="Times New Roman" w:hAnsi="Times New Roman"/>
          <w:bCs/>
          <w:color w:val="auto"/>
        </w:rPr>
      </w:pPr>
      <w:r w:rsidRPr="006D1AEA">
        <w:rPr>
          <w:rFonts w:ascii="Times New Roman" w:hAnsi="Times New Roman"/>
          <w:b/>
          <w:color w:val="auto"/>
          <w:u w:val="single"/>
        </w:rPr>
        <w:t>95 Eastern Avenue, Dedham TIC Partners, LLC and WBR, LLC and Pisces3Qualified Opportunity Fund, LLC, Applicant – Brian Madden, L</w:t>
      </w:r>
      <w:r w:rsidR="003F6CD5">
        <w:rPr>
          <w:rFonts w:ascii="Times New Roman" w:hAnsi="Times New Roman"/>
          <w:b/>
          <w:color w:val="auto"/>
          <w:u w:val="single"/>
        </w:rPr>
        <w:t>E</w:t>
      </w:r>
      <w:r w:rsidRPr="006D1AEA">
        <w:rPr>
          <w:rFonts w:ascii="Times New Roman" w:hAnsi="Times New Roman"/>
          <w:b/>
          <w:color w:val="auto"/>
          <w:u w:val="single"/>
        </w:rPr>
        <w:t xml:space="preserve">C Engineering Consultants, Inc. and </w:t>
      </w:r>
      <w:r>
        <w:rPr>
          <w:rFonts w:ascii="Times New Roman" w:hAnsi="Times New Roman"/>
          <w:b/>
          <w:color w:val="auto"/>
          <w:u w:val="single"/>
        </w:rPr>
        <w:t xml:space="preserve">Brendon  </w:t>
      </w:r>
      <w:proofErr w:type="spellStart"/>
      <w:r>
        <w:rPr>
          <w:rFonts w:ascii="Times New Roman" w:hAnsi="Times New Roman"/>
          <w:b/>
          <w:color w:val="auto"/>
          <w:u w:val="single"/>
        </w:rPr>
        <w:t>Carr</w:t>
      </w:r>
      <w:proofErr w:type="spellEnd"/>
      <w:r>
        <w:rPr>
          <w:rFonts w:ascii="Times New Roman" w:hAnsi="Times New Roman"/>
          <w:b/>
          <w:color w:val="auto"/>
          <w:u w:val="single"/>
        </w:rPr>
        <w:t xml:space="preserve"> </w:t>
      </w:r>
      <w:r w:rsidRPr="006D1AEA">
        <w:rPr>
          <w:rFonts w:ascii="Times New Roman" w:hAnsi="Times New Roman"/>
          <w:b/>
          <w:color w:val="auto"/>
          <w:u w:val="single"/>
        </w:rPr>
        <w:t>DiPrete Engineering, Representatives</w:t>
      </w:r>
      <w:r w:rsidRPr="006D1AEA">
        <w:rPr>
          <w:rFonts w:ascii="Times New Roman" w:hAnsi="Times New Roman"/>
          <w:b/>
          <w:color w:val="auto"/>
        </w:rPr>
        <w:t xml:space="preserve"> - </w:t>
      </w:r>
      <w:r w:rsidRPr="006D1AEA">
        <w:rPr>
          <w:rFonts w:ascii="Times New Roman" w:hAnsi="Times New Roman"/>
          <w:bCs/>
          <w:color w:val="auto"/>
        </w:rPr>
        <w:t>New multi-story hotel (DEP #141-TBD and MSMP 2020-10)</w:t>
      </w:r>
      <w:r w:rsidR="003F6CD5">
        <w:rPr>
          <w:rFonts w:ascii="Times New Roman" w:hAnsi="Times New Roman"/>
          <w:bCs/>
          <w:color w:val="auto"/>
        </w:rPr>
        <w:t xml:space="preserve"> Brian Madden and Brandon </w:t>
      </w:r>
      <w:proofErr w:type="spellStart"/>
      <w:r w:rsidR="003F6CD5">
        <w:rPr>
          <w:rFonts w:ascii="Times New Roman" w:hAnsi="Times New Roman"/>
          <w:bCs/>
          <w:color w:val="auto"/>
        </w:rPr>
        <w:t>Carr</w:t>
      </w:r>
      <w:proofErr w:type="spellEnd"/>
      <w:r w:rsidR="003F6CD5">
        <w:rPr>
          <w:rFonts w:ascii="Times New Roman" w:hAnsi="Times New Roman"/>
          <w:bCs/>
          <w:color w:val="auto"/>
        </w:rPr>
        <w:t xml:space="preserve"> were present for the applicant.</w:t>
      </w:r>
    </w:p>
    <w:p w14:paraId="38E6CBBC" w14:textId="77777777" w:rsidR="00B82C4F" w:rsidRDefault="00B82C4F" w:rsidP="003F6CD5">
      <w:pPr>
        <w:pStyle w:val="ListParagraph"/>
        <w:spacing w:after="40" w:line="240" w:lineRule="auto"/>
        <w:ind w:hanging="720"/>
        <w:rPr>
          <w:rFonts w:ascii="Times New Roman" w:eastAsia="Times New Roman" w:hAnsi="Times New Roman" w:cs="Times New Roman"/>
          <w:b/>
          <w:bCs/>
          <w:color w:val="auto"/>
          <w:u w:val="single"/>
        </w:rPr>
      </w:pPr>
    </w:p>
    <w:p w14:paraId="6AE1FC66" w14:textId="53DF4624" w:rsidR="00EA44D4" w:rsidRDefault="003F6CD5" w:rsidP="003F6CD5">
      <w:pPr>
        <w:pStyle w:val="ListParagraph"/>
        <w:spacing w:after="40" w:line="240" w:lineRule="auto"/>
        <w:rPr>
          <w:rFonts w:ascii="Times New Roman" w:eastAsia="Times New Roman" w:hAnsi="Times New Roman" w:cs="Times New Roman"/>
          <w:color w:val="auto"/>
        </w:rPr>
      </w:pPr>
      <w:r>
        <w:rPr>
          <w:rFonts w:ascii="Times New Roman" w:eastAsia="Times New Roman" w:hAnsi="Times New Roman" w:cs="Times New Roman"/>
          <w:color w:val="auto"/>
        </w:rPr>
        <w:t>Mr. Madden</w:t>
      </w:r>
      <w:r w:rsidR="00B82C4F">
        <w:rPr>
          <w:rFonts w:ascii="Times New Roman" w:eastAsia="Times New Roman" w:hAnsi="Times New Roman" w:cs="Times New Roman"/>
          <w:color w:val="auto"/>
        </w:rPr>
        <w:t xml:space="preserve"> provided an update of project plans</w:t>
      </w:r>
      <w:r>
        <w:rPr>
          <w:rFonts w:ascii="Times New Roman" w:eastAsia="Times New Roman" w:hAnsi="Times New Roman" w:cs="Times New Roman"/>
          <w:color w:val="auto"/>
        </w:rPr>
        <w:t xml:space="preserve">, which consists of </w:t>
      </w:r>
      <w:r w:rsidR="006D1AEA">
        <w:rPr>
          <w:rFonts w:ascii="Times New Roman" w:eastAsia="Times New Roman" w:hAnsi="Times New Roman" w:cs="Times New Roman"/>
          <w:color w:val="auto"/>
        </w:rPr>
        <w:t>redevelopment of an existing dilapidated parking lot</w:t>
      </w:r>
      <w:r>
        <w:rPr>
          <w:rFonts w:ascii="Times New Roman" w:eastAsia="Times New Roman" w:hAnsi="Times New Roman" w:cs="Times New Roman"/>
          <w:color w:val="auto"/>
        </w:rPr>
        <w:t xml:space="preserve"> with a multi-story hotel</w:t>
      </w:r>
      <w:r w:rsidR="006D1AEA">
        <w:rPr>
          <w:rFonts w:ascii="Times New Roman" w:eastAsia="Times New Roman" w:hAnsi="Times New Roman" w:cs="Times New Roman"/>
          <w:color w:val="auto"/>
        </w:rPr>
        <w:t xml:space="preserve">. </w:t>
      </w:r>
      <w:r w:rsidR="00B82C4F">
        <w:rPr>
          <w:rFonts w:ascii="Times New Roman" w:eastAsia="Times New Roman" w:hAnsi="Times New Roman" w:cs="Times New Roman"/>
          <w:color w:val="auto"/>
        </w:rPr>
        <w:t xml:space="preserve"> </w:t>
      </w:r>
      <w:r w:rsidR="00935381">
        <w:rPr>
          <w:rFonts w:ascii="Times New Roman" w:eastAsia="Times New Roman" w:hAnsi="Times New Roman" w:cs="Times New Roman"/>
          <w:color w:val="auto"/>
        </w:rPr>
        <w:t>The proposed hotel</w:t>
      </w:r>
      <w:r w:rsidR="006D1AEA">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structure </w:t>
      </w:r>
      <w:r w:rsidR="006D1AEA">
        <w:rPr>
          <w:rFonts w:ascii="Times New Roman" w:eastAsia="Times New Roman" w:hAnsi="Times New Roman" w:cs="Times New Roman"/>
          <w:color w:val="auto"/>
        </w:rPr>
        <w:t xml:space="preserve">is outside of the Riverfront </w:t>
      </w:r>
      <w:r w:rsidR="00EA44D4">
        <w:rPr>
          <w:rFonts w:ascii="Times New Roman" w:eastAsia="Times New Roman" w:hAnsi="Times New Roman" w:cs="Times New Roman"/>
          <w:color w:val="auto"/>
        </w:rPr>
        <w:t>A</w:t>
      </w:r>
      <w:r w:rsidR="006D1AEA">
        <w:rPr>
          <w:rFonts w:ascii="Times New Roman" w:eastAsia="Times New Roman" w:hAnsi="Times New Roman" w:cs="Times New Roman"/>
          <w:color w:val="auto"/>
        </w:rPr>
        <w:t xml:space="preserve">rea. An access road off Eastern Ave. will be repaired and repaved. The project overall will reduce impervious </w:t>
      </w:r>
      <w:r w:rsidR="00EA44D4">
        <w:rPr>
          <w:rFonts w:ascii="Times New Roman" w:eastAsia="Times New Roman" w:hAnsi="Times New Roman" w:cs="Times New Roman"/>
          <w:color w:val="auto"/>
        </w:rPr>
        <w:t xml:space="preserve">coverage </w:t>
      </w:r>
      <w:r w:rsidR="006D1AEA">
        <w:rPr>
          <w:rFonts w:ascii="Times New Roman" w:eastAsia="Times New Roman" w:hAnsi="Times New Roman" w:cs="Times New Roman"/>
          <w:color w:val="auto"/>
        </w:rPr>
        <w:t>onsite</w:t>
      </w:r>
      <w:r w:rsidR="006D1AEA" w:rsidRPr="00EA44D4">
        <w:rPr>
          <w:rFonts w:ascii="Times New Roman" w:eastAsia="Times New Roman" w:hAnsi="Times New Roman" w:cs="Times New Roman"/>
          <w:color w:val="FF0000"/>
        </w:rPr>
        <w:t xml:space="preserve">.  </w:t>
      </w:r>
      <w:r w:rsidR="006D1AEA">
        <w:rPr>
          <w:rFonts w:ascii="Times New Roman" w:eastAsia="Times New Roman" w:hAnsi="Times New Roman" w:cs="Times New Roman"/>
          <w:color w:val="auto"/>
        </w:rPr>
        <w:t xml:space="preserve">Enhancements </w:t>
      </w:r>
      <w:r w:rsidR="00EA44D4">
        <w:rPr>
          <w:rFonts w:ascii="Times New Roman" w:eastAsia="Times New Roman" w:hAnsi="Times New Roman" w:cs="Times New Roman"/>
          <w:color w:val="auto"/>
        </w:rPr>
        <w:t xml:space="preserve">include improved </w:t>
      </w:r>
      <w:r w:rsidR="006D1AEA">
        <w:rPr>
          <w:rFonts w:ascii="Times New Roman" w:eastAsia="Times New Roman" w:hAnsi="Times New Roman" w:cs="Times New Roman"/>
          <w:color w:val="auto"/>
        </w:rPr>
        <w:t xml:space="preserve">water quality </w:t>
      </w:r>
      <w:r w:rsidR="00EA44D4">
        <w:rPr>
          <w:rFonts w:ascii="Times New Roman" w:eastAsia="Times New Roman" w:hAnsi="Times New Roman" w:cs="Times New Roman"/>
          <w:color w:val="auto"/>
        </w:rPr>
        <w:t xml:space="preserve">treatment, decreased </w:t>
      </w:r>
      <w:r w:rsidR="006D1AEA">
        <w:rPr>
          <w:rFonts w:ascii="Times New Roman" w:eastAsia="Times New Roman" w:hAnsi="Times New Roman" w:cs="Times New Roman"/>
          <w:color w:val="auto"/>
        </w:rPr>
        <w:t xml:space="preserve">discharge </w:t>
      </w:r>
      <w:r w:rsidR="00EA44D4">
        <w:rPr>
          <w:rFonts w:ascii="Times New Roman" w:eastAsia="Times New Roman" w:hAnsi="Times New Roman" w:cs="Times New Roman"/>
          <w:color w:val="auto"/>
        </w:rPr>
        <w:t>rate and volume, and additional compensatory</w:t>
      </w:r>
      <w:r w:rsidR="006D1AEA">
        <w:rPr>
          <w:rFonts w:ascii="Times New Roman" w:eastAsia="Times New Roman" w:hAnsi="Times New Roman" w:cs="Times New Roman"/>
          <w:color w:val="auto"/>
        </w:rPr>
        <w:t xml:space="preserve"> flood storage </w:t>
      </w:r>
      <w:r w:rsidR="00EA44D4">
        <w:rPr>
          <w:rFonts w:ascii="Times New Roman" w:eastAsia="Times New Roman" w:hAnsi="Times New Roman" w:cs="Times New Roman"/>
          <w:color w:val="auto"/>
        </w:rPr>
        <w:t>(</w:t>
      </w:r>
      <w:r w:rsidR="006D1AEA">
        <w:rPr>
          <w:rFonts w:ascii="Times New Roman" w:eastAsia="Times New Roman" w:hAnsi="Times New Roman" w:cs="Times New Roman"/>
          <w:color w:val="auto"/>
        </w:rPr>
        <w:t xml:space="preserve">greater than the 2:1 </w:t>
      </w:r>
      <w:r w:rsidR="00EA44D4">
        <w:rPr>
          <w:rFonts w:ascii="Times New Roman" w:eastAsia="Times New Roman" w:hAnsi="Times New Roman" w:cs="Times New Roman"/>
          <w:color w:val="auto"/>
        </w:rPr>
        <w:t>required).</w:t>
      </w:r>
      <w:r w:rsidR="006D1AEA">
        <w:rPr>
          <w:rFonts w:ascii="Times New Roman" w:eastAsia="Times New Roman" w:hAnsi="Times New Roman" w:cs="Times New Roman"/>
          <w:color w:val="auto"/>
        </w:rPr>
        <w:t xml:space="preserve"> Mr. </w:t>
      </w:r>
      <w:proofErr w:type="spellStart"/>
      <w:r w:rsidR="006D1AEA">
        <w:rPr>
          <w:rFonts w:ascii="Times New Roman" w:eastAsia="Times New Roman" w:hAnsi="Times New Roman" w:cs="Times New Roman"/>
          <w:color w:val="auto"/>
        </w:rPr>
        <w:t>Carr</w:t>
      </w:r>
      <w:proofErr w:type="spellEnd"/>
      <w:r w:rsidR="006D1AEA">
        <w:rPr>
          <w:rFonts w:ascii="Times New Roman" w:eastAsia="Times New Roman" w:hAnsi="Times New Roman" w:cs="Times New Roman"/>
          <w:color w:val="auto"/>
        </w:rPr>
        <w:t xml:space="preserve"> </w:t>
      </w:r>
      <w:r w:rsidR="00EA44D4">
        <w:rPr>
          <w:rFonts w:ascii="Times New Roman" w:eastAsia="Times New Roman" w:hAnsi="Times New Roman" w:cs="Times New Roman"/>
          <w:color w:val="auto"/>
        </w:rPr>
        <w:t>stated</w:t>
      </w:r>
      <w:r w:rsidR="00935381">
        <w:rPr>
          <w:rFonts w:ascii="Times New Roman" w:eastAsia="Times New Roman" w:hAnsi="Times New Roman" w:cs="Times New Roman"/>
          <w:color w:val="auto"/>
        </w:rPr>
        <w:t xml:space="preserve"> that </w:t>
      </w:r>
      <w:r w:rsidR="00EA44D4">
        <w:rPr>
          <w:rFonts w:ascii="Times New Roman" w:eastAsia="Times New Roman" w:hAnsi="Times New Roman" w:cs="Times New Roman"/>
          <w:color w:val="auto"/>
        </w:rPr>
        <w:t>s</w:t>
      </w:r>
      <w:r w:rsidR="00935381">
        <w:rPr>
          <w:rFonts w:ascii="Times New Roman" w:eastAsia="Times New Roman" w:hAnsi="Times New Roman" w:cs="Times New Roman"/>
          <w:color w:val="auto"/>
        </w:rPr>
        <w:t xml:space="preserve">tormwater </w:t>
      </w:r>
      <w:r w:rsidR="00EA44D4">
        <w:rPr>
          <w:rFonts w:ascii="Times New Roman" w:eastAsia="Times New Roman" w:hAnsi="Times New Roman" w:cs="Times New Roman"/>
          <w:color w:val="auto"/>
        </w:rPr>
        <w:t xml:space="preserve">improvements were </w:t>
      </w:r>
      <w:r w:rsidR="00935381">
        <w:rPr>
          <w:rFonts w:ascii="Times New Roman" w:eastAsia="Times New Roman" w:hAnsi="Times New Roman" w:cs="Times New Roman"/>
          <w:color w:val="auto"/>
        </w:rPr>
        <w:t xml:space="preserve">constrained </w:t>
      </w:r>
      <w:r w:rsidR="00EA44D4">
        <w:rPr>
          <w:rFonts w:ascii="Times New Roman" w:eastAsia="Times New Roman" w:hAnsi="Times New Roman" w:cs="Times New Roman"/>
          <w:color w:val="auto"/>
        </w:rPr>
        <w:t xml:space="preserve">by high groundwater </w:t>
      </w:r>
      <w:r w:rsidR="00935381">
        <w:rPr>
          <w:rFonts w:ascii="Times New Roman" w:eastAsia="Times New Roman" w:hAnsi="Times New Roman" w:cs="Times New Roman"/>
          <w:color w:val="auto"/>
        </w:rPr>
        <w:t xml:space="preserve">and </w:t>
      </w:r>
      <w:r w:rsidR="00EA44D4">
        <w:rPr>
          <w:rFonts w:ascii="Times New Roman" w:eastAsia="Times New Roman" w:hAnsi="Times New Roman" w:cs="Times New Roman"/>
          <w:color w:val="auto"/>
        </w:rPr>
        <w:t xml:space="preserve">the adjacent </w:t>
      </w:r>
      <w:r w:rsidR="00935381">
        <w:rPr>
          <w:rFonts w:ascii="Times New Roman" w:eastAsia="Times New Roman" w:hAnsi="Times New Roman" w:cs="Times New Roman"/>
          <w:color w:val="auto"/>
        </w:rPr>
        <w:t xml:space="preserve">wetland and </w:t>
      </w:r>
      <w:r w:rsidR="00EA44D4">
        <w:rPr>
          <w:rFonts w:ascii="Times New Roman" w:eastAsia="Times New Roman" w:hAnsi="Times New Roman" w:cs="Times New Roman"/>
          <w:color w:val="auto"/>
        </w:rPr>
        <w:t xml:space="preserve">for those reasons </w:t>
      </w:r>
      <w:r w:rsidR="00935381">
        <w:rPr>
          <w:rFonts w:ascii="Times New Roman" w:eastAsia="Times New Roman" w:hAnsi="Times New Roman" w:cs="Times New Roman"/>
          <w:color w:val="auto"/>
        </w:rPr>
        <w:t xml:space="preserve">they would reuse the </w:t>
      </w:r>
      <w:r w:rsidR="00EA44D4">
        <w:rPr>
          <w:rFonts w:ascii="Times New Roman" w:eastAsia="Times New Roman" w:hAnsi="Times New Roman" w:cs="Times New Roman"/>
          <w:color w:val="auto"/>
        </w:rPr>
        <w:t>s</w:t>
      </w:r>
      <w:r w:rsidR="00935381">
        <w:rPr>
          <w:rFonts w:ascii="Times New Roman" w:eastAsia="Times New Roman" w:hAnsi="Times New Roman" w:cs="Times New Roman"/>
          <w:color w:val="auto"/>
        </w:rPr>
        <w:t xml:space="preserve">tormwater outlets that current exist. He stated they are meeting the </w:t>
      </w:r>
      <w:r w:rsidR="00A51ED5">
        <w:rPr>
          <w:rFonts w:ascii="Times New Roman" w:eastAsia="Times New Roman" w:hAnsi="Times New Roman" w:cs="Times New Roman"/>
          <w:color w:val="auto"/>
        </w:rPr>
        <w:t>2-inch</w:t>
      </w:r>
      <w:r w:rsidR="00935381">
        <w:rPr>
          <w:rFonts w:ascii="Times New Roman" w:eastAsia="Times New Roman" w:hAnsi="Times New Roman" w:cs="Times New Roman"/>
          <w:color w:val="auto"/>
        </w:rPr>
        <w:t xml:space="preserve"> requirement </w:t>
      </w:r>
      <w:r w:rsidR="00EA44D4">
        <w:rPr>
          <w:rFonts w:ascii="Times New Roman" w:eastAsia="Times New Roman" w:hAnsi="Times New Roman" w:cs="Times New Roman"/>
          <w:color w:val="auto"/>
        </w:rPr>
        <w:t xml:space="preserve">for storage </w:t>
      </w:r>
      <w:r w:rsidR="00935381">
        <w:rPr>
          <w:rFonts w:ascii="Times New Roman" w:eastAsia="Times New Roman" w:hAnsi="Times New Roman" w:cs="Times New Roman"/>
          <w:color w:val="auto"/>
        </w:rPr>
        <w:t xml:space="preserve">as well as </w:t>
      </w:r>
      <w:r w:rsidR="00EA44D4">
        <w:rPr>
          <w:rFonts w:ascii="Times New Roman" w:eastAsia="Times New Roman" w:hAnsi="Times New Roman" w:cs="Times New Roman"/>
          <w:color w:val="auto"/>
        </w:rPr>
        <w:t xml:space="preserve">water </w:t>
      </w:r>
      <w:r w:rsidR="00935381">
        <w:rPr>
          <w:rFonts w:ascii="Times New Roman" w:eastAsia="Times New Roman" w:hAnsi="Times New Roman" w:cs="Times New Roman"/>
          <w:color w:val="auto"/>
        </w:rPr>
        <w:t>quality</w:t>
      </w:r>
      <w:r w:rsidR="00EA44D4">
        <w:rPr>
          <w:rFonts w:ascii="Times New Roman" w:eastAsia="Times New Roman" w:hAnsi="Times New Roman" w:cs="Times New Roman"/>
          <w:color w:val="auto"/>
        </w:rPr>
        <w:t xml:space="preserve"> treatment volume, however, t</w:t>
      </w:r>
      <w:r w:rsidR="00935381">
        <w:rPr>
          <w:rFonts w:ascii="Times New Roman" w:eastAsia="Times New Roman" w:hAnsi="Times New Roman" w:cs="Times New Roman"/>
          <w:color w:val="auto"/>
        </w:rPr>
        <w:t xml:space="preserve">hey were unable to </w:t>
      </w:r>
      <w:r w:rsidR="00EA44D4">
        <w:rPr>
          <w:rFonts w:ascii="Times New Roman" w:eastAsia="Times New Roman" w:hAnsi="Times New Roman" w:cs="Times New Roman"/>
          <w:color w:val="auto"/>
        </w:rPr>
        <w:t xml:space="preserve">fully </w:t>
      </w:r>
      <w:r w:rsidR="00935381">
        <w:rPr>
          <w:rFonts w:ascii="Times New Roman" w:eastAsia="Times New Roman" w:hAnsi="Times New Roman" w:cs="Times New Roman"/>
          <w:color w:val="auto"/>
        </w:rPr>
        <w:t xml:space="preserve">meet the </w:t>
      </w:r>
      <w:r w:rsidR="00935381">
        <w:rPr>
          <w:rFonts w:ascii="Times New Roman" w:eastAsia="Times New Roman" w:hAnsi="Times New Roman" w:cs="Times New Roman"/>
          <w:color w:val="auto"/>
        </w:rPr>
        <w:lastRenderedPageBreak/>
        <w:t>TSS removal</w:t>
      </w:r>
      <w:r w:rsidR="00EA44D4">
        <w:rPr>
          <w:rFonts w:ascii="Times New Roman" w:eastAsia="Times New Roman" w:hAnsi="Times New Roman" w:cs="Times New Roman"/>
          <w:color w:val="auto"/>
        </w:rPr>
        <w:t xml:space="preserve"> requirement</w:t>
      </w:r>
      <w:r w:rsidR="00935381">
        <w:rPr>
          <w:rFonts w:ascii="Times New Roman" w:eastAsia="Times New Roman" w:hAnsi="Times New Roman" w:cs="Times New Roman"/>
          <w:color w:val="auto"/>
        </w:rPr>
        <w:t xml:space="preserve">. </w:t>
      </w:r>
      <w:r w:rsidR="00EA44D4">
        <w:rPr>
          <w:rFonts w:ascii="Times New Roman" w:eastAsia="Times New Roman" w:hAnsi="Times New Roman" w:cs="Times New Roman"/>
          <w:color w:val="auto"/>
        </w:rPr>
        <w:t xml:space="preserve">They have received a LOMA from FEMA for with the </w:t>
      </w:r>
      <w:r w:rsidR="006D1AEA">
        <w:rPr>
          <w:rFonts w:ascii="Times New Roman" w:eastAsia="Times New Roman" w:hAnsi="Times New Roman" w:cs="Times New Roman"/>
          <w:color w:val="auto"/>
        </w:rPr>
        <w:t>floodplain elevation.</w:t>
      </w:r>
      <w:r w:rsidR="00935381">
        <w:rPr>
          <w:rFonts w:ascii="Times New Roman" w:eastAsia="Times New Roman" w:hAnsi="Times New Roman" w:cs="Times New Roman"/>
          <w:color w:val="auto"/>
        </w:rPr>
        <w:t xml:space="preserve"> A landscape plan was </w:t>
      </w:r>
      <w:r w:rsidR="00EA44D4">
        <w:rPr>
          <w:rFonts w:ascii="Times New Roman" w:eastAsia="Times New Roman" w:hAnsi="Times New Roman" w:cs="Times New Roman"/>
          <w:color w:val="auto"/>
        </w:rPr>
        <w:t xml:space="preserve">also </w:t>
      </w:r>
      <w:r w:rsidR="00935381">
        <w:rPr>
          <w:rFonts w:ascii="Times New Roman" w:eastAsia="Times New Roman" w:hAnsi="Times New Roman" w:cs="Times New Roman"/>
          <w:color w:val="auto"/>
        </w:rPr>
        <w:t xml:space="preserve">submitted. </w:t>
      </w:r>
    </w:p>
    <w:p w14:paraId="2087DEFE" w14:textId="55EC7219" w:rsidR="00935381" w:rsidRDefault="006D1AEA" w:rsidP="003F6CD5">
      <w:pPr>
        <w:pStyle w:val="ListParagraph"/>
        <w:spacing w:after="4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B82C4F">
        <w:rPr>
          <w:rFonts w:ascii="Times New Roman" w:eastAsia="Times New Roman" w:hAnsi="Times New Roman" w:cs="Times New Roman"/>
          <w:color w:val="auto"/>
        </w:rPr>
        <w:t xml:space="preserve"> </w:t>
      </w:r>
      <w:r w:rsidR="00935381">
        <w:rPr>
          <w:rFonts w:ascii="Times New Roman" w:eastAsia="Times New Roman" w:hAnsi="Times New Roman" w:cs="Times New Roman"/>
          <w:color w:val="auto"/>
        </w:rPr>
        <w:t xml:space="preserve"> </w:t>
      </w:r>
    </w:p>
    <w:p w14:paraId="7A49C2C9" w14:textId="77777777" w:rsidR="000A0C34" w:rsidRDefault="00935381" w:rsidP="000A0C34">
      <w:pPr>
        <w:pStyle w:val="ListParagraph"/>
        <w:spacing w:after="4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The Commission stated that they needed the applicant to </w:t>
      </w:r>
      <w:r w:rsidR="00EA44D4">
        <w:rPr>
          <w:rFonts w:ascii="Times New Roman" w:eastAsia="Times New Roman" w:hAnsi="Times New Roman" w:cs="Times New Roman"/>
          <w:color w:val="auto"/>
        </w:rPr>
        <w:t>improve</w:t>
      </w:r>
      <w:r>
        <w:rPr>
          <w:rFonts w:ascii="Times New Roman" w:eastAsia="Times New Roman" w:hAnsi="Times New Roman" w:cs="Times New Roman"/>
          <w:color w:val="auto"/>
        </w:rPr>
        <w:t xml:space="preserve"> the percentage of TSS remov</w:t>
      </w:r>
      <w:r w:rsidR="00EA44D4">
        <w:rPr>
          <w:rFonts w:ascii="Times New Roman" w:eastAsia="Times New Roman" w:hAnsi="Times New Roman" w:cs="Times New Roman"/>
          <w:color w:val="auto"/>
        </w:rPr>
        <w:t xml:space="preserve">ed and suggesting </w:t>
      </w:r>
      <w:r w:rsidR="00E37867">
        <w:rPr>
          <w:rFonts w:ascii="Times New Roman" w:eastAsia="Times New Roman" w:hAnsi="Times New Roman" w:cs="Times New Roman"/>
          <w:color w:val="auto"/>
        </w:rPr>
        <w:t xml:space="preserve">removing catch basins </w:t>
      </w:r>
      <w:r w:rsidR="00EA44D4">
        <w:rPr>
          <w:rFonts w:ascii="Times New Roman" w:eastAsia="Times New Roman" w:hAnsi="Times New Roman" w:cs="Times New Roman"/>
          <w:color w:val="auto"/>
        </w:rPr>
        <w:t xml:space="preserve">from </w:t>
      </w:r>
      <w:r w:rsidR="00E37867">
        <w:rPr>
          <w:rFonts w:ascii="Times New Roman" w:eastAsia="Times New Roman" w:hAnsi="Times New Roman" w:cs="Times New Roman"/>
          <w:color w:val="auto"/>
        </w:rPr>
        <w:t>the lowest spots on the site</w:t>
      </w:r>
      <w:r w:rsidR="00EA44D4">
        <w:rPr>
          <w:rFonts w:ascii="Times New Roman" w:eastAsia="Times New Roman" w:hAnsi="Times New Roman" w:cs="Times New Roman"/>
          <w:color w:val="auto"/>
        </w:rPr>
        <w:t xml:space="preserve">.  In </w:t>
      </w:r>
      <w:r w:rsidR="00E37867">
        <w:rPr>
          <w:rFonts w:ascii="Times New Roman" w:eastAsia="Times New Roman" w:hAnsi="Times New Roman" w:cs="Times New Roman"/>
          <w:color w:val="auto"/>
        </w:rPr>
        <w:t>addition</w:t>
      </w:r>
      <w:r w:rsidR="00EA44D4">
        <w:rPr>
          <w:rFonts w:ascii="Times New Roman" w:eastAsia="Times New Roman" w:hAnsi="Times New Roman" w:cs="Times New Roman"/>
          <w:color w:val="auto"/>
        </w:rPr>
        <w:t xml:space="preserve">, the Commission expressed concern about light impacts on the adjacent wetlands.  </w:t>
      </w:r>
      <w:r w:rsidR="00E37867">
        <w:rPr>
          <w:rFonts w:ascii="Times New Roman" w:eastAsia="Times New Roman" w:hAnsi="Times New Roman" w:cs="Times New Roman"/>
          <w:color w:val="auto"/>
        </w:rPr>
        <w:t xml:space="preserve">They further requested detailed information on plant selection for the landscape plan and reminded the applicant </w:t>
      </w:r>
      <w:r w:rsidR="00EA44D4">
        <w:rPr>
          <w:rFonts w:ascii="Times New Roman" w:eastAsia="Times New Roman" w:hAnsi="Times New Roman" w:cs="Times New Roman"/>
          <w:color w:val="auto"/>
        </w:rPr>
        <w:t xml:space="preserve">of the requirement </w:t>
      </w:r>
      <w:r w:rsidR="00E37867">
        <w:rPr>
          <w:rFonts w:ascii="Times New Roman" w:eastAsia="Times New Roman" w:hAnsi="Times New Roman" w:cs="Times New Roman"/>
          <w:color w:val="auto"/>
        </w:rPr>
        <w:t xml:space="preserve">to improve the sensitive site </w:t>
      </w:r>
      <w:r w:rsidR="00EA44D4">
        <w:rPr>
          <w:rFonts w:ascii="Times New Roman" w:eastAsia="Times New Roman" w:hAnsi="Times New Roman" w:cs="Times New Roman"/>
          <w:color w:val="auto"/>
        </w:rPr>
        <w:t xml:space="preserve">to </w:t>
      </w:r>
      <w:r w:rsidR="00E37867">
        <w:rPr>
          <w:rFonts w:ascii="Times New Roman" w:eastAsia="Times New Roman" w:hAnsi="Times New Roman" w:cs="Times New Roman"/>
          <w:color w:val="auto"/>
        </w:rPr>
        <w:t xml:space="preserve">the </w:t>
      </w:r>
      <w:r w:rsidR="00EA44D4">
        <w:rPr>
          <w:rFonts w:ascii="Times New Roman" w:eastAsia="Times New Roman" w:hAnsi="Times New Roman" w:cs="Times New Roman"/>
          <w:color w:val="auto"/>
        </w:rPr>
        <w:t>ma</w:t>
      </w:r>
      <w:r w:rsidR="00E37867">
        <w:rPr>
          <w:rFonts w:ascii="Times New Roman" w:eastAsia="Times New Roman" w:hAnsi="Times New Roman" w:cs="Times New Roman"/>
          <w:color w:val="auto"/>
        </w:rPr>
        <w:t>ximum extent practic</w:t>
      </w:r>
      <w:r w:rsidR="00EA44D4">
        <w:rPr>
          <w:rFonts w:ascii="Times New Roman" w:eastAsia="Times New Roman" w:hAnsi="Times New Roman" w:cs="Times New Roman"/>
          <w:color w:val="auto"/>
        </w:rPr>
        <w:t>al</w:t>
      </w:r>
      <w:r w:rsidR="00E37867">
        <w:rPr>
          <w:rFonts w:ascii="Times New Roman" w:eastAsia="Times New Roman" w:hAnsi="Times New Roman" w:cs="Times New Roman"/>
          <w:color w:val="auto"/>
        </w:rPr>
        <w:t xml:space="preserve">. </w:t>
      </w:r>
    </w:p>
    <w:p w14:paraId="169F6FE8" w14:textId="77777777" w:rsidR="000A0C34" w:rsidRDefault="000A0C34" w:rsidP="000A0C34">
      <w:pPr>
        <w:pStyle w:val="ListParagraph"/>
        <w:spacing w:after="40" w:line="240" w:lineRule="auto"/>
        <w:rPr>
          <w:rFonts w:ascii="Times New Roman" w:eastAsia="Times New Roman" w:hAnsi="Times New Roman" w:cs="Times New Roman"/>
          <w:color w:val="auto"/>
        </w:rPr>
      </w:pPr>
    </w:p>
    <w:p w14:paraId="16A9991D" w14:textId="1AD59FED" w:rsidR="00B82C4F" w:rsidRDefault="000854F1" w:rsidP="000A0C34">
      <w:pPr>
        <w:pStyle w:val="ListParagraph"/>
        <w:spacing w:after="40" w:line="240" w:lineRule="auto"/>
        <w:rPr>
          <w:rFonts w:ascii="Times New Roman" w:eastAsia="Times New Roman" w:hAnsi="Times New Roman" w:cs="Times New Roman"/>
          <w:color w:val="auto"/>
        </w:rPr>
      </w:pPr>
      <w:r>
        <w:rPr>
          <w:rFonts w:ascii="Times New Roman" w:eastAsia="Times New Roman" w:hAnsi="Times New Roman" w:cs="Times New Roman"/>
          <w:color w:val="auto"/>
        </w:rPr>
        <w:t>C</w:t>
      </w:r>
      <w:r w:rsidR="000A0C34">
        <w:rPr>
          <w:rFonts w:ascii="Times New Roman" w:eastAsia="Times New Roman" w:hAnsi="Times New Roman" w:cs="Times New Roman"/>
          <w:color w:val="auto"/>
        </w:rPr>
        <w:t>h</w:t>
      </w:r>
      <w:r>
        <w:rPr>
          <w:rFonts w:ascii="Times New Roman" w:eastAsia="Times New Roman" w:hAnsi="Times New Roman" w:cs="Times New Roman"/>
          <w:color w:val="auto"/>
        </w:rPr>
        <w:t>ris Crecelius</w:t>
      </w:r>
      <w:r w:rsidR="000A0C34">
        <w:rPr>
          <w:rFonts w:ascii="Times New Roman" w:eastAsia="Times New Roman" w:hAnsi="Times New Roman" w:cs="Times New Roman"/>
          <w:color w:val="auto"/>
        </w:rPr>
        <w:t>,</w:t>
      </w:r>
      <w:r>
        <w:rPr>
          <w:rFonts w:ascii="Times New Roman" w:eastAsia="Times New Roman" w:hAnsi="Times New Roman" w:cs="Times New Roman"/>
          <w:color w:val="auto"/>
        </w:rPr>
        <w:t xml:space="preserve"> the developer, </w:t>
      </w:r>
      <w:r w:rsidR="000A0C34">
        <w:rPr>
          <w:rFonts w:ascii="Times New Roman" w:eastAsia="Times New Roman" w:hAnsi="Times New Roman" w:cs="Times New Roman"/>
          <w:color w:val="auto"/>
        </w:rPr>
        <w:t>requested that the Commission proceed with a peer review</w:t>
      </w:r>
      <w:r>
        <w:rPr>
          <w:rFonts w:ascii="Times New Roman" w:eastAsia="Times New Roman" w:hAnsi="Times New Roman" w:cs="Times New Roman"/>
          <w:color w:val="auto"/>
        </w:rPr>
        <w:t xml:space="preserve">. </w:t>
      </w:r>
      <w:r w:rsidR="00E37867">
        <w:rPr>
          <w:rFonts w:ascii="Times New Roman" w:eastAsia="Times New Roman" w:hAnsi="Times New Roman" w:cs="Times New Roman"/>
          <w:color w:val="auto"/>
        </w:rPr>
        <w:t xml:space="preserve">Commissioner Bugay made a motion to request </w:t>
      </w:r>
      <w:r w:rsidR="000A0C34">
        <w:rPr>
          <w:rFonts w:ascii="Times New Roman" w:eastAsia="Times New Roman" w:hAnsi="Times New Roman" w:cs="Times New Roman"/>
          <w:color w:val="auto"/>
        </w:rPr>
        <w:t>$4,000</w:t>
      </w:r>
      <w:r w:rsidR="00E37867">
        <w:rPr>
          <w:rFonts w:ascii="Times New Roman" w:eastAsia="Times New Roman" w:hAnsi="Times New Roman" w:cs="Times New Roman"/>
          <w:color w:val="auto"/>
        </w:rPr>
        <w:t xml:space="preserve"> for a peer review</w:t>
      </w:r>
      <w:r w:rsidR="000A0C34">
        <w:rPr>
          <w:rFonts w:ascii="Times New Roman" w:eastAsia="Times New Roman" w:hAnsi="Times New Roman" w:cs="Times New Roman"/>
          <w:color w:val="auto"/>
        </w:rPr>
        <w:t xml:space="preserve">. </w:t>
      </w:r>
      <w:r w:rsidR="00B82C4F" w:rsidRPr="000854F1">
        <w:rPr>
          <w:rFonts w:ascii="Times New Roman" w:eastAsia="Times New Roman" w:hAnsi="Times New Roman" w:cs="Times New Roman"/>
          <w:color w:val="auto"/>
        </w:rPr>
        <w:t xml:space="preserve">Commissioner Radner seconded. A roll call vote was taken.  Commissioners Kayserman, Hafrey, </w:t>
      </w:r>
      <w:r w:rsidRPr="000854F1">
        <w:rPr>
          <w:rFonts w:ascii="Times New Roman" w:eastAsia="Times New Roman" w:hAnsi="Times New Roman" w:cs="Times New Roman"/>
          <w:color w:val="auto"/>
        </w:rPr>
        <w:t xml:space="preserve">Garlick, Foulds, </w:t>
      </w:r>
      <w:r w:rsidR="00B82C4F" w:rsidRPr="000854F1">
        <w:rPr>
          <w:rFonts w:ascii="Times New Roman" w:eastAsia="Times New Roman" w:hAnsi="Times New Roman" w:cs="Times New Roman"/>
          <w:color w:val="auto"/>
        </w:rPr>
        <w:t xml:space="preserve">, Holmes, Bugay, and Radner voted in favor. </w:t>
      </w:r>
      <w:r w:rsidR="00765E52">
        <w:rPr>
          <w:rFonts w:ascii="Times New Roman" w:eastAsia="Times New Roman" w:hAnsi="Times New Roman" w:cs="Times New Roman"/>
          <w:color w:val="auto"/>
        </w:rPr>
        <w:t>All were in favor</w:t>
      </w:r>
      <w:r w:rsidR="00B82C4F" w:rsidRPr="000854F1">
        <w:rPr>
          <w:rFonts w:ascii="Times New Roman" w:eastAsia="Times New Roman" w:hAnsi="Times New Roman" w:cs="Times New Roman"/>
          <w:color w:val="auto"/>
        </w:rPr>
        <w:t>.</w:t>
      </w:r>
    </w:p>
    <w:p w14:paraId="21833F3E" w14:textId="431DE69E" w:rsidR="000854F1" w:rsidRDefault="000854F1" w:rsidP="003F6CD5">
      <w:pPr>
        <w:spacing w:after="40" w:line="240" w:lineRule="auto"/>
        <w:ind w:left="360" w:hanging="720"/>
        <w:rPr>
          <w:rFonts w:ascii="Times New Roman" w:eastAsia="Times New Roman" w:hAnsi="Times New Roman" w:cs="Times New Roman"/>
          <w:color w:val="auto"/>
        </w:rPr>
      </w:pPr>
    </w:p>
    <w:p w14:paraId="6D2524F8" w14:textId="11905F73" w:rsidR="000854F1" w:rsidRPr="000854F1" w:rsidRDefault="000854F1" w:rsidP="00765E52">
      <w:pPr>
        <w:spacing w:after="40" w:line="240" w:lineRule="auto"/>
        <w:ind w:left="630"/>
        <w:rPr>
          <w:rFonts w:ascii="Times New Roman" w:eastAsia="Times New Roman" w:hAnsi="Times New Roman" w:cs="Times New Roman"/>
          <w:color w:val="auto"/>
        </w:rPr>
      </w:pPr>
      <w:r>
        <w:rPr>
          <w:rFonts w:ascii="Times New Roman" w:eastAsia="Times New Roman" w:hAnsi="Times New Roman" w:cs="Times New Roman"/>
          <w:color w:val="auto"/>
        </w:rPr>
        <w:t xml:space="preserve">Commissioner Bugay </w:t>
      </w:r>
      <w:r w:rsidR="00765E52">
        <w:rPr>
          <w:rFonts w:ascii="Times New Roman" w:eastAsia="Times New Roman" w:hAnsi="Times New Roman" w:cs="Times New Roman"/>
          <w:color w:val="auto"/>
        </w:rPr>
        <w:t>moved to</w:t>
      </w:r>
      <w:r>
        <w:rPr>
          <w:rFonts w:ascii="Times New Roman" w:eastAsia="Times New Roman" w:hAnsi="Times New Roman" w:cs="Times New Roman"/>
          <w:color w:val="auto"/>
        </w:rPr>
        <w:t xml:space="preserve"> continue the application to August 6, 2020. Commissioners Kayserman seconded. Commissioners Foulds, Holmes, Radner, Kayserman, Hafrey, Garlick, and </w:t>
      </w:r>
      <w:r w:rsidR="00765E52">
        <w:rPr>
          <w:rFonts w:ascii="Times New Roman" w:eastAsia="Times New Roman" w:hAnsi="Times New Roman" w:cs="Times New Roman"/>
          <w:color w:val="auto"/>
        </w:rPr>
        <w:t>Bugay</w:t>
      </w:r>
      <w:r>
        <w:rPr>
          <w:rFonts w:ascii="Times New Roman" w:eastAsia="Times New Roman" w:hAnsi="Times New Roman" w:cs="Times New Roman"/>
          <w:color w:val="auto"/>
        </w:rPr>
        <w:t xml:space="preserve"> voted in </w:t>
      </w:r>
      <w:proofErr w:type="gramStart"/>
      <w:r>
        <w:rPr>
          <w:rFonts w:ascii="Times New Roman" w:eastAsia="Times New Roman" w:hAnsi="Times New Roman" w:cs="Times New Roman"/>
          <w:color w:val="auto"/>
        </w:rPr>
        <w:t>favor</w:t>
      </w:r>
      <w:r w:rsidR="00765E52">
        <w:rPr>
          <w:rFonts w:ascii="Times New Roman" w:eastAsia="Times New Roman" w:hAnsi="Times New Roman" w:cs="Times New Roman"/>
          <w:color w:val="auto"/>
        </w:rPr>
        <w:t>.</w:t>
      </w:r>
      <w:r>
        <w:rPr>
          <w:rFonts w:ascii="Times New Roman" w:eastAsia="Times New Roman" w:hAnsi="Times New Roman" w:cs="Times New Roman"/>
          <w:color w:val="auto"/>
        </w:rPr>
        <w:t>.</w:t>
      </w:r>
      <w:proofErr w:type="gramEnd"/>
      <w:r>
        <w:rPr>
          <w:rFonts w:ascii="Times New Roman" w:eastAsia="Times New Roman" w:hAnsi="Times New Roman" w:cs="Times New Roman"/>
          <w:color w:val="auto"/>
        </w:rPr>
        <w:t xml:space="preserve"> </w:t>
      </w:r>
    </w:p>
    <w:p w14:paraId="20CB7A43" w14:textId="77777777" w:rsidR="00B82C4F" w:rsidRDefault="00B82C4F" w:rsidP="00B82C4F">
      <w:pPr>
        <w:spacing w:after="40" w:line="240" w:lineRule="auto"/>
        <w:rPr>
          <w:rFonts w:ascii="Times New Roman" w:hAnsi="Times New Roman"/>
          <w:color w:val="000000" w:themeColor="text1"/>
          <w:u w:val="single"/>
        </w:rPr>
      </w:pPr>
    </w:p>
    <w:p w14:paraId="2E2FAEBB" w14:textId="6C8368E6" w:rsidR="00DE007D" w:rsidRPr="00DE007D" w:rsidRDefault="000854F1" w:rsidP="009929D1">
      <w:pPr>
        <w:pStyle w:val="ListParagraph"/>
        <w:numPr>
          <w:ilvl w:val="0"/>
          <w:numId w:val="2"/>
        </w:numPr>
        <w:spacing w:after="40" w:line="240" w:lineRule="auto"/>
        <w:rPr>
          <w:rFonts w:ascii="Times New Roman" w:eastAsia="Times New Roman" w:hAnsi="Times New Roman" w:cs="Times New Roman"/>
          <w:color w:val="auto"/>
        </w:rPr>
      </w:pPr>
      <w:r w:rsidRPr="000854F1">
        <w:rPr>
          <w:rFonts w:ascii="Times New Roman" w:hAnsi="Times New Roman"/>
          <w:b/>
          <w:color w:val="auto"/>
          <w:u w:val="single"/>
        </w:rPr>
        <w:t xml:space="preserve">End of Greensboro Road, Dedham Department of Public Works, Applicant – </w:t>
      </w:r>
      <w:r w:rsidR="00DE007D">
        <w:rPr>
          <w:rFonts w:ascii="Times New Roman" w:hAnsi="Times New Roman"/>
          <w:b/>
          <w:color w:val="auto"/>
          <w:u w:val="single"/>
        </w:rPr>
        <w:t>Michael Easler</w:t>
      </w:r>
      <w:r w:rsidRPr="000854F1">
        <w:rPr>
          <w:rFonts w:ascii="Times New Roman" w:hAnsi="Times New Roman"/>
          <w:b/>
          <w:color w:val="auto"/>
          <w:u w:val="single"/>
        </w:rPr>
        <w:t>, Weston &amp; Sampson, Representative</w:t>
      </w:r>
      <w:r w:rsidRPr="000854F1">
        <w:rPr>
          <w:rFonts w:ascii="Times New Roman" w:hAnsi="Times New Roman"/>
          <w:bCs/>
          <w:color w:val="auto"/>
          <w:sz w:val="20"/>
        </w:rPr>
        <w:t xml:space="preserve"> </w:t>
      </w:r>
      <w:r w:rsidRPr="000854F1">
        <w:rPr>
          <w:rFonts w:ascii="Times New Roman" w:hAnsi="Times New Roman"/>
          <w:bCs/>
          <w:sz w:val="20"/>
        </w:rPr>
        <w:t xml:space="preserve">– </w:t>
      </w:r>
      <w:r w:rsidRPr="000854F1">
        <w:rPr>
          <w:rFonts w:ascii="Times New Roman" w:hAnsi="Times New Roman"/>
          <w:bCs/>
          <w:color w:val="auto"/>
        </w:rPr>
        <w:t>Stormwater improvements (DEP #141-0570</w:t>
      </w:r>
      <w:r w:rsidR="00DE007D">
        <w:rPr>
          <w:rFonts w:ascii="Times New Roman" w:hAnsi="Times New Roman"/>
          <w:bCs/>
          <w:color w:val="auto"/>
        </w:rPr>
        <w:t>.  Michael Easler was present for the applicant.</w:t>
      </w:r>
    </w:p>
    <w:p w14:paraId="50F23666" w14:textId="77777777" w:rsidR="00DE007D" w:rsidRPr="00DE007D" w:rsidRDefault="00DE007D" w:rsidP="00DE007D">
      <w:pPr>
        <w:pStyle w:val="ListParagraph"/>
        <w:spacing w:after="40" w:line="240" w:lineRule="auto"/>
        <w:rPr>
          <w:rFonts w:ascii="Times New Roman" w:eastAsia="Times New Roman" w:hAnsi="Times New Roman" w:cs="Times New Roman"/>
          <w:color w:val="auto"/>
        </w:rPr>
      </w:pPr>
    </w:p>
    <w:p w14:paraId="55ACE46B" w14:textId="6AAA7360" w:rsidR="00B82C4F" w:rsidRDefault="00DE007D" w:rsidP="00DE007D">
      <w:pPr>
        <w:pStyle w:val="ListParagraph"/>
        <w:spacing w:after="40" w:line="240" w:lineRule="auto"/>
        <w:rPr>
          <w:rFonts w:ascii="Times New Roman" w:eastAsia="Times New Roman" w:hAnsi="Times New Roman" w:cs="Times New Roman"/>
          <w:color w:val="auto"/>
        </w:rPr>
      </w:pPr>
      <w:r>
        <w:rPr>
          <w:rFonts w:ascii="Times New Roman" w:eastAsia="Times New Roman" w:hAnsi="Times New Roman" w:cs="Times New Roman"/>
          <w:color w:val="auto"/>
        </w:rPr>
        <w:t>Mr.</w:t>
      </w:r>
      <w:r w:rsidR="000854F1">
        <w:rPr>
          <w:rFonts w:ascii="Times New Roman" w:eastAsia="Times New Roman" w:hAnsi="Times New Roman" w:cs="Times New Roman"/>
          <w:color w:val="auto"/>
        </w:rPr>
        <w:t xml:space="preserve"> Easter stated that </w:t>
      </w:r>
      <w:r>
        <w:rPr>
          <w:rFonts w:ascii="Times New Roman" w:eastAsia="Times New Roman" w:hAnsi="Times New Roman" w:cs="Times New Roman"/>
          <w:color w:val="auto"/>
        </w:rPr>
        <w:t>this</w:t>
      </w:r>
      <w:r w:rsidR="000854F1">
        <w:rPr>
          <w:rFonts w:ascii="Times New Roman" w:eastAsia="Times New Roman" w:hAnsi="Times New Roman" w:cs="Times New Roman"/>
          <w:color w:val="auto"/>
        </w:rPr>
        <w:t xml:space="preserve"> was a voluntary improvement to </w:t>
      </w:r>
      <w:r>
        <w:rPr>
          <w:rFonts w:ascii="Times New Roman" w:eastAsia="Times New Roman" w:hAnsi="Times New Roman" w:cs="Times New Roman"/>
          <w:color w:val="auto"/>
        </w:rPr>
        <w:t xml:space="preserve">improve </w:t>
      </w:r>
      <w:r w:rsidR="000854F1">
        <w:rPr>
          <w:rFonts w:ascii="Times New Roman" w:eastAsia="Times New Roman" w:hAnsi="Times New Roman" w:cs="Times New Roman"/>
          <w:color w:val="auto"/>
        </w:rPr>
        <w:t>treat</w:t>
      </w:r>
      <w:r>
        <w:rPr>
          <w:rFonts w:ascii="Times New Roman" w:eastAsia="Times New Roman" w:hAnsi="Times New Roman" w:cs="Times New Roman"/>
          <w:color w:val="auto"/>
        </w:rPr>
        <w:t>ment of s</w:t>
      </w:r>
      <w:r w:rsidR="000854F1">
        <w:rPr>
          <w:rFonts w:ascii="Times New Roman" w:eastAsia="Times New Roman" w:hAnsi="Times New Roman" w:cs="Times New Roman"/>
          <w:color w:val="auto"/>
        </w:rPr>
        <w:t xml:space="preserve">tormwater draining from the Greensboro Rd area watershed. </w:t>
      </w:r>
      <w:r>
        <w:rPr>
          <w:rFonts w:ascii="Times New Roman" w:eastAsia="Times New Roman" w:hAnsi="Times New Roman" w:cs="Times New Roman"/>
          <w:color w:val="auto"/>
        </w:rPr>
        <w:t>The proposed location is</w:t>
      </w:r>
      <w:r w:rsidR="000854F1">
        <w:rPr>
          <w:rFonts w:ascii="Times New Roman" w:eastAsia="Times New Roman" w:hAnsi="Times New Roman" w:cs="Times New Roman"/>
          <w:color w:val="auto"/>
        </w:rPr>
        <w:t xml:space="preserve"> at the end of a “paper road” that has been already highly degraded</w:t>
      </w:r>
      <w:r>
        <w:rPr>
          <w:rFonts w:ascii="Times New Roman" w:eastAsia="Times New Roman" w:hAnsi="Times New Roman" w:cs="Times New Roman"/>
          <w:color w:val="auto"/>
        </w:rPr>
        <w:t>, surrounded by wetlands</w:t>
      </w:r>
      <w:r w:rsidR="000854F1">
        <w:rPr>
          <w:rFonts w:ascii="Times New Roman" w:eastAsia="Times New Roman" w:hAnsi="Times New Roman" w:cs="Times New Roman"/>
          <w:color w:val="auto"/>
        </w:rPr>
        <w:t xml:space="preserve">.  </w:t>
      </w:r>
      <w:r w:rsidR="00055FBF">
        <w:rPr>
          <w:rFonts w:ascii="Times New Roman" w:eastAsia="Times New Roman" w:hAnsi="Times New Roman" w:cs="Times New Roman"/>
          <w:color w:val="auto"/>
        </w:rPr>
        <w:t xml:space="preserve">It is </w:t>
      </w:r>
      <w:r>
        <w:rPr>
          <w:rFonts w:ascii="Times New Roman" w:eastAsia="Times New Roman" w:hAnsi="Times New Roman" w:cs="Times New Roman"/>
          <w:color w:val="auto"/>
        </w:rPr>
        <w:t xml:space="preserve">located in floodplain, </w:t>
      </w:r>
      <w:r w:rsidR="00055FBF">
        <w:rPr>
          <w:rFonts w:ascii="Times New Roman" w:eastAsia="Times New Roman" w:hAnsi="Times New Roman" w:cs="Times New Roman"/>
          <w:color w:val="auto"/>
        </w:rPr>
        <w:t>an</w:t>
      </w:r>
      <w:r>
        <w:rPr>
          <w:rFonts w:ascii="Times New Roman" w:eastAsia="Times New Roman" w:hAnsi="Times New Roman" w:cs="Times New Roman"/>
          <w:color w:val="auto"/>
        </w:rPr>
        <w:t xml:space="preserve"> ACEC and </w:t>
      </w:r>
      <w:r w:rsidR="00055FBF">
        <w:rPr>
          <w:rFonts w:ascii="Times New Roman" w:eastAsia="Times New Roman" w:hAnsi="Times New Roman" w:cs="Times New Roman"/>
          <w:color w:val="auto"/>
        </w:rPr>
        <w:t xml:space="preserve">endangered species habitat. </w:t>
      </w:r>
      <w:r w:rsidR="000854F1">
        <w:rPr>
          <w:rFonts w:ascii="Times New Roman" w:eastAsia="Times New Roman" w:hAnsi="Times New Roman" w:cs="Times New Roman"/>
          <w:color w:val="auto"/>
        </w:rPr>
        <w:t xml:space="preserve"> The applicant </w:t>
      </w:r>
      <w:r>
        <w:rPr>
          <w:rFonts w:ascii="Times New Roman" w:eastAsia="Times New Roman" w:hAnsi="Times New Roman" w:cs="Times New Roman"/>
          <w:color w:val="auto"/>
        </w:rPr>
        <w:t xml:space="preserve">proposes to improve treatment with a bioretention basis and </w:t>
      </w:r>
      <w:r w:rsidR="000854F1">
        <w:rPr>
          <w:rFonts w:ascii="Times New Roman" w:eastAsia="Times New Roman" w:hAnsi="Times New Roman" w:cs="Times New Roman"/>
          <w:color w:val="auto"/>
        </w:rPr>
        <w:t xml:space="preserve">to add 729 </w:t>
      </w:r>
      <w:proofErr w:type="spellStart"/>
      <w:r w:rsidR="000854F1">
        <w:rPr>
          <w:rFonts w:ascii="Times New Roman" w:eastAsia="Times New Roman" w:hAnsi="Times New Roman" w:cs="Times New Roman"/>
          <w:color w:val="auto"/>
        </w:rPr>
        <w:t>cf</w:t>
      </w:r>
      <w:proofErr w:type="spellEnd"/>
      <w:r w:rsidR="000854F1">
        <w:rPr>
          <w:rFonts w:ascii="Times New Roman" w:eastAsia="Times New Roman" w:hAnsi="Times New Roman" w:cs="Times New Roman"/>
          <w:color w:val="auto"/>
        </w:rPr>
        <w:t xml:space="preserve"> of storage.  </w:t>
      </w:r>
    </w:p>
    <w:p w14:paraId="0C0EA5B9" w14:textId="28F85033" w:rsidR="00055FBF" w:rsidRDefault="00055FBF" w:rsidP="00055FBF">
      <w:pPr>
        <w:pStyle w:val="ListParagraph"/>
        <w:spacing w:after="40" w:line="240" w:lineRule="auto"/>
        <w:rPr>
          <w:rFonts w:ascii="Times New Roman" w:hAnsi="Times New Roman"/>
          <w:b/>
          <w:color w:val="auto"/>
          <w:u w:val="single"/>
        </w:rPr>
      </w:pPr>
    </w:p>
    <w:p w14:paraId="64F8BDA3" w14:textId="08564D43" w:rsidR="00055FBF" w:rsidRDefault="00055FBF" w:rsidP="00055FBF">
      <w:pPr>
        <w:pStyle w:val="ListParagraph"/>
        <w:tabs>
          <w:tab w:val="left" w:pos="1080"/>
        </w:tabs>
        <w:spacing w:after="40" w:line="240" w:lineRule="auto"/>
        <w:rPr>
          <w:rFonts w:ascii="Times New Roman" w:eastAsia="Times New Roman" w:hAnsi="Times New Roman" w:cs="Times New Roman"/>
          <w:color w:val="auto"/>
        </w:rPr>
      </w:pPr>
      <w:r>
        <w:rPr>
          <w:rFonts w:ascii="Times New Roman" w:eastAsia="Times New Roman" w:hAnsi="Times New Roman" w:cs="Times New Roman"/>
          <w:color w:val="auto"/>
        </w:rPr>
        <w:t>Commissioner Bugay moved to continue the applicant to July 23</w:t>
      </w:r>
      <w:r w:rsidR="00DE007D">
        <w:rPr>
          <w:rFonts w:ascii="Times New Roman" w:eastAsia="Times New Roman" w:hAnsi="Times New Roman" w:cs="Times New Roman"/>
          <w:color w:val="auto"/>
        </w:rPr>
        <w:t>, 2020</w:t>
      </w:r>
      <w:r>
        <w:rPr>
          <w:rFonts w:ascii="Times New Roman" w:eastAsia="Times New Roman" w:hAnsi="Times New Roman" w:cs="Times New Roman"/>
          <w:color w:val="auto"/>
        </w:rPr>
        <w:t xml:space="preserve">.  Commissioner Radner seconded. A roll call vote was taken: Hafrey, Holmes, Foulds, Radner, Bugay, Kayserman, </w:t>
      </w:r>
      <w:r w:rsidR="00AC168C">
        <w:rPr>
          <w:rFonts w:ascii="Times New Roman" w:eastAsia="Times New Roman" w:hAnsi="Times New Roman" w:cs="Times New Roman"/>
          <w:color w:val="auto"/>
        </w:rPr>
        <w:t xml:space="preserve">and </w:t>
      </w:r>
      <w:r>
        <w:rPr>
          <w:rFonts w:ascii="Times New Roman" w:eastAsia="Times New Roman" w:hAnsi="Times New Roman" w:cs="Times New Roman"/>
          <w:color w:val="auto"/>
        </w:rPr>
        <w:t>Garlic</w:t>
      </w:r>
      <w:r w:rsidR="00DE007D">
        <w:rPr>
          <w:rFonts w:ascii="Times New Roman" w:eastAsia="Times New Roman" w:hAnsi="Times New Roman" w:cs="Times New Roman"/>
          <w:color w:val="auto"/>
        </w:rPr>
        <w:t>k</w:t>
      </w:r>
      <w:r>
        <w:rPr>
          <w:rFonts w:ascii="Times New Roman" w:eastAsia="Times New Roman" w:hAnsi="Times New Roman" w:cs="Times New Roman"/>
          <w:color w:val="auto"/>
        </w:rPr>
        <w:t xml:space="preserve"> </w:t>
      </w:r>
      <w:r w:rsidR="00BD6D3D">
        <w:rPr>
          <w:rFonts w:ascii="Times New Roman" w:eastAsia="Times New Roman" w:hAnsi="Times New Roman" w:cs="Times New Roman"/>
          <w:color w:val="auto"/>
        </w:rPr>
        <w:t>were all</w:t>
      </w:r>
      <w:r w:rsidR="00DE007D">
        <w:rPr>
          <w:rFonts w:ascii="Times New Roman" w:eastAsia="Times New Roman" w:hAnsi="Times New Roman" w:cs="Times New Roman"/>
          <w:color w:val="auto"/>
        </w:rPr>
        <w:t xml:space="preserve"> in favor.</w:t>
      </w:r>
    </w:p>
    <w:p w14:paraId="59296B86" w14:textId="54A3A76D" w:rsidR="00055FBF" w:rsidRDefault="00055FBF" w:rsidP="00055FBF">
      <w:pPr>
        <w:pStyle w:val="ListParagraph"/>
        <w:spacing w:after="40" w:line="240" w:lineRule="auto"/>
        <w:rPr>
          <w:rFonts w:ascii="Times New Roman" w:eastAsia="Times New Roman" w:hAnsi="Times New Roman" w:cs="Times New Roman"/>
          <w:color w:val="auto"/>
        </w:rPr>
      </w:pPr>
    </w:p>
    <w:p w14:paraId="4AAC50A9" w14:textId="77777777" w:rsidR="007A2485" w:rsidRPr="00DE007D" w:rsidRDefault="007A2485" w:rsidP="00DE007D">
      <w:pPr>
        <w:tabs>
          <w:tab w:val="left" w:pos="1080"/>
        </w:tabs>
        <w:spacing w:after="40" w:line="240" w:lineRule="auto"/>
        <w:rPr>
          <w:rFonts w:ascii="Times New Roman" w:eastAsia="Times New Roman" w:hAnsi="Times New Roman" w:cs="Times New Roman"/>
          <w:b/>
          <w:bCs/>
          <w:color w:val="auto"/>
          <w:u w:val="single"/>
        </w:rPr>
      </w:pPr>
      <w:r w:rsidRPr="00DE007D">
        <w:rPr>
          <w:rFonts w:ascii="Times New Roman" w:eastAsia="Times New Roman" w:hAnsi="Times New Roman" w:cs="Times New Roman"/>
          <w:b/>
          <w:bCs/>
          <w:color w:val="auto"/>
          <w:u w:val="single"/>
        </w:rPr>
        <w:t>Continued Applications</w:t>
      </w:r>
    </w:p>
    <w:p w14:paraId="29FD2F72" w14:textId="77777777" w:rsidR="007A2485" w:rsidRDefault="007A2485" w:rsidP="00B82C4F">
      <w:pPr>
        <w:pStyle w:val="ListParagraph"/>
        <w:tabs>
          <w:tab w:val="left" w:pos="1080"/>
        </w:tabs>
        <w:spacing w:after="40" w:line="240" w:lineRule="auto"/>
        <w:rPr>
          <w:rFonts w:ascii="Times New Roman" w:eastAsia="Times New Roman" w:hAnsi="Times New Roman" w:cs="Times New Roman"/>
          <w:b/>
          <w:bCs/>
          <w:color w:val="auto"/>
          <w:u w:val="single"/>
        </w:rPr>
      </w:pPr>
    </w:p>
    <w:p w14:paraId="4739E7E9" w14:textId="303B62EE" w:rsidR="00DE007D" w:rsidRPr="00DE007D" w:rsidRDefault="007A2485" w:rsidP="007A2485">
      <w:pPr>
        <w:pStyle w:val="ListParagraph"/>
        <w:numPr>
          <w:ilvl w:val="0"/>
          <w:numId w:val="9"/>
        </w:numPr>
        <w:autoSpaceDE w:val="0"/>
        <w:autoSpaceDN w:val="0"/>
        <w:adjustRightInd w:val="0"/>
        <w:spacing w:after="40" w:line="240" w:lineRule="auto"/>
        <w:rPr>
          <w:rFonts w:ascii="Times New Roman" w:eastAsia="Times New Roman" w:hAnsi="Times New Roman" w:cs="Times New Roman"/>
          <w:color w:val="auto"/>
        </w:rPr>
      </w:pPr>
      <w:r w:rsidRPr="007A2485">
        <w:rPr>
          <w:rFonts w:ascii="Times New Roman" w:hAnsi="Times New Roman"/>
          <w:b/>
          <w:color w:val="auto"/>
          <w:u w:val="single"/>
        </w:rPr>
        <w:t>92 Country Club Road, Rob Naser, Applicant – Scott Henderson, Henderson Consulting Services, Representative</w:t>
      </w:r>
      <w:r w:rsidRPr="007A2485">
        <w:rPr>
          <w:rFonts w:ascii="Times New Roman" w:hAnsi="Times New Roman"/>
          <w:bCs/>
          <w:color w:val="auto"/>
        </w:rPr>
        <w:t xml:space="preserve"> – Renovation of an existing single</w:t>
      </w:r>
      <w:r w:rsidR="009B1306">
        <w:rPr>
          <w:rFonts w:ascii="Times New Roman" w:hAnsi="Times New Roman"/>
          <w:bCs/>
          <w:color w:val="auto"/>
        </w:rPr>
        <w:t>-</w:t>
      </w:r>
      <w:r w:rsidRPr="007A2485">
        <w:rPr>
          <w:rFonts w:ascii="Times New Roman" w:hAnsi="Times New Roman"/>
          <w:bCs/>
          <w:color w:val="auto"/>
        </w:rPr>
        <w:t>family dwelling (DEP #141-0560, MSMP 2019-12).</w:t>
      </w:r>
      <w:r>
        <w:rPr>
          <w:rFonts w:ascii="Times New Roman" w:hAnsi="Times New Roman"/>
          <w:bCs/>
          <w:color w:val="auto"/>
        </w:rPr>
        <w:t xml:space="preserve"> </w:t>
      </w:r>
      <w:r w:rsidR="00DE007D">
        <w:rPr>
          <w:rFonts w:ascii="Times New Roman" w:hAnsi="Times New Roman"/>
          <w:bCs/>
          <w:color w:val="auto"/>
        </w:rPr>
        <w:t>Scott Henderson was present for the applicant.</w:t>
      </w:r>
    </w:p>
    <w:p w14:paraId="1659A7D1" w14:textId="77777777" w:rsidR="00DE007D" w:rsidRPr="00DE007D" w:rsidRDefault="00DE007D" w:rsidP="00DE007D">
      <w:pPr>
        <w:pStyle w:val="ListParagraph"/>
        <w:autoSpaceDE w:val="0"/>
        <w:autoSpaceDN w:val="0"/>
        <w:adjustRightInd w:val="0"/>
        <w:spacing w:after="40" w:line="240" w:lineRule="auto"/>
        <w:rPr>
          <w:rFonts w:ascii="Times New Roman" w:eastAsia="Times New Roman" w:hAnsi="Times New Roman" w:cs="Times New Roman"/>
          <w:color w:val="auto"/>
        </w:rPr>
      </w:pPr>
    </w:p>
    <w:p w14:paraId="18C7830C" w14:textId="77777777" w:rsidR="001C0FA8" w:rsidRDefault="001C0FA8" w:rsidP="00DE007D">
      <w:pPr>
        <w:autoSpaceDE w:val="0"/>
        <w:autoSpaceDN w:val="0"/>
        <w:adjustRightInd w:val="0"/>
        <w:spacing w:after="40" w:line="240" w:lineRule="auto"/>
        <w:ind w:left="720"/>
        <w:rPr>
          <w:rFonts w:ascii="Times New Roman" w:hAnsi="Times New Roman"/>
          <w:bCs/>
          <w:color w:val="auto"/>
        </w:rPr>
      </w:pPr>
      <w:r>
        <w:rPr>
          <w:rFonts w:ascii="Times New Roman" w:hAnsi="Times New Roman"/>
          <w:bCs/>
          <w:color w:val="auto"/>
        </w:rPr>
        <w:t xml:space="preserve">Mr. Henderson stated that he has submitted </w:t>
      </w:r>
      <w:r w:rsidR="007A2485" w:rsidRPr="00DE007D">
        <w:rPr>
          <w:rFonts w:ascii="Times New Roman" w:hAnsi="Times New Roman"/>
          <w:bCs/>
          <w:color w:val="auto"/>
        </w:rPr>
        <w:t>slightly revised plans</w:t>
      </w:r>
      <w:r>
        <w:rPr>
          <w:rFonts w:ascii="Times New Roman" w:hAnsi="Times New Roman"/>
          <w:bCs/>
          <w:color w:val="auto"/>
        </w:rPr>
        <w:t xml:space="preserve">, including a request for </w:t>
      </w:r>
      <w:r w:rsidR="007A2485" w:rsidRPr="00DE007D">
        <w:rPr>
          <w:rFonts w:ascii="Times New Roman" w:hAnsi="Times New Roman"/>
          <w:bCs/>
          <w:color w:val="auto"/>
        </w:rPr>
        <w:t xml:space="preserve">one waiver for temporary disturbance in the UBA. He </w:t>
      </w:r>
      <w:r>
        <w:rPr>
          <w:rFonts w:ascii="Times New Roman" w:hAnsi="Times New Roman"/>
          <w:bCs/>
          <w:color w:val="auto"/>
        </w:rPr>
        <w:t xml:space="preserve">has </w:t>
      </w:r>
      <w:r w:rsidR="007A2485" w:rsidRPr="00DE007D">
        <w:rPr>
          <w:rFonts w:ascii="Times New Roman" w:hAnsi="Times New Roman"/>
          <w:bCs/>
          <w:color w:val="auto"/>
        </w:rPr>
        <w:t>submit</w:t>
      </w:r>
      <w:r>
        <w:rPr>
          <w:rFonts w:ascii="Times New Roman" w:hAnsi="Times New Roman"/>
          <w:bCs/>
          <w:color w:val="auto"/>
        </w:rPr>
        <w:t>ted</w:t>
      </w:r>
      <w:r w:rsidR="007A2485" w:rsidRPr="00DE007D">
        <w:rPr>
          <w:rFonts w:ascii="Times New Roman" w:hAnsi="Times New Roman"/>
          <w:bCs/>
          <w:color w:val="auto"/>
        </w:rPr>
        <w:t xml:space="preserve"> an Invasive Species Management Plan as well as </w:t>
      </w:r>
      <w:r>
        <w:rPr>
          <w:rFonts w:ascii="Times New Roman" w:hAnsi="Times New Roman"/>
          <w:bCs/>
          <w:color w:val="auto"/>
        </w:rPr>
        <w:t>a</w:t>
      </w:r>
      <w:r w:rsidR="007A2485" w:rsidRPr="00DE007D">
        <w:rPr>
          <w:rFonts w:ascii="Times New Roman" w:hAnsi="Times New Roman"/>
          <w:bCs/>
          <w:color w:val="auto"/>
        </w:rPr>
        <w:t xml:space="preserve"> Landscape Plan.  </w:t>
      </w:r>
    </w:p>
    <w:p w14:paraId="17A45382" w14:textId="77777777" w:rsidR="001C0FA8" w:rsidRDefault="001C0FA8" w:rsidP="00DE007D">
      <w:pPr>
        <w:autoSpaceDE w:val="0"/>
        <w:autoSpaceDN w:val="0"/>
        <w:adjustRightInd w:val="0"/>
        <w:spacing w:after="40" w:line="240" w:lineRule="auto"/>
        <w:ind w:left="720"/>
        <w:rPr>
          <w:rFonts w:ascii="Times New Roman" w:hAnsi="Times New Roman"/>
          <w:bCs/>
          <w:color w:val="auto"/>
        </w:rPr>
      </w:pPr>
    </w:p>
    <w:p w14:paraId="758B0EB6" w14:textId="5F468EC0" w:rsidR="00B82C4F" w:rsidRDefault="007A2485" w:rsidP="00DE007D">
      <w:pPr>
        <w:autoSpaceDE w:val="0"/>
        <w:autoSpaceDN w:val="0"/>
        <w:adjustRightInd w:val="0"/>
        <w:spacing w:after="40" w:line="240" w:lineRule="auto"/>
        <w:ind w:left="720"/>
        <w:rPr>
          <w:rFonts w:ascii="Times New Roman" w:eastAsia="Times New Roman" w:hAnsi="Times New Roman" w:cs="Times New Roman"/>
          <w:color w:val="auto"/>
        </w:rPr>
      </w:pPr>
      <w:r w:rsidRPr="00DE007D">
        <w:rPr>
          <w:rFonts w:ascii="Times New Roman" w:hAnsi="Times New Roman"/>
          <w:bCs/>
          <w:color w:val="auto"/>
        </w:rPr>
        <w:t xml:space="preserve">Commissioner Bugay </w:t>
      </w:r>
      <w:r w:rsidR="001C0FA8">
        <w:rPr>
          <w:rFonts w:ascii="Times New Roman" w:hAnsi="Times New Roman"/>
          <w:bCs/>
          <w:color w:val="auto"/>
        </w:rPr>
        <w:t>moved</w:t>
      </w:r>
      <w:r w:rsidRPr="00DE007D">
        <w:rPr>
          <w:rFonts w:ascii="Times New Roman" w:hAnsi="Times New Roman"/>
          <w:bCs/>
          <w:color w:val="auto"/>
        </w:rPr>
        <w:t xml:space="preserve"> to close the public hearing</w:t>
      </w:r>
      <w:r w:rsidR="001C0FA8">
        <w:rPr>
          <w:rFonts w:ascii="Times New Roman" w:hAnsi="Times New Roman"/>
          <w:bCs/>
          <w:color w:val="auto"/>
        </w:rPr>
        <w:t>.</w:t>
      </w:r>
      <w:r w:rsidR="00B82C4F" w:rsidRPr="00DE007D">
        <w:rPr>
          <w:rFonts w:ascii="Times New Roman" w:eastAsia="Times New Roman" w:hAnsi="Times New Roman" w:cs="Times New Roman"/>
          <w:color w:val="auto"/>
        </w:rPr>
        <w:t xml:space="preserve"> Commissioner Radner seconded. A roll call vote was taken: Hafrey, Holmes, Radner, Bugay,</w:t>
      </w:r>
      <w:r w:rsidRPr="00DE007D">
        <w:rPr>
          <w:rFonts w:ascii="Times New Roman" w:eastAsia="Times New Roman" w:hAnsi="Times New Roman" w:cs="Times New Roman"/>
          <w:color w:val="auto"/>
        </w:rPr>
        <w:t xml:space="preserve"> Garlick, Fo</w:t>
      </w:r>
      <w:r w:rsidR="001C0FA8">
        <w:rPr>
          <w:rFonts w:ascii="Times New Roman" w:eastAsia="Times New Roman" w:hAnsi="Times New Roman" w:cs="Times New Roman"/>
          <w:color w:val="auto"/>
        </w:rPr>
        <w:t>u</w:t>
      </w:r>
      <w:r w:rsidRPr="00DE007D">
        <w:rPr>
          <w:rFonts w:ascii="Times New Roman" w:eastAsia="Times New Roman" w:hAnsi="Times New Roman" w:cs="Times New Roman"/>
          <w:color w:val="auto"/>
        </w:rPr>
        <w:t>lds</w:t>
      </w:r>
      <w:r w:rsidR="001C0FA8">
        <w:rPr>
          <w:rFonts w:ascii="Times New Roman" w:eastAsia="Times New Roman" w:hAnsi="Times New Roman" w:cs="Times New Roman"/>
          <w:color w:val="auto"/>
        </w:rPr>
        <w:t>,</w:t>
      </w:r>
      <w:r w:rsidR="00B82C4F" w:rsidRPr="00DE007D">
        <w:rPr>
          <w:rFonts w:ascii="Times New Roman" w:eastAsia="Times New Roman" w:hAnsi="Times New Roman" w:cs="Times New Roman"/>
          <w:color w:val="auto"/>
        </w:rPr>
        <w:t xml:space="preserve"> and Kayserman  </w:t>
      </w:r>
      <w:r w:rsidR="009B1306">
        <w:rPr>
          <w:rFonts w:ascii="Times New Roman" w:eastAsia="Times New Roman" w:hAnsi="Times New Roman" w:cs="Times New Roman"/>
          <w:color w:val="auto"/>
        </w:rPr>
        <w:t>a</w:t>
      </w:r>
      <w:r w:rsidR="001C0FA8">
        <w:rPr>
          <w:rFonts w:ascii="Times New Roman" w:eastAsia="Times New Roman" w:hAnsi="Times New Roman" w:cs="Times New Roman"/>
          <w:color w:val="auto"/>
        </w:rPr>
        <w:t>ll were in favor.</w:t>
      </w:r>
    </w:p>
    <w:p w14:paraId="65A9C84A" w14:textId="77777777" w:rsidR="001C0FA8" w:rsidRPr="00DE007D" w:rsidRDefault="001C0FA8" w:rsidP="00DE007D">
      <w:pPr>
        <w:autoSpaceDE w:val="0"/>
        <w:autoSpaceDN w:val="0"/>
        <w:adjustRightInd w:val="0"/>
        <w:spacing w:after="40" w:line="240" w:lineRule="auto"/>
        <w:ind w:left="720"/>
        <w:rPr>
          <w:rFonts w:ascii="Times New Roman" w:eastAsia="Times New Roman" w:hAnsi="Times New Roman" w:cs="Times New Roman"/>
          <w:color w:val="auto"/>
        </w:rPr>
      </w:pPr>
    </w:p>
    <w:p w14:paraId="61EBC0C0" w14:textId="7FAFE129" w:rsidR="001C0FA8" w:rsidRDefault="007A2485" w:rsidP="00AD0D55">
      <w:pPr>
        <w:pStyle w:val="ListParagraph"/>
        <w:autoSpaceDE w:val="0"/>
        <w:autoSpaceDN w:val="0"/>
        <w:adjustRightInd w:val="0"/>
        <w:spacing w:after="40" w:line="240" w:lineRule="auto"/>
        <w:rPr>
          <w:rFonts w:ascii="Times New Roman" w:hAnsi="Times New Roman"/>
          <w:bCs/>
          <w:color w:val="auto"/>
        </w:rPr>
      </w:pPr>
      <w:r>
        <w:rPr>
          <w:rFonts w:ascii="Times New Roman" w:hAnsi="Times New Roman"/>
          <w:bCs/>
          <w:color w:val="auto"/>
        </w:rPr>
        <w:t xml:space="preserve">Commissioner Bugay </w:t>
      </w:r>
      <w:r w:rsidR="001C0FA8">
        <w:rPr>
          <w:rFonts w:ascii="Times New Roman" w:hAnsi="Times New Roman"/>
          <w:bCs/>
          <w:color w:val="auto"/>
        </w:rPr>
        <w:t>moved</w:t>
      </w:r>
      <w:r>
        <w:rPr>
          <w:rFonts w:ascii="Times New Roman" w:hAnsi="Times New Roman"/>
          <w:bCs/>
          <w:color w:val="auto"/>
        </w:rPr>
        <w:t xml:space="preserve"> to </w:t>
      </w:r>
      <w:r w:rsidR="00AD0D55">
        <w:rPr>
          <w:rFonts w:ascii="Times New Roman" w:hAnsi="Times New Roman"/>
          <w:bCs/>
          <w:color w:val="auto"/>
        </w:rPr>
        <w:t>approve a</w:t>
      </w:r>
      <w:r>
        <w:rPr>
          <w:rFonts w:ascii="Times New Roman" w:hAnsi="Times New Roman"/>
          <w:bCs/>
          <w:color w:val="auto"/>
        </w:rPr>
        <w:t xml:space="preserve"> waiver for temporary disturbance</w:t>
      </w:r>
      <w:r w:rsidR="00AD0D55">
        <w:rPr>
          <w:rFonts w:ascii="Times New Roman" w:hAnsi="Times New Roman"/>
          <w:bCs/>
          <w:color w:val="auto"/>
        </w:rPr>
        <w:t>/grading</w:t>
      </w:r>
      <w:r>
        <w:rPr>
          <w:rFonts w:ascii="Times New Roman" w:hAnsi="Times New Roman"/>
          <w:bCs/>
          <w:color w:val="auto"/>
        </w:rPr>
        <w:t xml:space="preserve"> in the UBA.</w:t>
      </w:r>
      <w:r w:rsidRPr="007A2485">
        <w:rPr>
          <w:rFonts w:ascii="Times New Roman" w:eastAsia="Times New Roman" w:hAnsi="Times New Roman" w:cs="Times New Roman"/>
          <w:color w:val="auto"/>
        </w:rPr>
        <w:t xml:space="preserve"> </w:t>
      </w:r>
      <w:r>
        <w:rPr>
          <w:rFonts w:ascii="Times New Roman" w:eastAsia="Times New Roman" w:hAnsi="Times New Roman" w:cs="Times New Roman"/>
          <w:color w:val="auto"/>
        </w:rPr>
        <w:t>Commissioner Radner seconded. A roll call vote was taken: Hafrey, Holmes, Radner, Bugay, Garlick, Fo</w:t>
      </w:r>
      <w:r w:rsidR="001C0FA8">
        <w:rPr>
          <w:rFonts w:ascii="Times New Roman" w:eastAsia="Times New Roman" w:hAnsi="Times New Roman" w:cs="Times New Roman"/>
          <w:color w:val="auto"/>
        </w:rPr>
        <w:t>u</w:t>
      </w:r>
      <w:r>
        <w:rPr>
          <w:rFonts w:ascii="Times New Roman" w:eastAsia="Times New Roman" w:hAnsi="Times New Roman" w:cs="Times New Roman"/>
          <w:color w:val="auto"/>
        </w:rPr>
        <w:t xml:space="preserve">lds and Kayserman </w:t>
      </w:r>
      <w:r w:rsidR="009B1306">
        <w:rPr>
          <w:rFonts w:ascii="Times New Roman" w:eastAsia="Times New Roman" w:hAnsi="Times New Roman" w:cs="Times New Roman"/>
          <w:color w:val="auto"/>
        </w:rPr>
        <w:t>a</w:t>
      </w:r>
      <w:r w:rsidR="001C0FA8">
        <w:rPr>
          <w:rFonts w:ascii="Times New Roman" w:eastAsia="Times New Roman" w:hAnsi="Times New Roman" w:cs="Times New Roman"/>
          <w:color w:val="auto"/>
        </w:rPr>
        <w:t>ll were in favor</w:t>
      </w:r>
      <w:r>
        <w:rPr>
          <w:rFonts w:ascii="Times New Roman" w:eastAsia="Times New Roman" w:hAnsi="Times New Roman" w:cs="Times New Roman"/>
          <w:color w:val="auto"/>
        </w:rPr>
        <w:t>.</w:t>
      </w:r>
      <w:r w:rsidR="00AD0D55" w:rsidRPr="00AD0D55">
        <w:rPr>
          <w:rFonts w:ascii="Times New Roman" w:hAnsi="Times New Roman"/>
          <w:bCs/>
          <w:color w:val="auto"/>
        </w:rPr>
        <w:t xml:space="preserve"> </w:t>
      </w:r>
    </w:p>
    <w:p w14:paraId="4BD8A50F" w14:textId="61FCFC67" w:rsidR="00AD0D55" w:rsidRDefault="00AD0D55" w:rsidP="00AD0D55">
      <w:pPr>
        <w:pStyle w:val="ListParagraph"/>
        <w:autoSpaceDE w:val="0"/>
        <w:autoSpaceDN w:val="0"/>
        <w:adjustRightInd w:val="0"/>
        <w:spacing w:after="40" w:line="240" w:lineRule="auto"/>
        <w:rPr>
          <w:rFonts w:ascii="Times New Roman" w:eastAsia="Times New Roman" w:hAnsi="Times New Roman" w:cs="Times New Roman"/>
          <w:color w:val="auto"/>
        </w:rPr>
      </w:pPr>
      <w:r>
        <w:rPr>
          <w:rFonts w:ascii="Times New Roman" w:hAnsi="Times New Roman"/>
          <w:bCs/>
          <w:color w:val="auto"/>
        </w:rPr>
        <w:lastRenderedPageBreak/>
        <w:t xml:space="preserve">Commissioner Bugay </w:t>
      </w:r>
      <w:r w:rsidR="001C0FA8">
        <w:rPr>
          <w:rFonts w:ascii="Times New Roman" w:hAnsi="Times New Roman"/>
          <w:bCs/>
          <w:color w:val="auto"/>
        </w:rPr>
        <w:t xml:space="preserve">moved </w:t>
      </w:r>
      <w:r>
        <w:rPr>
          <w:rFonts w:ascii="Times New Roman" w:hAnsi="Times New Roman"/>
          <w:bCs/>
          <w:color w:val="auto"/>
        </w:rPr>
        <w:t xml:space="preserve">to issue an OOC and a MSMP for 92 Country Club Road. </w:t>
      </w:r>
      <w:r>
        <w:rPr>
          <w:rFonts w:ascii="Times New Roman" w:eastAsia="Times New Roman" w:hAnsi="Times New Roman" w:cs="Times New Roman"/>
          <w:color w:val="auto"/>
        </w:rPr>
        <w:t>Commissioner Radner seconded. A roll call vote was taken: Hafrey, Holmes, Radner, Bugay, Garlick, Folds and Kayserman a</w:t>
      </w:r>
      <w:r w:rsidR="001C0FA8">
        <w:rPr>
          <w:rFonts w:ascii="Times New Roman" w:eastAsia="Times New Roman" w:hAnsi="Times New Roman" w:cs="Times New Roman"/>
          <w:color w:val="auto"/>
        </w:rPr>
        <w:t>ll were in favor</w:t>
      </w:r>
      <w:r>
        <w:rPr>
          <w:rFonts w:ascii="Times New Roman" w:eastAsia="Times New Roman" w:hAnsi="Times New Roman" w:cs="Times New Roman"/>
          <w:color w:val="auto"/>
        </w:rPr>
        <w:t>.</w:t>
      </w:r>
    </w:p>
    <w:p w14:paraId="72718C2E" w14:textId="51410B43" w:rsidR="007A2485" w:rsidRDefault="007A2485" w:rsidP="007A2485">
      <w:pPr>
        <w:pStyle w:val="ListParagraph"/>
        <w:autoSpaceDE w:val="0"/>
        <w:autoSpaceDN w:val="0"/>
        <w:adjustRightInd w:val="0"/>
        <w:spacing w:after="40" w:line="240" w:lineRule="auto"/>
        <w:rPr>
          <w:rFonts w:ascii="Times New Roman" w:eastAsia="Times New Roman" w:hAnsi="Times New Roman" w:cs="Times New Roman"/>
          <w:color w:val="auto"/>
        </w:rPr>
      </w:pPr>
    </w:p>
    <w:p w14:paraId="3F914F1E" w14:textId="416BDA21" w:rsidR="00C82623" w:rsidRDefault="00AD0D55" w:rsidP="00AE5F4A">
      <w:pPr>
        <w:pStyle w:val="ListParagraph"/>
        <w:tabs>
          <w:tab w:val="left" w:pos="1080"/>
        </w:tabs>
        <w:spacing w:after="40" w:line="240" w:lineRule="auto"/>
        <w:rPr>
          <w:rFonts w:ascii="Times New Roman" w:eastAsia="Times New Roman" w:hAnsi="Times New Roman" w:cs="Times New Roman"/>
          <w:color w:val="auto"/>
        </w:rPr>
      </w:pPr>
      <w:r w:rsidRPr="00AE5F4A">
        <w:rPr>
          <w:rFonts w:ascii="Times New Roman" w:hAnsi="Times New Roman"/>
          <w:b/>
          <w:color w:val="auto"/>
          <w:u w:val="single"/>
        </w:rPr>
        <w:t xml:space="preserve">70 Hastings Road, Joey Federico, Applicant </w:t>
      </w:r>
      <w:r w:rsidRPr="00AE5F4A">
        <w:rPr>
          <w:rFonts w:ascii="Times New Roman" w:hAnsi="Times New Roman"/>
          <w:color w:val="auto"/>
          <w:u w:val="single"/>
        </w:rPr>
        <w:t xml:space="preserve">- </w:t>
      </w:r>
      <w:r w:rsidRPr="00AE5F4A">
        <w:rPr>
          <w:rFonts w:ascii="Times New Roman" w:hAnsi="Times New Roman"/>
          <w:b/>
          <w:color w:val="auto"/>
          <w:u w:val="single"/>
        </w:rPr>
        <w:t>Scott Henderson, Henderson Consulting Services, Representative</w:t>
      </w:r>
      <w:r w:rsidRPr="00AE5F4A">
        <w:rPr>
          <w:rFonts w:ascii="Times New Roman" w:hAnsi="Times New Roman"/>
          <w:bCs/>
          <w:color w:val="auto"/>
        </w:rPr>
        <w:t xml:space="preserve"> – </w:t>
      </w:r>
      <w:r w:rsidRPr="00AE5F4A">
        <w:rPr>
          <w:rFonts w:ascii="Times New Roman" w:hAnsi="Times New Roman" w:cs="Times New Roman"/>
          <w:bCs/>
          <w:color w:val="auto"/>
        </w:rPr>
        <w:t xml:space="preserve">New </w:t>
      </w:r>
      <w:r w:rsidR="00EE21E5" w:rsidRPr="00AE5F4A">
        <w:rPr>
          <w:rFonts w:ascii="Times New Roman" w:hAnsi="Times New Roman" w:cs="Times New Roman"/>
          <w:bCs/>
          <w:color w:val="auto"/>
        </w:rPr>
        <w:t>single-family</w:t>
      </w:r>
      <w:r w:rsidRPr="00AE5F4A">
        <w:rPr>
          <w:rFonts w:ascii="Times New Roman" w:hAnsi="Times New Roman" w:cs="Times New Roman"/>
          <w:bCs/>
          <w:color w:val="auto"/>
        </w:rPr>
        <w:t xml:space="preserve"> dwelling (Dedham NOI 2019-01, MSMP 2019-21).</w:t>
      </w:r>
      <w:r w:rsidRPr="00AE5F4A">
        <w:rPr>
          <w:rFonts w:ascii="Times New Roman" w:eastAsia="Times New Roman" w:hAnsi="Times New Roman" w:cs="Times New Roman"/>
          <w:color w:val="auto"/>
        </w:rPr>
        <w:t xml:space="preserve"> </w:t>
      </w:r>
      <w:r w:rsidR="000E4D88">
        <w:rPr>
          <w:rFonts w:ascii="Times New Roman" w:eastAsia="Times New Roman" w:hAnsi="Times New Roman" w:cs="Times New Roman"/>
          <w:color w:val="auto"/>
        </w:rPr>
        <w:t>Scott Henderson and Joseph Federico were present.</w:t>
      </w:r>
    </w:p>
    <w:p w14:paraId="22A2DDD9" w14:textId="77777777" w:rsidR="00C82623" w:rsidRDefault="00C82623" w:rsidP="00AE5F4A">
      <w:pPr>
        <w:pStyle w:val="ListParagraph"/>
        <w:tabs>
          <w:tab w:val="left" w:pos="1080"/>
        </w:tabs>
        <w:spacing w:after="40" w:line="240" w:lineRule="auto"/>
        <w:rPr>
          <w:rFonts w:ascii="Times New Roman" w:eastAsia="Times New Roman" w:hAnsi="Times New Roman" w:cs="Times New Roman"/>
          <w:color w:val="auto"/>
        </w:rPr>
      </w:pPr>
    </w:p>
    <w:p w14:paraId="4D9AF76C" w14:textId="619BEE3E" w:rsidR="006F5393" w:rsidRDefault="006F5393" w:rsidP="00AE5F4A">
      <w:pPr>
        <w:pStyle w:val="ListParagraph"/>
        <w:tabs>
          <w:tab w:val="left" w:pos="1080"/>
        </w:tabs>
        <w:spacing w:after="4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Mr. </w:t>
      </w:r>
      <w:r w:rsidR="00AD0D55" w:rsidRPr="00AE5F4A">
        <w:rPr>
          <w:rFonts w:ascii="Times New Roman" w:eastAsia="Times New Roman" w:hAnsi="Times New Roman" w:cs="Times New Roman"/>
          <w:color w:val="auto"/>
        </w:rPr>
        <w:t xml:space="preserve">Henderson </w:t>
      </w:r>
      <w:r>
        <w:rPr>
          <w:rFonts w:ascii="Times New Roman" w:eastAsia="Times New Roman" w:hAnsi="Times New Roman" w:cs="Times New Roman"/>
          <w:color w:val="auto"/>
        </w:rPr>
        <w:t xml:space="preserve">stated </w:t>
      </w:r>
      <w:r w:rsidR="00AD0D55" w:rsidRPr="00AE5F4A">
        <w:rPr>
          <w:rFonts w:ascii="Times New Roman" w:eastAsia="Times New Roman" w:hAnsi="Times New Roman" w:cs="Times New Roman"/>
          <w:color w:val="auto"/>
        </w:rPr>
        <w:t xml:space="preserve">that they had received a ZBA approval for &gt;25% impervious </w:t>
      </w:r>
      <w:r w:rsidR="009B1306">
        <w:rPr>
          <w:rFonts w:ascii="Times New Roman" w:eastAsia="Times New Roman" w:hAnsi="Times New Roman" w:cs="Times New Roman"/>
          <w:color w:val="auto"/>
        </w:rPr>
        <w:t xml:space="preserve">coverage in the aquifer protection district </w:t>
      </w:r>
      <w:r w:rsidR="00AD0D55" w:rsidRPr="00AE5F4A">
        <w:rPr>
          <w:rFonts w:ascii="Times New Roman" w:eastAsia="Times New Roman" w:hAnsi="Times New Roman" w:cs="Times New Roman"/>
          <w:color w:val="auto"/>
        </w:rPr>
        <w:t>and ha</w:t>
      </w:r>
      <w:r>
        <w:rPr>
          <w:rFonts w:ascii="Times New Roman" w:eastAsia="Times New Roman" w:hAnsi="Times New Roman" w:cs="Times New Roman"/>
          <w:color w:val="auto"/>
        </w:rPr>
        <w:t>ve</w:t>
      </w:r>
      <w:r w:rsidR="00AD0D55" w:rsidRPr="00AE5F4A">
        <w:rPr>
          <w:rFonts w:ascii="Times New Roman" w:eastAsia="Times New Roman" w:hAnsi="Times New Roman" w:cs="Times New Roman"/>
          <w:color w:val="auto"/>
        </w:rPr>
        <w:t xml:space="preserve"> </w:t>
      </w:r>
      <w:r w:rsidR="009B1306">
        <w:rPr>
          <w:rFonts w:ascii="Times New Roman" w:eastAsia="Times New Roman" w:hAnsi="Times New Roman" w:cs="Times New Roman"/>
          <w:color w:val="auto"/>
        </w:rPr>
        <w:t>provid</w:t>
      </w:r>
      <w:r w:rsidR="009B1306" w:rsidRPr="00AE5F4A">
        <w:rPr>
          <w:rFonts w:ascii="Times New Roman" w:eastAsia="Times New Roman" w:hAnsi="Times New Roman" w:cs="Times New Roman"/>
          <w:color w:val="auto"/>
        </w:rPr>
        <w:t xml:space="preserve">ed </w:t>
      </w:r>
      <w:r w:rsidR="00AD0D55" w:rsidRPr="00AE5F4A">
        <w:rPr>
          <w:rFonts w:ascii="Times New Roman" w:eastAsia="Times New Roman" w:hAnsi="Times New Roman" w:cs="Times New Roman"/>
          <w:color w:val="auto"/>
        </w:rPr>
        <w:t xml:space="preserve">the ConCom with </w:t>
      </w:r>
      <w:r w:rsidR="009B1306">
        <w:rPr>
          <w:rFonts w:ascii="Times New Roman" w:eastAsia="Times New Roman" w:hAnsi="Times New Roman" w:cs="Times New Roman"/>
          <w:color w:val="auto"/>
        </w:rPr>
        <w:t xml:space="preserve">a </w:t>
      </w:r>
      <w:r w:rsidR="00AD0D55" w:rsidRPr="00AE5F4A">
        <w:rPr>
          <w:rFonts w:ascii="Times New Roman" w:eastAsia="Times New Roman" w:hAnsi="Times New Roman" w:cs="Times New Roman"/>
          <w:color w:val="auto"/>
        </w:rPr>
        <w:t>slight</w:t>
      </w:r>
      <w:r>
        <w:rPr>
          <w:rFonts w:ascii="Times New Roman" w:eastAsia="Times New Roman" w:hAnsi="Times New Roman" w:cs="Times New Roman"/>
          <w:color w:val="auto"/>
        </w:rPr>
        <w:t>ly</w:t>
      </w:r>
      <w:r w:rsidR="00AD0D55" w:rsidRPr="00AE5F4A">
        <w:rPr>
          <w:rFonts w:ascii="Times New Roman" w:eastAsia="Times New Roman" w:hAnsi="Times New Roman" w:cs="Times New Roman"/>
          <w:color w:val="auto"/>
        </w:rPr>
        <w:t xml:space="preserve"> revised plan, showing a bigger house footprint and </w:t>
      </w:r>
      <w:r>
        <w:rPr>
          <w:rFonts w:ascii="Times New Roman" w:eastAsia="Times New Roman" w:hAnsi="Times New Roman" w:cs="Times New Roman"/>
          <w:color w:val="auto"/>
        </w:rPr>
        <w:t xml:space="preserve">paved </w:t>
      </w:r>
      <w:r w:rsidR="00AD0D55" w:rsidRPr="00AE5F4A">
        <w:rPr>
          <w:rFonts w:ascii="Times New Roman" w:eastAsia="Times New Roman" w:hAnsi="Times New Roman" w:cs="Times New Roman"/>
          <w:color w:val="auto"/>
        </w:rPr>
        <w:t xml:space="preserve">driveway. </w:t>
      </w:r>
      <w:r w:rsidR="00DF6F9D" w:rsidRPr="00AE5F4A">
        <w:rPr>
          <w:rFonts w:ascii="Times New Roman" w:eastAsia="Times New Roman" w:hAnsi="Times New Roman" w:cs="Times New Roman"/>
          <w:color w:val="auto"/>
        </w:rPr>
        <w:t>I</w:t>
      </w:r>
      <w:r>
        <w:rPr>
          <w:rFonts w:ascii="Times New Roman" w:eastAsia="Times New Roman" w:hAnsi="Times New Roman" w:cs="Times New Roman"/>
          <w:color w:val="auto"/>
        </w:rPr>
        <w:t>n</w:t>
      </w:r>
      <w:r w:rsidR="00DF6F9D" w:rsidRPr="00AE5F4A">
        <w:rPr>
          <w:rFonts w:ascii="Times New Roman" w:eastAsia="Times New Roman" w:hAnsi="Times New Roman" w:cs="Times New Roman"/>
          <w:color w:val="auto"/>
        </w:rPr>
        <w:t xml:space="preserve"> addition, the applicant </w:t>
      </w:r>
      <w:r>
        <w:rPr>
          <w:rFonts w:ascii="Times New Roman" w:eastAsia="Times New Roman" w:hAnsi="Times New Roman" w:cs="Times New Roman"/>
          <w:color w:val="auto"/>
        </w:rPr>
        <w:t xml:space="preserve">is </w:t>
      </w:r>
      <w:r w:rsidR="00DF6F9D" w:rsidRPr="00AE5F4A">
        <w:rPr>
          <w:rFonts w:ascii="Times New Roman" w:eastAsia="Times New Roman" w:hAnsi="Times New Roman" w:cs="Times New Roman"/>
          <w:color w:val="auto"/>
        </w:rPr>
        <w:t>request</w:t>
      </w:r>
      <w:r>
        <w:rPr>
          <w:rFonts w:ascii="Times New Roman" w:eastAsia="Times New Roman" w:hAnsi="Times New Roman" w:cs="Times New Roman"/>
          <w:color w:val="auto"/>
        </w:rPr>
        <w:t xml:space="preserve">ing a waiver for </w:t>
      </w:r>
      <w:r w:rsidR="00DF6F9D" w:rsidRPr="00AE5F4A">
        <w:rPr>
          <w:rFonts w:ascii="Times New Roman" w:eastAsia="Times New Roman" w:hAnsi="Times New Roman" w:cs="Times New Roman"/>
          <w:color w:val="auto"/>
        </w:rPr>
        <w:t xml:space="preserve">the infiltration system </w:t>
      </w:r>
      <w:r>
        <w:rPr>
          <w:rFonts w:ascii="Times New Roman" w:eastAsia="Times New Roman" w:hAnsi="Times New Roman" w:cs="Times New Roman"/>
          <w:color w:val="auto"/>
        </w:rPr>
        <w:t xml:space="preserve">to be located </w:t>
      </w:r>
      <w:r w:rsidR="00DF6F9D" w:rsidRPr="00AE5F4A">
        <w:rPr>
          <w:rFonts w:ascii="Times New Roman" w:eastAsia="Times New Roman" w:hAnsi="Times New Roman" w:cs="Times New Roman"/>
          <w:color w:val="auto"/>
        </w:rPr>
        <w:t>within 100 feet of a well</w:t>
      </w:r>
      <w:r>
        <w:rPr>
          <w:rFonts w:ascii="Times New Roman" w:eastAsia="Times New Roman" w:hAnsi="Times New Roman" w:cs="Times New Roman"/>
          <w:color w:val="auto"/>
        </w:rPr>
        <w:t xml:space="preserve"> as it</w:t>
      </w:r>
      <w:r w:rsidR="00DF6F9D" w:rsidRPr="00AE5F4A">
        <w:rPr>
          <w:rFonts w:ascii="Times New Roman" w:eastAsia="Times New Roman" w:hAnsi="Times New Roman" w:cs="Times New Roman"/>
          <w:color w:val="auto"/>
        </w:rPr>
        <w:t xml:space="preserve"> had been previously permitted by the Health Department. </w:t>
      </w:r>
    </w:p>
    <w:p w14:paraId="64A836AF" w14:textId="77777777" w:rsidR="006F5393" w:rsidRDefault="006F5393" w:rsidP="00AE5F4A">
      <w:pPr>
        <w:pStyle w:val="ListParagraph"/>
        <w:tabs>
          <w:tab w:val="left" w:pos="1080"/>
        </w:tabs>
        <w:spacing w:after="40" w:line="240" w:lineRule="auto"/>
        <w:rPr>
          <w:rFonts w:ascii="Times New Roman" w:eastAsia="Times New Roman" w:hAnsi="Times New Roman" w:cs="Times New Roman"/>
          <w:color w:val="auto"/>
        </w:rPr>
      </w:pPr>
    </w:p>
    <w:p w14:paraId="54124B15" w14:textId="0FAA5313" w:rsidR="006F5393" w:rsidRDefault="00AD0D55" w:rsidP="00AE5F4A">
      <w:pPr>
        <w:pStyle w:val="ListParagraph"/>
        <w:tabs>
          <w:tab w:val="left" w:pos="1080"/>
        </w:tabs>
        <w:spacing w:after="40" w:line="240" w:lineRule="auto"/>
        <w:rPr>
          <w:rFonts w:ascii="Times New Roman" w:eastAsia="Times New Roman" w:hAnsi="Times New Roman" w:cs="Times New Roman"/>
          <w:color w:val="auto"/>
        </w:rPr>
      </w:pPr>
      <w:r w:rsidRPr="00AE5F4A">
        <w:rPr>
          <w:rFonts w:ascii="Times New Roman" w:eastAsia="Times New Roman" w:hAnsi="Times New Roman" w:cs="Times New Roman"/>
          <w:color w:val="auto"/>
        </w:rPr>
        <w:t xml:space="preserve">Agent Brown stated that she had </w:t>
      </w:r>
      <w:r w:rsidR="006F5393">
        <w:rPr>
          <w:rFonts w:ascii="Times New Roman" w:eastAsia="Times New Roman" w:hAnsi="Times New Roman" w:cs="Times New Roman"/>
          <w:color w:val="auto"/>
        </w:rPr>
        <w:t xml:space="preserve">requested the applicant consider </w:t>
      </w:r>
      <w:r w:rsidRPr="00AE5F4A">
        <w:rPr>
          <w:rFonts w:ascii="Times New Roman" w:eastAsia="Times New Roman" w:hAnsi="Times New Roman" w:cs="Times New Roman"/>
          <w:color w:val="auto"/>
        </w:rPr>
        <w:t xml:space="preserve">a smaller footprint house, however she felt as if it did meet the requirements of the Wetlands and Stormwater </w:t>
      </w:r>
      <w:r w:rsidR="00DF6F9D" w:rsidRPr="00AE5F4A">
        <w:rPr>
          <w:rFonts w:ascii="Times New Roman" w:eastAsia="Times New Roman" w:hAnsi="Times New Roman" w:cs="Times New Roman"/>
          <w:color w:val="auto"/>
        </w:rPr>
        <w:t>bylaws</w:t>
      </w:r>
      <w:r w:rsidRPr="00AE5F4A">
        <w:rPr>
          <w:rFonts w:ascii="Times New Roman" w:eastAsia="Times New Roman" w:hAnsi="Times New Roman" w:cs="Times New Roman"/>
          <w:color w:val="auto"/>
        </w:rPr>
        <w:t xml:space="preserve"> </w:t>
      </w:r>
      <w:r w:rsidR="006F5393">
        <w:rPr>
          <w:rFonts w:ascii="Times New Roman" w:eastAsia="Times New Roman" w:hAnsi="Times New Roman" w:cs="Times New Roman"/>
          <w:color w:val="auto"/>
        </w:rPr>
        <w:t xml:space="preserve">with </w:t>
      </w:r>
      <w:r w:rsidRPr="00AE5F4A">
        <w:rPr>
          <w:rFonts w:ascii="Times New Roman" w:eastAsia="Times New Roman" w:hAnsi="Times New Roman" w:cs="Times New Roman"/>
          <w:color w:val="auto"/>
        </w:rPr>
        <w:t xml:space="preserve">the one waiver. </w:t>
      </w:r>
      <w:r w:rsidR="006F5393">
        <w:rPr>
          <w:rFonts w:ascii="Times New Roman" w:eastAsia="Times New Roman" w:hAnsi="Times New Roman" w:cs="Times New Roman"/>
          <w:color w:val="auto"/>
        </w:rPr>
        <w:t xml:space="preserve">Mr. </w:t>
      </w:r>
      <w:r w:rsidR="00DF6F9D" w:rsidRPr="00AE5F4A">
        <w:rPr>
          <w:rFonts w:ascii="Times New Roman" w:eastAsia="Times New Roman" w:hAnsi="Times New Roman" w:cs="Times New Roman"/>
          <w:color w:val="auto"/>
        </w:rPr>
        <w:t xml:space="preserve">Henderson stated that the </w:t>
      </w:r>
      <w:r w:rsidR="00AE5F4A" w:rsidRPr="00AE5F4A">
        <w:rPr>
          <w:rFonts w:ascii="Times New Roman" w:eastAsia="Times New Roman" w:hAnsi="Times New Roman" w:cs="Times New Roman"/>
          <w:color w:val="auto"/>
        </w:rPr>
        <w:t>house would be 2</w:t>
      </w:r>
      <w:r w:rsidR="009B1306">
        <w:rPr>
          <w:rFonts w:ascii="Times New Roman" w:eastAsia="Times New Roman" w:hAnsi="Times New Roman" w:cs="Times New Roman"/>
          <w:color w:val="auto"/>
        </w:rPr>
        <w:t>,</w:t>
      </w:r>
      <w:r w:rsidR="00AE5F4A" w:rsidRPr="00AE5F4A">
        <w:rPr>
          <w:rFonts w:ascii="Times New Roman" w:eastAsia="Times New Roman" w:hAnsi="Times New Roman" w:cs="Times New Roman"/>
          <w:color w:val="auto"/>
        </w:rPr>
        <w:t xml:space="preserve">231 </w:t>
      </w:r>
      <w:proofErr w:type="spellStart"/>
      <w:r w:rsidR="00AE5F4A" w:rsidRPr="00AE5F4A">
        <w:rPr>
          <w:rFonts w:ascii="Times New Roman" w:eastAsia="Times New Roman" w:hAnsi="Times New Roman" w:cs="Times New Roman"/>
          <w:color w:val="auto"/>
        </w:rPr>
        <w:t>sq</w:t>
      </w:r>
      <w:proofErr w:type="spellEnd"/>
      <w:r w:rsidR="00AE5F4A" w:rsidRPr="00AE5F4A">
        <w:rPr>
          <w:rFonts w:ascii="Times New Roman" w:eastAsia="Times New Roman" w:hAnsi="Times New Roman" w:cs="Times New Roman"/>
          <w:color w:val="auto"/>
        </w:rPr>
        <w:t xml:space="preserve"> ft. with a 2 and a half stor</w:t>
      </w:r>
      <w:r w:rsidR="009B1306">
        <w:rPr>
          <w:rFonts w:ascii="Times New Roman" w:eastAsia="Times New Roman" w:hAnsi="Times New Roman" w:cs="Times New Roman"/>
          <w:color w:val="auto"/>
        </w:rPr>
        <w:t>ies, and</w:t>
      </w:r>
      <w:r w:rsidR="00AE5F4A" w:rsidRPr="00AE5F4A">
        <w:rPr>
          <w:rFonts w:ascii="Times New Roman" w:eastAsia="Times New Roman" w:hAnsi="Times New Roman" w:cs="Times New Roman"/>
          <w:color w:val="auto"/>
        </w:rPr>
        <w:t xml:space="preserve"> garage.  Commissioner Bugay stated that it was a significant house to be in the buffer zone</w:t>
      </w:r>
      <w:r w:rsidR="006F5393">
        <w:rPr>
          <w:rFonts w:ascii="Times New Roman" w:eastAsia="Times New Roman" w:hAnsi="Times New Roman" w:cs="Times New Roman"/>
          <w:color w:val="auto"/>
        </w:rPr>
        <w:t>, and requested additional plantings to reduce impacts to the resource area.</w:t>
      </w:r>
      <w:r w:rsidR="00AE5F4A">
        <w:rPr>
          <w:rFonts w:ascii="Times New Roman" w:eastAsia="Times New Roman" w:hAnsi="Times New Roman" w:cs="Times New Roman"/>
          <w:color w:val="auto"/>
        </w:rPr>
        <w:t xml:space="preserve">  </w:t>
      </w:r>
    </w:p>
    <w:p w14:paraId="478FFE42" w14:textId="77777777" w:rsidR="006F5393" w:rsidRDefault="006F5393" w:rsidP="00AE5F4A">
      <w:pPr>
        <w:pStyle w:val="ListParagraph"/>
        <w:tabs>
          <w:tab w:val="left" w:pos="1080"/>
        </w:tabs>
        <w:spacing w:after="40" w:line="240" w:lineRule="auto"/>
        <w:rPr>
          <w:rFonts w:ascii="Times New Roman" w:eastAsia="Times New Roman" w:hAnsi="Times New Roman" w:cs="Times New Roman"/>
          <w:color w:val="auto"/>
        </w:rPr>
      </w:pPr>
    </w:p>
    <w:p w14:paraId="64F1A17D" w14:textId="77CDEDBE" w:rsidR="00AE5F4A" w:rsidRDefault="00AE5F4A" w:rsidP="00AE5F4A">
      <w:pPr>
        <w:pStyle w:val="ListParagraph"/>
        <w:tabs>
          <w:tab w:val="left" w:pos="1080"/>
        </w:tabs>
        <w:spacing w:after="40" w:line="240" w:lineRule="auto"/>
        <w:rPr>
          <w:rFonts w:ascii="Times New Roman" w:eastAsia="Times New Roman" w:hAnsi="Times New Roman" w:cs="Times New Roman"/>
          <w:color w:val="auto"/>
        </w:rPr>
      </w:pPr>
      <w:r>
        <w:rPr>
          <w:rFonts w:ascii="Times New Roman" w:eastAsia="Times New Roman" w:hAnsi="Times New Roman" w:cs="Times New Roman"/>
          <w:color w:val="auto"/>
        </w:rPr>
        <w:t>Commissioner Bugay moved to continue the applicant to July 23</w:t>
      </w:r>
      <w:r w:rsidR="006F5393">
        <w:rPr>
          <w:rFonts w:ascii="Times New Roman" w:eastAsia="Times New Roman" w:hAnsi="Times New Roman" w:cs="Times New Roman"/>
          <w:color w:val="auto"/>
          <w:vertAlign w:val="superscript"/>
        </w:rPr>
        <w:t xml:space="preserve">, </w:t>
      </w:r>
      <w:r w:rsidR="006F5393" w:rsidRPr="006F5393">
        <w:rPr>
          <w:rFonts w:ascii="Times New Roman" w:eastAsia="Times New Roman" w:hAnsi="Times New Roman" w:cs="Times New Roman"/>
          <w:color w:val="auto"/>
        </w:rPr>
        <w:t>2020</w:t>
      </w:r>
      <w:r>
        <w:rPr>
          <w:rFonts w:ascii="Times New Roman" w:eastAsia="Times New Roman" w:hAnsi="Times New Roman" w:cs="Times New Roman"/>
          <w:color w:val="auto"/>
        </w:rPr>
        <w:t>.  Commissioner Radner seconded. A roll call vote was taken: Hafrey, Holmes, Foulds, Radner, Bugay, and Kayserman, Garlic</w:t>
      </w:r>
      <w:r w:rsidR="006F5393">
        <w:rPr>
          <w:rFonts w:ascii="Times New Roman" w:eastAsia="Times New Roman" w:hAnsi="Times New Roman" w:cs="Times New Roman"/>
          <w:color w:val="auto"/>
        </w:rPr>
        <w:t>k</w:t>
      </w:r>
      <w:r>
        <w:rPr>
          <w:rFonts w:ascii="Times New Roman" w:eastAsia="Times New Roman" w:hAnsi="Times New Roman" w:cs="Times New Roman"/>
          <w:color w:val="auto"/>
        </w:rPr>
        <w:t xml:space="preserve"> a</w:t>
      </w:r>
      <w:r w:rsidR="00BD6D3D">
        <w:rPr>
          <w:rFonts w:ascii="Times New Roman" w:eastAsia="Times New Roman" w:hAnsi="Times New Roman" w:cs="Times New Roman"/>
          <w:color w:val="auto"/>
        </w:rPr>
        <w:t>ll</w:t>
      </w:r>
      <w:r w:rsidR="006F5393">
        <w:rPr>
          <w:rFonts w:ascii="Times New Roman" w:eastAsia="Times New Roman" w:hAnsi="Times New Roman" w:cs="Times New Roman"/>
          <w:color w:val="auto"/>
        </w:rPr>
        <w:t xml:space="preserve"> were in favor</w:t>
      </w:r>
      <w:r>
        <w:rPr>
          <w:rFonts w:ascii="Times New Roman" w:eastAsia="Times New Roman" w:hAnsi="Times New Roman" w:cs="Times New Roman"/>
          <w:color w:val="auto"/>
        </w:rPr>
        <w:t>.</w:t>
      </w:r>
    </w:p>
    <w:p w14:paraId="546EA412" w14:textId="77777777" w:rsidR="006F5393" w:rsidRDefault="006F5393" w:rsidP="00AE5F4A">
      <w:pPr>
        <w:pStyle w:val="ListParagraph"/>
        <w:tabs>
          <w:tab w:val="left" w:pos="1080"/>
        </w:tabs>
        <w:spacing w:after="40" w:line="240" w:lineRule="auto"/>
        <w:rPr>
          <w:rFonts w:ascii="Times New Roman" w:eastAsia="Times New Roman" w:hAnsi="Times New Roman" w:cs="Times New Roman"/>
          <w:color w:val="auto"/>
        </w:rPr>
      </w:pPr>
    </w:p>
    <w:p w14:paraId="767E30A0" w14:textId="502F45BB" w:rsidR="00681D44" w:rsidRPr="00681D44" w:rsidRDefault="00AE5F4A" w:rsidP="00AE5F4A">
      <w:pPr>
        <w:pStyle w:val="ListParagraph"/>
        <w:numPr>
          <w:ilvl w:val="0"/>
          <w:numId w:val="9"/>
        </w:numPr>
        <w:autoSpaceDE w:val="0"/>
        <w:autoSpaceDN w:val="0"/>
        <w:adjustRightInd w:val="0"/>
        <w:spacing w:after="40" w:line="240" w:lineRule="auto"/>
        <w:rPr>
          <w:rFonts w:ascii="Times New Roman" w:hAnsi="Times New Roman"/>
          <w:color w:val="auto"/>
        </w:rPr>
      </w:pPr>
      <w:r w:rsidRPr="00AE5F4A">
        <w:rPr>
          <w:rFonts w:ascii="Times New Roman" w:hAnsi="Times New Roman"/>
          <w:b/>
          <w:color w:val="auto"/>
          <w:u w:val="single"/>
        </w:rPr>
        <w:t>22 Bridge Street, Elie on Bridge, LLC, Applicant – Vineyard Engineering and Environmental, Inc., Representative</w:t>
      </w:r>
      <w:r w:rsidRPr="00AE5F4A">
        <w:rPr>
          <w:rFonts w:ascii="Times New Roman" w:hAnsi="Times New Roman"/>
          <w:b/>
          <w:color w:val="auto"/>
        </w:rPr>
        <w:t xml:space="preserve"> – </w:t>
      </w:r>
      <w:r w:rsidRPr="00AE5F4A">
        <w:rPr>
          <w:rFonts w:ascii="Times New Roman" w:hAnsi="Times New Roman"/>
          <w:bCs/>
          <w:color w:val="auto"/>
        </w:rPr>
        <w:t>Notice of Intent for construction of an additional garage bay (DEP #141-0569).</w:t>
      </w:r>
      <w:r>
        <w:rPr>
          <w:rFonts w:ascii="Times New Roman" w:hAnsi="Times New Roman"/>
          <w:bCs/>
          <w:color w:val="auto"/>
        </w:rPr>
        <w:t xml:space="preserve">  Andrew Pandolph</w:t>
      </w:r>
      <w:r w:rsidR="00681D44">
        <w:rPr>
          <w:rFonts w:ascii="Times New Roman" w:hAnsi="Times New Roman"/>
          <w:bCs/>
          <w:color w:val="auto"/>
        </w:rPr>
        <w:t>, Vineyard Engineering John Mislewski, and Elie Lakkis were present.</w:t>
      </w:r>
    </w:p>
    <w:p w14:paraId="73EEEF4D" w14:textId="77777777" w:rsidR="00681D44" w:rsidRDefault="00681D44" w:rsidP="00681D44">
      <w:pPr>
        <w:pStyle w:val="ListParagraph"/>
        <w:autoSpaceDE w:val="0"/>
        <w:autoSpaceDN w:val="0"/>
        <w:adjustRightInd w:val="0"/>
        <w:spacing w:after="40" w:line="240" w:lineRule="auto"/>
        <w:rPr>
          <w:rFonts w:ascii="Times New Roman" w:hAnsi="Times New Roman"/>
          <w:b/>
          <w:color w:val="auto"/>
          <w:u w:val="single"/>
        </w:rPr>
      </w:pPr>
    </w:p>
    <w:p w14:paraId="4F2DED35" w14:textId="4092F1D2" w:rsidR="00AE5F4A" w:rsidRPr="00AE5F4A" w:rsidRDefault="00681D44" w:rsidP="00681D44">
      <w:pPr>
        <w:pStyle w:val="ListParagraph"/>
        <w:autoSpaceDE w:val="0"/>
        <w:autoSpaceDN w:val="0"/>
        <w:adjustRightInd w:val="0"/>
        <w:spacing w:after="40" w:line="240" w:lineRule="auto"/>
        <w:rPr>
          <w:rFonts w:ascii="Times New Roman" w:hAnsi="Times New Roman"/>
          <w:color w:val="auto"/>
        </w:rPr>
      </w:pPr>
      <w:r w:rsidRPr="00681D44">
        <w:rPr>
          <w:rFonts w:ascii="Times New Roman" w:hAnsi="Times New Roman"/>
          <w:bCs/>
          <w:color w:val="auto"/>
        </w:rPr>
        <w:t>Mr. Pandolph</w:t>
      </w:r>
      <w:r w:rsidR="00AE5F4A">
        <w:rPr>
          <w:rFonts w:ascii="Times New Roman" w:hAnsi="Times New Roman"/>
          <w:bCs/>
          <w:color w:val="auto"/>
        </w:rPr>
        <w:t xml:space="preserve"> </w:t>
      </w:r>
      <w:r>
        <w:rPr>
          <w:rFonts w:ascii="Times New Roman" w:hAnsi="Times New Roman"/>
          <w:bCs/>
          <w:color w:val="auto"/>
        </w:rPr>
        <w:t>presented the w</w:t>
      </w:r>
      <w:r w:rsidR="004C6CA6">
        <w:rPr>
          <w:rFonts w:ascii="Times New Roman" w:hAnsi="Times New Roman"/>
          <w:bCs/>
          <w:color w:val="auto"/>
        </w:rPr>
        <w:t xml:space="preserve">etland </w:t>
      </w:r>
      <w:r>
        <w:rPr>
          <w:rFonts w:ascii="Times New Roman" w:hAnsi="Times New Roman"/>
          <w:bCs/>
          <w:color w:val="auto"/>
        </w:rPr>
        <w:t>m</w:t>
      </w:r>
      <w:r w:rsidR="004C6CA6">
        <w:rPr>
          <w:rFonts w:ascii="Times New Roman" w:hAnsi="Times New Roman"/>
          <w:bCs/>
          <w:color w:val="auto"/>
        </w:rPr>
        <w:t>itigation plan for the area. The ZBA had asked the ConCom to review the application</w:t>
      </w:r>
      <w:r w:rsidR="009B1306">
        <w:rPr>
          <w:rFonts w:ascii="Times New Roman" w:hAnsi="Times New Roman"/>
          <w:bCs/>
          <w:color w:val="auto"/>
        </w:rPr>
        <w:t xml:space="preserve"> first</w:t>
      </w:r>
      <w:r w:rsidR="004C6CA6">
        <w:rPr>
          <w:rFonts w:ascii="Times New Roman" w:hAnsi="Times New Roman"/>
          <w:bCs/>
          <w:color w:val="auto"/>
        </w:rPr>
        <w:t xml:space="preserve">.  </w:t>
      </w:r>
    </w:p>
    <w:p w14:paraId="405AE88F" w14:textId="24CD32C5" w:rsidR="00B82C4F" w:rsidRPr="00AE5F4A" w:rsidRDefault="00B82C4F" w:rsidP="00AE5F4A">
      <w:pPr>
        <w:tabs>
          <w:tab w:val="left" w:pos="1080"/>
        </w:tabs>
        <w:spacing w:after="0" w:line="240" w:lineRule="auto"/>
        <w:rPr>
          <w:rFonts w:ascii="Times New Roman" w:eastAsia="Times New Roman" w:hAnsi="Times New Roman" w:cs="Times New Roman"/>
          <w:color w:val="auto"/>
        </w:rPr>
      </w:pPr>
    </w:p>
    <w:p w14:paraId="7A987B2E" w14:textId="6053EBCA" w:rsidR="00B82C4F" w:rsidRDefault="00F90B28" w:rsidP="00EE21E5">
      <w:pPr>
        <w:spacing w:after="0" w:line="240" w:lineRule="auto"/>
        <w:ind w:left="720"/>
        <w:rPr>
          <w:rFonts w:ascii="Times New Roman" w:eastAsia="Times New Roman" w:hAnsi="Times New Roman" w:cs="Times New Roman"/>
          <w:color w:val="auto"/>
        </w:rPr>
      </w:pPr>
      <w:r>
        <w:rPr>
          <w:rFonts w:ascii="Times New Roman" w:eastAsia="Times New Roman" w:hAnsi="Times New Roman" w:cs="Times New Roman"/>
          <w:color w:val="auto"/>
        </w:rPr>
        <w:t xml:space="preserve">Elizabeth Doris-Gustin </w:t>
      </w:r>
      <w:r w:rsidR="00681D44">
        <w:rPr>
          <w:rFonts w:ascii="Times New Roman" w:eastAsia="Times New Roman" w:hAnsi="Times New Roman" w:cs="Times New Roman"/>
          <w:color w:val="auto"/>
        </w:rPr>
        <w:t>questioned</w:t>
      </w:r>
      <w:r>
        <w:rPr>
          <w:rFonts w:ascii="Times New Roman" w:eastAsia="Times New Roman" w:hAnsi="Times New Roman" w:cs="Times New Roman"/>
          <w:color w:val="auto"/>
        </w:rPr>
        <w:t xml:space="preserve"> why building was allowed 100 feet from the river.  She </w:t>
      </w:r>
      <w:r w:rsidR="00681D44">
        <w:rPr>
          <w:rFonts w:ascii="Times New Roman" w:eastAsia="Times New Roman" w:hAnsi="Times New Roman" w:cs="Times New Roman"/>
          <w:color w:val="auto"/>
        </w:rPr>
        <w:t>noted</w:t>
      </w:r>
      <w:r>
        <w:rPr>
          <w:rFonts w:ascii="Times New Roman" w:eastAsia="Times New Roman" w:hAnsi="Times New Roman" w:cs="Times New Roman"/>
          <w:color w:val="auto"/>
        </w:rPr>
        <w:t xml:space="preserve"> the historic </w:t>
      </w:r>
      <w:r w:rsidR="00681D44">
        <w:rPr>
          <w:rFonts w:ascii="Times New Roman" w:eastAsia="Times New Roman" w:hAnsi="Times New Roman" w:cs="Times New Roman"/>
          <w:color w:val="auto"/>
        </w:rPr>
        <w:t xml:space="preserve">recreational </w:t>
      </w:r>
      <w:r>
        <w:rPr>
          <w:rFonts w:ascii="Times New Roman" w:eastAsia="Times New Roman" w:hAnsi="Times New Roman" w:cs="Times New Roman"/>
          <w:color w:val="auto"/>
        </w:rPr>
        <w:t>use of the</w:t>
      </w:r>
      <w:r w:rsidR="00681D44">
        <w:rPr>
          <w:rFonts w:ascii="Times New Roman" w:eastAsia="Times New Roman" w:hAnsi="Times New Roman" w:cs="Times New Roman"/>
          <w:color w:val="auto"/>
        </w:rPr>
        <w:t xml:space="preserve"> area and questioned the proposed </w:t>
      </w:r>
      <w:r>
        <w:rPr>
          <w:rFonts w:ascii="Times New Roman" w:eastAsia="Times New Roman" w:hAnsi="Times New Roman" w:cs="Times New Roman"/>
          <w:color w:val="auto"/>
        </w:rPr>
        <w:t xml:space="preserve">use of the </w:t>
      </w:r>
      <w:r w:rsidR="009B1306">
        <w:rPr>
          <w:rFonts w:ascii="Times New Roman" w:eastAsia="Times New Roman" w:hAnsi="Times New Roman" w:cs="Times New Roman"/>
          <w:color w:val="auto"/>
        </w:rPr>
        <w:t xml:space="preserve">new </w:t>
      </w:r>
      <w:r>
        <w:rPr>
          <w:rFonts w:ascii="Times New Roman" w:eastAsia="Times New Roman" w:hAnsi="Times New Roman" w:cs="Times New Roman"/>
          <w:color w:val="auto"/>
        </w:rPr>
        <w:t>bay</w:t>
      </w:r>
      <w:r w:rsidR="00681D44">
        <w:rPr>
          <w:rFonts w:ascii="Times New Roman" w:eastAsia="Times New Roman" w:hAnsi="Times New Roman" w:cs="Times New Roman"/>
          <w:color w:val="auto"/>
        </w:rPr>
        <w:t xml:space="preserve">.  She also wanted to know why the existing bays could not be used instead of building a third bay. </w:t>
      </w:r>
    </w:p>
    <w:p w14:paraId="10015A35" w14:textId="77777777" w:rsidR="00681D44" w:rsidRDefault="00681D44" w:rsidP="00EE21E5">
      <w:pPr>
        <w:spacing w:after="0" w:line="240" w:lineRule="auto"/>
        <w:ind w:left="720"/>
        <w:rPr>
          <w:rFonts w:ascii="Times New Roman" w:eastAsia="Times New Roman" w:hAnsi="Times New Roman" w:cs="Times New Roman"/>
          <w:color w:val="auto"/>
        </w:rPr>
      </w:pPr>
    </w:p>
    <w:p w14:paraId="2F137769" w14:textId="1051D1EC" w:rsidR="00681D44" w:rsidRDefault="00545C87" w:rsidP="00545C87">
      <w:pPr>
        <w:pStyle w:val="ListParagraph"/>
        <w:autoSpaceDE w:val="0"/>
        <w:autoSpaceDN w:val="0"/>
        <w:adjustRightInd w:val="0"/>
        <w:spacing w:after="4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Agent Brown stated that the ConCom was still waiting for the existing </w:t>
      </w:r>
      <w:r w:rsidR="00681D44">
        <w:rPr>
          <w:rFonts w:ascii="Times New Roman" w:eastAsia="Times New Roman" w:hAnsi="Times New Roman" w:cs="Times New Roman"/>
          <w:color w:val="auto"/>
        </w:rPr>
        <w:t>O</w:t>
      </w:r>
      <w:r>
        <w:rPr>
          <w:rFonts w:ascii="Times New Roman" w:eastAsia="Times New Roman" w:hAnsi="Times New Roman" w:cs="Times New Roman"/>
          <w:color w:val="auto"/>
        </w:rPr>
        <w:t xml:space="preserve">rder of </w:t>
      </w:r>
      <w:r w:rsidR="00681D44">
        <w:rPr>
          <w:rFonts w:ascii="Times New Roman" w:eastAsia="Times New Roman" w:hAnsi="Times New Roman" w:cs="Times New Roman"/>
          <w:color w:val="auto"/>
        </w:rPr>
        <w:t>C</w:t>
      </w:r>
      <w:r>
        <w:rPr>
          <w:rFonts w:ascii="Times New Roman" w:eastAsia="Times New Roman" w:hAnsi="Times New Roman" w:cs="Times New Roman"/>
          <w:color w:val="auto"/>
        </w:rPr>
        <w:t>onditions</w:t>
      </w:r>
      <w:r w:rsidR="00681D44">
        <w:rPr>
          <w:rFonts w:ascii="Times New Roman" w:eastAsia="Times New Roman" w:hAnsi="Times New Roman" w:cs="Times New Roman"/>
          <w:color w:val="auto"/>
        </w:rPr>
        <w:t xml:space="preserve"> to be closed</w:t>
      </w:r>
      <w:r>
        <w:rPr>
          <w:rFonts w:ascii="Times New Roman" w:eastAsia="Times New Roman" w:hAnsi="Times New Roman" w:cs="Times New Roman"/>
          <w:color w:val="auto"/>
        </w:rPr>
        <w:t xml:space="preserve">, which </w:t>
      </w:r>
      <w:r w:rsidR="00681D44">
        <w:rPr>
          <w:rFonts w:ascii="Times New Roman" w:eastAsia="Times New Roman" w:hAnsi="Times New Roman" w:cs="Times New Roman"/>
          <w:color w:val="auto"/>
        </w:rPr>
        <w:t xml:space="preserve">required receipt </w:t>
      </w:r>
      <w:r w:rsidR="009B1306">
        <w:rPr>
          <w:rFonts w:ascii="Times New Roman" w:eastAsia="Times New Roman" w:hAnsi="Times New Roman" w:cs="Times New Roman"/>
          <w:color w:val="auto"/>
        </w:rPr>
        <w:t xml:space="preserve">of </w:t>
      </w:r>
      <w:r>
        <w:rPr>
          <w:rFonts w:ascii="Times New Roman" w:eastAsia="Times New Roman" w:hAnsi="Times New Roman" w:cs="Times New Roman"/>
          <w:color w:val="auto"/>
        </w:rPr>
        <w:t xml:space="preserve">an </w:t>
      </w:r>
      <w:r w:rsidR="00300FDB">
        <w:rPr>
          <w:rFonts w:ascii="Times New Roman" w:eastAsia="Times New Roman" w:hAnsi="Times New Roman" w:cs="Times New Roman"/>
          <w:color w:val="auto"/>
        </w:rPr>
        <w:t>a</w:t>
      </w:r>
      <w:r>
        <w:rPr>
          <w:rFonts w:ascii="Times New Roman" w:eastAsia="Times New Roman" w:hAnsi="Times New Roman" w:cs="Times New Roman"/>
          <w:color w:val="auto"/>
        </w:rPr>
        <w:t>s</w:t>
      </w:r>
      <w:r w:rsidR="00300FDB">
        <w:rPr>
          <w:rFonts w:ascii="Times New Roman" w:eastAsia="Times New Roman" w:hAnsi="Times New Roman" w:cs="Times New Roman"/>
          <w:color w:val="auto"/>
        </w:rPr>
        <w:t>-</w:t>
      </w:r>
      <w:r>
        <w:rPr>
          <w:rFonts w:ascii="Times New Roman" w:eastAsia="Times New Roman" w:hAnsi="Times New Roman" w:cs="Times New Roman"/>
          <w:color w:val="auto"/>
        </w:rPr>
        <w:t>built</w:t>
      </w:r>
      <w:r w:rsidR="00681D44">
        <w:rPr>
          <w:rFonts w:ascii="Times New Roman" w:eastAsia="Times New Roman" w:hAnsi="Times New Roman" w:cs="Times New Roman"/>
          <w:color w:val="auto"/>
        </w:rPr>
        <w:t xml:space="preserve"> plan</w:t>
      </w:r>
      <w:r>
        <w:rPr>
          <w:rFonts w:ascii="Times New Roman" w:eastAsia="Times New Roman" w:hAnsi="Times New Roman" w:cs="Times New Roman"/>
          <w:color w:val="auto"/>
        </w:rPr>
        <w:t xml:space="preserve">.  </w:t>
      </w:r>
    </w:p>
    <w:p w14:paraId="4E4102F7" w14:textId="77777777" w:rsidR="00681D44" w:rsidRDefault="00681D44" w:rsidP="00545C87">
      <w:pPr>
        <w:pStyle w:val="ListParagraph"/>
        <w:autoSpaceDE w:val="0"/>
        <w:autoSpaceDN w:val="0"/>
        <w:adjustRightInd w:val="0"/>
        <w:spacing w:after="40" w:line="240" w:lineRule="auto"/>
        <w:rPr>
          <w:rFonts w:ascii="Times New Roman" w:eastAsia="Times New Roman" w:hAnsi="Times New Roman" w:cs="Times New Roman"/>
          <w:color w:val="auto"/>
        </w:rPr>
      </w:pPr>
    </w:p>
    <w:p w14:paraId="40FB426B" w14:textId="0988B211" w:rsidR="00681D44" w:rsidRDefault="00545C87" w:rsidP="00545C87">
      <w:pPr>
        <w:pStyle w:val="ListParagraph"/>
        <w:autoSpaceDE w:val="0"/>
        <w:autoSpaceDN w:val="0"/>
        <w:adjustRightInd w:val="0"/>
        <w:spacing w:after="4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Commissioner Bugay </w:t>
      </w:r>
      <w:r w:rsidR="00681D44">
        <w:rPr>
          <w:rFonts w:ascii="Times New Roman" w:eastAsia="Times New Roman" w:hAnsi="Times New Roman" w:cs="Times New Roman"/>
          <w:color w:val="auto"/>
        </w:rPr>
        <w:t>moved</w:t>
      </w:r>
      <w:r>
        <w:rPr>
          <w:rFonts w:ascii="Times New Roman" w:eastAsia="Times New Roman" w:hAnsi="Times New Roman" w:cs="Times New Roman"/>
          <w:color w:val="auto"/>
        </w:rPr>
        <w:t xml:space="preserve"> to close the public hearing. Commissioner Radner seconded. A roll call vote was taken: Hafrey, Holmes, Radner, Bugay, Garlick, Fo</w:t>
      </w:r>
      <w:r w:rsidR="00681D44">
        <w:rPr>
          <w:rFonts w:ascii="Times New Roman" w:eastAsia="Times New Roman" w:hAnsi="Times New Roman" w:cs="Times New Roman"/>
          <w:color w:val="auto"/>
        </w:rPr>
        <w:t>u</w:t>
      </w:r>
      <w:r>
        <w:rPr>
          <w:rFonts w:ascii="Times New Roman" w:eastAsia="Times New Roman" w:hAnsi="Times New Roman" w:cs="Times New Roman"/>
          <w:color w:val="auto"/>
        </w:rPr>
        <w:t>lds</w:t>
      </w:r>
      <w:r w:rsidR="009B1306">
        <w:rPr>
          <w:rFonts w:ascii="Times New Roman" w:eastAsia="Times New Roman" w:hAnsi="Times New Roman" w:cs="Times New Roman"/>
          <w:color w:val="auto"/>
        </w:rPr>
        <w:t>,</w:t>
      </w:r>
      <w:r>
        <w:rPr>
          <w:rFonts w:ascii="Times New Roman" w:eastAsia="Times New Roman" w:hAnsi="Times New Roman" w:cs="Times New Roman"/>
          <w:color w:val="auto"/>
        </w:rPr>
        <w:t xml:space="preserve"> and Kayserman a</w:t>
      </w:r>
      <w:r w:rsidR="00681D44">
        <w:rPr>
          <w:rFonts w:ascii="Times New Roman" w:eastAsia="Times New Roman" w:hAnsi="Times New Roman" w:cs="Times New Roman"/>
          <w:color w:val="auto"/>
        </w:rPr>
        <w:t>ll were in favor</w:t>
      </w:r>
      <w:r>
        <w:rPr>
          <w:rFonts w:ascii="Times New Roman" w:eastAsia="Times New Roman" w:hAnsi="Times New Roman" w:cs="Times New Roman"/>
          <w:color w:val="auto"/>
        </w:rPr>
        <w:t>.</w:t>
      </w:r>
    </w:p>
    <w:p w14:paraId="012A642E" w14:textId="77777777" w:rsidR="00681D44" w:rsidRDefault="00681D44" w:rsidP="00545C87">
      <w:pPr>
        <w:pStyle w:val="ListParagraph"/>
        <w:autoSpaceDE w:val="0"/>
        <w:autoSpaceDN w:val="0"/>
        <w:adjustRightInd w:val="0"/>
        <w:spacing w:after="40" w:line="240" w:lineRule="auto"/>
        <w:rPr>
          <w:rFonts w:ascii="Times New Roman" w:eastAsia="Times New Roman" w:hAnsi="Times New Roman" w:cs="Times New Roman"/>
          <w:color w:val="auto"/>
        </w:rPr>
      </w:pPr>
    </w:p>
    <w:p w14:paraId="4DEA3F90" w14:textId="4EAF2856" w:rsidR="00545C87" w:rsidRDefault="00545C87" w:rsidP="00545C87">
      <w:pPr>
        <w:pStyle w:val="ListParagraph"/>
        <w:autoSpaceDE w:val="0"/>
        <w:autoSpaceDN w:val="0"/>
        <w:adjustRightInd w:val="0"/>
        <w:spacing w:after="40" w:line="240" w:lineRule="auto"/>
        <w:rPr>
          <w:rFonts w:ascii="Times New Roman" w:eastAsia="Times New Roman" w:hAnsi="Times New Roman" w:cs="Times New Roman"/>
          <w:color w:val="auto"/>
        </w:rPr>
      </w:pPr>
      <w:r>
        <w:rPr>
          <w:rFonts w:ascii="Times New Roman" w:eastAsia="Times New Roman" w:hAnsi="Times New Roman" w:cs="Times New Roman"/>
          <w:color w:val="auto"/>
        </w:rPr>
        <w:t>Commiss</w:t>
      </w:r>
      <w:r w:rsidR="00681D44">
        <w:rPr>
          <w:rFonts w:ascii="Times New Roman" w:eastAsia="Times New Roman" w:hAnsi="Times New Roman" w:cs="Times New Roman"/>
          <w:color w:val="auto"/>
        </w:rPr>
        <w:t>i</w:t>
      </w:r>
      <w:r>
        <w:rPr>
          <w:rFonts w:ascii="Times New Roman" w:eastAsia="Times New Roman" w:hAnsi="Times New Roman" w:cs="Times New Roman"/>
          <w:color w:val="auto"/>
        </w:rPr>
        <w:t xml:space="preserve">oner Bugay </w:t>
      </w:r>
      <w:r w:rsidR="00681D44">
        <w:rPr>
          <w:rFonts w:ascii="Times New Roman" w:eastAsia="Times New Roman" w:hAnsi="Times New Roman" w:cs="Times New Roman"/>
          <w:color w:val="auto"/>
        </w:rPr>
        <w:t xml:space="preserve">moved </w:t>
      </w:r>
      <w:r>
        <w:rPr>
          <w:rFonts w:ascii="Times New Roman" w:eastAsia="Times New Roman" w:hAnsi="Times New Roman" w:cs="Times New Roman"/>
          <w:color w:val="auto"/>
        </w:rPr>
        <w:t xml:space="preserve">to issue the OOC as recommended by the Agent, along with the added condition </w:t>
      </w:r>
      <w:r w:rsidR="00681D44">
        <w:rPr>
          <w:rFonts w:ascii="Times New Roman" w:eastAsia="Times New Roman" w:hAnsi="Times New Roman" w:cs="Times New Roman"/>
          <w:color w:val="auto"/>
        </w:rPr>
        <w:t xml:space="preserve">that all soil removed </w:t>
      </w:r>
      <w:r w:rsidR="009B1306">
        <w:rPr>
          <w:rFonts w:ascii="Times New Roman" w:eastAsia="Times New Roman" w:hAnsi="Times New Roman" w:cs="Times New Roman"/>
          <w:color w:val="auto"/>
        </w:rPr>
        <w:t>was</w:t>
      </w:r>
      <w:r w:rsidR="00681D44">
        <w:rPr>
          <w:rFonts w:ascii="Times New Roman" w:eastAsia="Times New Roman" w:hAnsi="Times New Roman" w:cs="Times New Roman"/>
          <w:color w:val="auto"/>
        </w:rPr>
        <w:t xml:space="preserve"> “live-loaded” and that no soil stockpil</w:t>
      </w:r>
      <w:r w:rsidR="009B1306">
        <w:rPr>
          <w:rFonts w:ascii="Times New Roman" w:eastAsia="Times New Roman" w:hAnsi="Times New Roman" w:cs="Times New Roman"/>
          <w:color w:val="auto"/>
        </w:rPr>
        <w:t>ing occur</w:t>
      </w:r>
      <w:r w:rsidR="00681D44">
        <w:rPr>
          <w:rFonts w:ascii="Times New Roman" w:eastAsia="Times New Roman" w:hAnsi="Times New Roman" w:cs="Times New Roman"/>
          <w:color w:val="auto"/>
        </w:rPr>
        <w:t xml:space="preserve"> on the site</w:t>
      </w:r>
      <w:r>
        <w:rPr>
          <w:rFonts w:ascii="Times New Roman" w:eastAsia="Times New Roman" w:hAnsi="Times New Roman" w:cs="Times New Roman"/>
          <w:color w:val="auto"/>
        </w:rPr>
        <w:t>. Commissioner Radner seconded. A roll call vote was taken: Hafrey, Holmes, Radner, Bugay, Garlick, Fo</w:t>
      </w:r>
      <w:r w:rsidR="00681D44">
        <w:rPr>
          <w:rFonts w:ascii="Times New Roman" w:eastAsia="Times New Roman" w:hAnsi="Times New Roman" w:cs="Times New Roman"/>
          <w:color w:val="auto"/>
        </w:rPr>
        <w:t>u</w:t>
      </w:r>
      <w:r>
        <w:rPr>
          <w:rFonts w:ascii="Times New Roman" w:eastAsia="Times New Roman" w:hAnsi="Times New Roman" w:cs="Times New Roman"/>
          <w:color w:val="auto"/>
        </w:rPr>
        <w:t>lds</w:t>
      </w:r>
      <w:r w:rsidR="009B1306">
        <w:rPr>
          <w:rFonts w:ascii="Times New Roman" w:eastAsia="Times New Roman" w:hAnsi="Times New Roman" w:cs="Times New Roman"/>
          <w:color w:val="auto"/>
        </w:rPr>
        <w:t>,</w:t>
      </w:r>
      <w:r>
        <w:rPr>
          <w:rFonts w:ascii="Times New Roman" w:eastAsia="Times New Roman" w:hAnsi="Times New Roman" w:cs="Times New Roman"/>
          <w:color w:val="auto"/>
        </w:rPr>
        <w:t xml:space="preserve"> and Kayserman a</w:t>
      </w:r>
      <w:r w:rsidR="00681D44">
        <w:rPr>
          <w:rFonts w:ascii="Times New Roman" w:eastAsia="Times New Roman" w:hAnsi="Times New Roman" w:cs="Times New Roman"/>
          <w:color w:val="auto"/>
        </w:rPr>
        <w:t xml:space="preserve">ll were in </w:t>
      </w:r>
      <w:r w:rsidR="00300FDB">
        <w:rPr>
          <w:rFonts w:ascii="Times New Roman" w:eastAsia="Times New Roman" w:hAnsi="Times New Roman" w:cs="Times New Roman"/>
          <w:color w:val="auto"/>
        </w:rPr>
        <w:t>favor</w:t>
      </w:r>
      <w:r w:rsidR="00681D44">
        <w:rPr>
          <w:rFonts w:ascii="Times New Roman" w:eastAsia="Times New Roman" w:hAnsi="Times New Roman" w:cs="Times New Roman"/>
          <w:color w:val="auto"/>
        </w:rPr>
        <w:t>.</w:t>
      </w:r>
    </w:p>
    <w:p w14:paraId="2942E10A" w14:textId="32654AAF" w:rsidR="00545C87" w:rsidRDefault="00545C87" w:rsidP="00545C87">
      <w:pPr>
        <w:pStyle w:val="ListParagraph"/>
        <w:autoSpaceDE w:val="0"/>
        <w:autoSpaceDN w:val="0"/>
        <w:adjustRightInd w:val="0"/>
        <w:spacing w:after="40" w:line="240" w:lineRule="auto"/>
        <w:rPr>
          <w:rFonts w:ascii="Times New Roman" w:eastAsia="Times New Roman" w:hAnsi="Times New Roman" w:cs="Times New Roman"/>
          <w:color w:val="auto"/>
        </w:rPr>
      </w:pPr>
    </w:p>
    <w:p w14:paraId="72EEF137" w14:textId="53A8BC6C" w:rsidR="00545C87" w:rsidRDefault="00545C87" w:rsidP="00545C87">
      <w:pPr>
        <w:pStyle w:val="ListParagraph"/>
        <w:autoSpaceDE w:val="0"/>
        <w:autoSpaceDN w:val="0"/>
        <w:adjustRightInd w:val="0"/>
        <w:spacing w:after="40" w:line="240" w:lineRule="auto"/>
        <w:rPr>
          <w:rFonts w:ascii="Times New Roman" w:eastAsia="Times New Roman" w:hAnsi="Times New Roman" w:cs="Times New Roman"/>
          <w:color w:val="auto"/>
        </w:rPr>
      </w:pPr>
    </w:p>
    <w:p w14:paraId="1DD7F1AF" w14:textId="77777777" w:rsidR="00681D44" w:rsidRDefault="00681D44">
      <w:pPr>
        <w:spacing w:line="259"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br w:type="page"/>
      </w:r>
    </w:p>
    <w:p w14:paraId="29E1FC5E" w14:textId="59A60AD0" w:rsidR="00545C87" w:rsidRPr="00101225" w:rsidRDefault="00545C87" w:rsidP="00101225">
      <w:pPr>
        <w:autoSpaceDE w:val="0"/>
        <w:autoSpaceDN w:val="0"/>
        <w:adjustRightInd w:val="0"/>
        <w:spacing w:after="40" w:line="240" w:lineRule="auto"/>
        <w:rPr>
          <w:rFonts w:ascii="Times New Roman" w:eastAsia="Times New Roman" w:hAnsi="Times New Roman" w:cs="Times New Roman"/>
          <w:b/>
          <w:bCs/>
          <w:color w:val="auto"/>
        </w:rPr>
      </w:pPr>
      <w:r w:rsidRPr="00101225">
        <w:rPr>
          <w:rFonts w:ascii="Times New Roman" w:eastAsia="Times New Roman" w:hAnsi="Times New Roman" w:cs="Times New Roman"/>
          <w:b/>
          <w:bCs/>
          <w:color w:val="auto"/>
        </w:rPr>
        <w:lastRenderedPageBreak/>
        <w:t>Discussion of Avery Arboretum as proposed by Chuck Dell</w:t>
      </w:r>
      <w:r w:rsidR="00101225" w:rsidRPr="00101225">
        <w:rPr>
          <w:rFonts w:ascii="Times New Roman" w:eastAsia="Times New Roman" w:hAnsi="Times New Roman" w:cs="Times New Roman"/>
          <w:b/>
          <w:bCs/>
          <w:color w:val="auto"/>
        </w:rPr>
        <w:t>a</w:t>
      </w:r>
      <w:r w:rsidRPr="00101225">
        <w:rPr>
          <w:rFonts w:ascii="Times New Roman" w:eastAsia="Times New Roman" w:hAnsi="Times New Roman" w:cs="Times New Roman"/>
          <w:b/>
          <w:bCs/>
          <w:color w:val="auto"/>
        </w:rPr>
        <w:t xml:space="preserve"> Iacono</w:t>
      </w:r>
    </w:p>
    <w:p w14:paraId="66B36459" w14:textId="77777777" w:rsidR="00A145BF" w:rsidRDefault="00A145BF" w:rsidP="00545C87">
      <w:pPr>
        <w:pStyle w:val="ListParagraph"/>
        <w:autoSpaceDE w:val="0"/>
        <w:autoSpaceDN w:val="0"/>
        <w:adjustRightInd w:val="0"/>
        <w:spacing w:after="40" w:line="240" w:lineRule="auto"/>
        <w:rPr>
          <w:rFonts w:ascii="Times New Roman" w:eastAsia="Times New Roman" w:hAnsi="Times New Roman" w:cs="Times New Roman"/>
          <w:color w:val="auto"/>
        </w:rPr>
      </w:pPr>
    </w:p>
    <w:p w14:paraId="1D617D2F" w14:textId="34275814" w:rsidR="00545C87" w:rsidRDefault="00545C87" w:rsidP="00545C87">
      <w:pPr>
        <w:pStyle w:val="ListParagraph"/>
        <w:autoSpaceDE w:val="0"/>
        <w:autoSpaceDN w:val="0"/>
        <w:adjustRightInd w:val="0"/>
        <w:spacing w:after="40" w:line="240" w:lineRule="auto"/>
        <w:rPr>
          <w:rFonts w:ascii="Times New Roman" w:eastAsia="Times New Roman" w:hAnsi="Times New Roman" w:cs="Times New Roman"/>
          <w:color w:val="auto"/>
        </w:rPr>
      </w:pPr>
      <w:r w:rsidRPr="00A145BF">
        <w:rPr>
          <w:rFonts w:ascii="Times New Roman" w:eastAsia="Times New Roman" w:hAnsi="Times New Roman" w:cs="Times New Roman"/>
          <w:color w:val="auto"/>
        </w:rPr>
        <w:t>Mr. Del</w:t>
      </w:r>
      <w:r w:rsidR="009B1306">
        <w:rPr>
          <w:rFonts w:ascii="Times New Roman" w:eastAsia="Times New Roman" w:hAnsi="Times New Roman" w:cs="Times New Roman"/>
          <w:color w:val="auto"/>
        </w:rPr>
        <w:t>la</w:t>
      </w:r>
      <w:r w:rsidRPr="00A145BF">
        <w:rPr>
          <w:rFonts w:ascii="Times New Roman" w:eastAsia="Times New Roman" w:hAnsi="Times New Roman" w:cs="Times New Roman"/>
          <w:color w:val="auto"/>
        </w:rPr>
        <w:t xml:space="preserve"> Iacono presented </w:t>
      </w:r>
      <w:r w:rsidR="00681D44">
        <w:rPr>
          <w:rFonts w:ascii="Times New Roman" w:eastAsia="Times New Roman" w:hAnsi="Times New Roman" w:cs="Times New Roman"/>
          <w:color w:val="auto"/>
        </w:rPr>
        <w:t>his concept for</w:t>
      </w:r>
      <w:r w:rsidRPr="00A145BF">
        <w:rPr>
          <w:rFonts w:ascii="Times New Roman" w:eastAsia="Times New Roman" w:hAnsi="Times New Roman" w:cs="Times New Roman"/>
          <w:color w:val="auto"/>
        </w:rPr>
        <w:t xml:space="preserve"> a living memorial </w:t>
      </w:r>
      <w:proofErr w:type="gramStart"/>
      <w:r w:rsidR="00681D44">
        <w:rPr>
          <w:rFonts w:ascii="Times New Roman" w:eastAsia="Times New Roman" w:hAnsi="Times New Roman" w:cs="Times New Roman"/>
          <w:color w:val="auto"/>
        </w:rPr>
        <w:t>in the area of</w:t>
      </w:r>
      <w:proofErr w:type="gramEnd"/>
      <w:r w:rsidR="00681D44">
        <w:rPr>
          <w:rFonts w:ascii="Times New Roman" w:eastAsia="Times New Roman" w:hAnsi="Times New Roman" w:cs="Times New Roman"/>
          <w:color w:val="auto"/>
        </w:rPr>
        <w:t xml:space="preserve"> the Dedham Heritage Rail Trail that would create </w:t>
      </w:r>
      <w:r w:rsidRPr="00A145BF">
        <w:rPr>
          <w:rFonts w:ascii="Times New Roman" w:eastAsia="Times New Roman" w:hAnsi="Times New Roman" w:cs="Times New Roman"/>
          <w:color w:val="auto"/>
        </w:rPr>
        <w:t xml:space="preserve">an opportunity </w:t>
      </w:r>
      <w:r w:rsidR="00101225">
        <w:rPr>
          <w:rFonts w:ascii="Times New Roman" w:eastAsia="Times New Roman" w:hAnsi="Times New Roman" w:cs="Times New Roman"/>
          <w:color w:val="auto"/>
        </w:rPr>
        <w:t xml:space="preserve">for those with a </w:t>
      </w:r>
      <w:r w:rsidRPr="00A145BF">
        <w:rPr>
          <w:rFonts w:ascii="Times New Roman" w:eastAsia="Times New Roman" w:hAnsi="Times New Roman" w:cs="Times New Roman"/>
          <w:color w:val="auto"/>
        </w:rPr>
        <w:t xml:space="preserve">connection to Dedham to plant a tree in memory of a lost </w:t>
      </w:r>
      <w:r w:rsidR="00A145BF" w:rsidRPr="00A145BF">
        <w:rPr>
          <w:rFonts w:ascii="Times New Roman" w:eastAsia="Times New Roman" w:hAnsi="Times New Roman" w:cs="Times New Roman"/>
          <w:color w:val="auto"/>
        </w:rPr>
        <w:t>loved one.</w:t>
      </w:r>
      <w:r w:rsidR="00A145BF">
        <w:rPr>
          <w:rFonts w:ascii="Times New Roman" w:eastAsia="Times New Roman" w:hAnsi="Times New Roman" w:cs="Times New Roman"/>
          <w:color w:val="auto"/>
        </w:rPr>
        <w:t xml:space="preserve"> He had </w:t>
      </w:r>
      <w:r w:rsidR="009B1306">
        <w:rPr>
          <w:rFonts w:ascii="Times New Roman" w:eastAsia="Times New Roman" w:hAnsi="Times New Roman" w:cs="Times New Roman"/>
          <w:color w:val="auto"/>
        </w:rPr>
        <w:t>provided</w:t>
      </w:r>
      <w:r w:rsidR="00A145BF">
        <w:rPr>
          <w:rFonts w:ascii="Times New Roman" w:eastAsia="Times New Roman" w:hAnsi="Times New Roman" w:cs="Times New Roman"/>
          <w:color w:val="auto"/>
        </w:rPr>
        <w:t xml:space="preserve"> the Commission a tree city link and felt that the abandoned rail corridor was sparse currently</w:t>
      </w:r>
      <w:r w:rsidR="00101225">
        <w:rPr>
          <w:rFonts w:ascii="Times New Roman" w:eastAsia="Times New Roman" w:hAnsi="Times New Roman" w:cs="Times New Roman"/>
          <w:color w:val="auto"/>
        </w:rPr>
        <w:t xml:space="preserve"> and that the living memorial would provide greater tree canopy.</w:t>
      </w:r>
      <w:r w:rsidR="00A145BF">
        <w:rPr>
          <w:rFonts w:ascii="Times New Roman" w:eastAsia="Times New Roman" w:hAnsi="Times New Roman" w:cs="Times New Roman"/>
          <w:color w:val="auto"/>
        </w:rPr>
        <w:t xml:space="preserve"> </w:t>
      </w:r>
    </w:p>
    <w:p w14:paraId="0BAB60E0" w14:textId="48B03808" w:rsidR="00A145BF" w:rsidRDefault="00A145BF" w:rsidP="00545C87">
      <w:pPr>
        <w:pStyle w:val="ListParagraph"/>
        <w:autoSpaceDE w:val="0"/>
        <w:autoSpaceDN w:val="0"/>
        <w:adjustRightInd w:val="0"/>
        <w:spacing w:after="40" w:line="240" w:lineRule="auto"/>
        <w:rPr>
          <w:rFonts w:ascii="Times New Roman" w:eastAsia="Times New Roman" w:hAnsi="Times New Roman" w:cs="Times New Roman"/>
          <w:color w:val="auto"/>
        </w:rPr>
      </w:pPr>
    </w:p>
    <w:p w14:paraId="2B626FC3" w14:textId="19C607D5" w:rsidR="00A145BF" w:rsidRDefault="00A145BF" w:rsidP="00545C87">
      <w:pPr>
        <w:pStyle w:val="ListParagraph"/>
        <w:autoSpaceDE w:val="0"/>
        <w:autoSpaceDN w:val="0"/>
        <w:adjustRightInd w:val="0"/>
        <w:spacing w:after="4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Commissioner Kayserman </w:t>
      </w:r>
      <w:r w:rsidR="00101225">
        <w:rPr>
          <w:rFonts w:ascii="Times New Roman" w:eastAsia="Times New Roman" w:hAnsi="Times New Roman" w:cs="Times New Roman"/>
          <w:color w:val="auto"/>
        </w:rPr>
        <w:t xml:space="preserve">stated </w:t>
      </w:r>
      <w:r>
        <w:rPr>
          <w:rFonts w:ascii="Times New Roman" w:eastAsia="Times New Roman" w:hAnsi="Times New Roman" w:cs="Times New Roman"/>
          <w:color w:val="auto"/>
        </w:rPr>
        <w:t xml:space="preserve">that having a living memorial was a great idea, however it is difficult to </w:t>
      </w:r>
      <w:r w:rsidR="00101225">
        <w:rPr>
          <w:rFonts w:ascii="Times New Roman" w:eastAsia="Times New Roman" w:hAnsi="Times New Roman" w:cs="Times New Roman"/>
          <w:color w:val="auto"/>
        </w:rPr>
        <w:t xml:space="preserve">access water to </w:t>
      </w:r>
      <w:r>
        <w:rPr>
          <w:rFonts w:ascii="Times New Roman" w:eastAsia="Times New Roman" w:hAnsi="Times New Roman" w:cs="Times New Roman"/>
          <w:color w:val="auto"/>
        </w:rPr>
        <w:t xml:space="preserve">water trees in the abandoned rail trail corridor and </w:t>
      </w:r>
      <w:r w:rsidR="00101225">
        <w:rPr>
          <w:rFonts w:ascii="Times New Roman" w:eastAsia="Times New Roman" w:hAnsi="Times New Roman" w:cs="Times New Roman"/>
          <w:color w:val="auto"/>
        </w:rPr>
        <w:t xml:space="preserve">therefore growth of the trees </w:t>
      </w:r>
      <w:r w:rsidR="00EE21E5">
        <w:rPr>
          <w:rFonts w:ascii="Times New Roman" w:eastAsia="Times New Roman" w:hAnsi="Times New Roman" w:cs="Times New Roman"/>
          <w:color w:val="auto"/>
        </w:rPr>
        <w:t>would not</w:t>
      </w:r>
      <w:r>
        <w:rPr>
          <w:rFonts w:ascii="Times New Roman" w:eastAsia="Times New Roman" w:hAnsi="Times New Roman" w:cs="Times New Roman"/>
          <w:color w:val="auto"/>
        </w:rPr>
        <w:t xml:space="preserve"> be sustainable. </w:t>
      </w:r>
    </w:p>
    <w:p w14:paraId="3DEF6656" w14:textId="2435B8CD" w:rsidR="00A145BF" w:rsidRDefault="00A145BF" w:rsidP="00545C87">
      <w:pPr>
        <w:pStyle w:val="ListParagraph"/>
        <w:autoSpaceDE w:val="0"/>
        <w:autoSpaceDN w:val="0"/>
        <w:adjustRightInd w:val="0"/>
        <w:spacing w:after="40" w:line="240" w:lineRule="auto"/>
        <w:rPr>
          <w:rFonts w:ascii="Times New Roman" w:eastAsia="Times New Roman" w:hAnsi="Times New Roman" w:cs="Times New Roman"/>
          <w:color w:val="auto"/>
        </w:rPr>
      </w:pPr>
    </w:p>
    <w:p w14:paraId="3AAAB9F9" w14:textId="7B3072EF" w:rsidR="00A145BF" w:rsidRDefault="00A145BF" w:rsidP="00545C87">
      <w:pPr>
        <w:pStyle w:val="ListParagraph"/>
        <w:autoSpaceDE w:val="0"/>
        <w:autoSpaceDN w:val="0"/>
        <w:adjustRightInd w:val="0"/>
        <w:spacing w:after="4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Commissioner Gauthier </w:t>
      </w:r>
      <w:r w:rsidR="00101225">
        <w:rPr>
          <w:rFonts w:ascii="Times New Roman" w:eastAsia="Times New Roman" w:hAnsi="Times New Roman" w:cs="Times New Roman"/>
          <w:color w:val="auto"/>
        </w:rPr>
        <w:t>stated</w:t>
      </w:r>
      <w:r>
        <w:rPr>
          <w:rFonts w:ascii="Times New Roman" w:eastAsia="Times New Roman" w:hAnsi="Times New Roman" w:cs="Times New Roman"/>
          <w:color w:val="auto"/>
        </w:rPr>
        <w:t xml:space="preserve"> that he has supported </w:t>
      </w:r>
      <w:r w:rsidR="00101225">
        <w:rPr>
          <w:rFonts w:ascii="Times New Roman" w:eastAsia="Times New Roman" w:hAnsi="Times New Roman" w:cs="Times New Roman"/>
          <w:color w:val="auto"/>
        </w:rPr>
        <w:t xml:space="preserve">other </w:t>
      </w:r>
      <w:r>
        <w:rPr>
          <w:rFonts w:ascii="Times New Roman" w:eastAsia="Times New Roman" w:hAnsi="Times New Roman" w:cs="Times New Roman"/>
          <w:color w:val="auto"/>
        </w:rPr>
        <w:t>garden</w:t>
      </w:r>
      <w:r w:rsidR="00101225">
        <w:rPr>
          <w:rFonts w:ascii="Times New Roman" w:eastAsia="Times New Roman" w:hAnsi="Times New Roman" w:cs="Times New Roman"/>
          <w:color w:val="auto"/>
        </w:rPr>
        <w:t>s, planters,</w:t>
      </w:r>
      <w:r>
        <w:rPr>
          <w:rFonts w:ascii="Times New Roman" w:eastAsia="Times New Roman" w:hAnsi="Times New Roman" w:cs="Times New Roman"/>
          <w:color w:val="auto"/>
        </w:rPr>
        <w:t xml:space="preserve"> and park benches,</w:t>
      </w:r>
      <w:r w:rsidR="00101225">
        <w:rPr>
          <w:rFonts w:ascii="Times New Roman" w:eastAsia="Times New Roman" w:hAnsi="Times New Roman" w:cs="Times New Roman"/>
          <w:color w:val="auto"/>
        </w:rPr>
        <w:t xml:space="preserve"> but was opposed to this idea. He stated his opinion that </w:t>
      </w:r>
      <w:r>
        <w:rPr>
          <w:rFonts w:ascii="Times New Roman" w:eastAsia="Times New Roman" w:hAnsi="Times New Roman" w:cs="Times New Roman"/>
          <w:color w:val="auto"/>
        </w:rPr>
        <w:t xml:space="preserve">even if </w:t>
      </w:r>
      <w:r w:rsidR="00101225">
        <w:rPr>
          <w:rFonts w:ascii="Times New Roman" w:eastAsia="Times New Roman" w:hAnsi="Times New Roman" w:cs="Times New Roman"/>
          <w:color w:val="auto"/>
        </w:rPr>
        <w:t xml:space="preserve">installation of the trees </w:t>
      </w:r>
      <w:proofErr w:type="gramStart"/>
      <w:r w:rsidR="00101225">
        <w:rPr>
          <w:rFonts w:ascii="Times New Roman" w:eastAsia="Times New Roman" w:hAnsi="Times New Roman" w:cs="Times New Roman"/>
          <w:color w:val="auto"/>
        </w:rPr>
        <w:t>was</w:t>
      </w:r>
      <w:proofErr w:type="gramEnd"/>
      <w:r w:rsidR="00101225">
        <w:rPr>
          <w:rFonts w:ascii="Times New Roman" w:eastAsia="Times New Roman" w:hAnsi="Times New Roman" w:cs="Times New Roman"/>
          <w:color w:val="auto"/>
        </w:rPr>
        <w:t xml:space="preserve"> funded </w:t>
      </w:r>
      <w:r w:rsidR="009B1306">
        <w:rPr>
          <w:rFonts w:ascii="Times New Roman" w:eastAsia="Times New Roman" w:hAnsi="Times New Roman" w:cs="Times New Roman"/>
          <w:color w:val="auto"/>
        </w:rPr>
        <w:t xml:space="preserve">or </w:t>
      </w:r>
      <w:r>
        <w:rPr>
          <w:rFonts w:ascii="Times New Roman" w:eastAsia="Times New Roman" w:hAnsi="Times New Roman" w:cs="Times New Roman"/>
          <w:color w:val="auto"/>
        </w:rPr>
        <w:t>paid for by grants</w:t>
      </w:r>
      <w:r w:rsidR="00101225">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 maintenance would</w:t>
      </w:r>
      <w:r w:rsidR="00101225">
        <w:rPr>
          <w:rFonts w:ascii="Times New Roman" w:eastAsia="Times New Roman" w:hAnsi="Times New Roman" w:cs="Times New Roman"/>
          <w:color w:val="auto"/>
        </w:rPr>
        <w:t xml:space="preserve"> prove exceedingly cost</w:t>
      </w:r>
      <w:r w:rsidR="009B1306">
        <w:rPr>
          <w:rFonts w:ascii="Times New Roman" w:eastAsia="Times New Roman" w:hAnsi="Times New Roman" w:cs="Times New Roman"/>
          <w:color w:val="auto"/>
        </w:rPr>
        <w:t>ly</w:t>
      </w:r>
      <w:r>
        <w:rPr>
          <w:rFonts w:ascii="Times New Roman" w:eastAsia="Times New Roman" w:hAnsi="Times New Roman" w:cs="Times New Roman"/>
          <w:color w:val="auto"/>
        </w:rPr>
        <w:t xml:space="preserve">. He </w:t>
      </w:r>
      <w:r w:rsidR="00101225">
        <w:rPr>
          <w:rFonts w:ascii="Times New Roman" w:eastAsia="Times New Roman" w:hAnsi="Times New Roman" w:cs="Times New Roman"/>
          <w:color w:val="auto"/>
        </w:rPr>
        <w:t xml:space="preserve">opposed installing </w:t>
      </w:r>
      <w:r>
        <w:rPr>
          <w:rFonts w:ascii="Times New Roman" w:eastAsia="Times New Roman" w:hAnsi="Times New Roman" w:cs="Times New Roman"/>
          <w:color w:val="auto"/>
        </w:rPr>
        <w:t xml:space="preserve">trees </w:t>
      </w:r>
      <w:r w:rsidR="00101225">
        <w:rPr>
          <w:rFonts w:ascii="Times New Roman" w:eastAsia="Times New Roman" w:hAnsi="Times New Roman" w:cs="Times New Roman"/>
          <w:color w:val="auto"/>
        </w:rPr>
        <w:t>where they could not b</w:t>
      </w:r>
      <w:r>
        <w:rPr>
          <w:rFonts w:ascii="Times New Roman" w:eastAsia="Times New Roman" w:hAnsi="Times New Roman" w:cs="Times New Roman"/>
          <w:color w:val="auto"/>
        </w:rPr>
        <w:t xml:space="preserve">e </w:t>
      </w:r>
      <w:r w:rsidR="00101225">
        <w:rPr>
          <w:rFonts w:ascii="Times New Roman" w:eastAsia="Times New Roman" w:hAnsi="Times New Roman" w:cs="Times New Roman"/>
          <w:color w:val="auto"/>
        </w:rPr>
        <w:t xml:space="preserve">easily </w:t>
      </w:r>
      <w:r>
        <w:rPr>
          <w:rFonts w:ascii="Times New Roman" w:eastAsia="Times New Roman" w:hAnsi="Times New Roman" w:cs="Times New Roman"/>
          <w:color w:val="auto"/>
        </w:rPr>
        <w:t xml:space="preserve">maintained.  </w:t>
      </w:r>
      <w:r w:rsidR="00101225">
        <w:rPr>
          <w:rFonts w:ascii="Times New Roman" w:eastAsia="Times New Roman" w:hAnsi="Times New Roman" w:cs="Times New Roman"/>
          <w:color w:val="auto"/>
        </w:rPr>
        <w:t xml:space="preserve">He also asked Mr. Della Iacono to consider the rationale of installing a costly path to the trees when he had objected to a </w:t>
      </w:r>
      <w:r>
        <w:rPr>
          <w:rFonts w:ascii="Times New Roman" w:eastAsia="Times New Roman" w:hAnsi="Times New Roman" w:cs="Times New Roman"/>
          <w:color w:val="auto"/>
        </w:rPr>
        <w:t xml:space="preserve">path that  would </w:t>
      </w:r>
      <w:r w:rsidR="00101225">
        <w:rPr>
          <w:rFonts w:ascii="Times New Roman" w:eastAsia="Times New Roman" w:hAnsi="Times New Roman" w:cs="Times New Roman"/>
          <w:color w:val="auto"/>
        </w:rPr>
        <w:t xml:space="preserve">been </w:t>
      </w:r>
      <w:r>
        <w:rPr>
          <w:rFonts w:ascii="Times New Roman" w:eastAsia="Times New Roman" w:hAnsi="Times New Roman" w:cs="Times New Roman"/>
          <w:color w:val="auto"/>
        </w:rPr>
        <w:t xml:space="preserve">free </w:t>
      </w:r>
      <w:r w:rsidR="00101225">
        <w:rPr>
          <w:rFonts w:ascii="Times New Roman" w:eastAsia="Times New Roman" w:hAnsi="Times New Roman" w:cs="Times New Roman"/>
          <w:color w:val="auto"/>
        </w:rPr>
        <w:t xml:space="preserve">with </w:t>
      </w:r>
      <w:r>
        <w:rPr>
          <w:rFonts w:ascii="Times New Roman" w:eastAsia="Times New Roman" w:hAnsi="Times New Roman" w:cs="Times New Roman"/>
          <w:color w:val="auto"/>
        </w:rPr>
        <w:t>the state paying for it.</w:t>
      </w:r>
    </w:p>
    <w:p w14:paraId="0D5958E0" w14:textId="77777777" w:rsidR="00A145BF" w:rsidRDefault="00A145BF" w:rsidP="00545C87">
      <w:pPr>
        <w:pStyle w:val="ListParagraph"/>
        <w:autoSpaceDE w:val="0"/>
        <w:autoSpaceDN w:val="0"/>
        <w:adjustRightInd w:val="0"/>
        <w:spacing w:after="40" w:line="240" w:lineRule="auto"/>
        <w:rPr>
          <w:rFonts w:ascii="Times New Roman" w:eastAsia="Times New Roman" w:hAnsi="Times New Roman" w:cs="Times New Roman"/>
          <w:color w:val="auto"/>
        </w:rPr>
      </w:pPr>
    </w:p>
    <w:p w14:paraId="04ED4A92" w14:textId="2A22A4D4" w:rsidR="00042339" w:rsidRDefault="00A145BF" w:rsidP="00545C87">
      <w:pPr>
        <w:pStyle w:val="ListParagraph"/>
        <w:autoSpaceDE w:val="0"/>
        <w:autoSpaceDN w:val="0"/>
        <w:adjustRightInd w:val="0"/>
        <w:spacing w:after="4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Commissioner Radner </w:t>
      </w:r>
      <w:r w:rsidR="00101225">
        <w:rPr>
          <w:rFonts w:ascii="Times New Roman" w:eastAsia="Times New Roman" w:hAnsi="Times New Roman" w:cs="Times New Roman"/>
          <w:color w:val="auto"/>
        </w:rPr>
        <w:t xml:space="preserve">described </w:t>
      </w:r>
      <w:r>
        <w:rPr>
          <w:rFonts w:ascii="Times New Roman" w:eastAsia="Times New Roman" w:hAnsi="Times New Roman" w:cs="Times New Roman"/>
          <w:color w:val="auto"/>
        </w:rPr>
        <w:t>the conditions of purchase for this land</w:t>
      </w:r>
      <w:r w:rsidR="00101225">
        <w:rPr>
          <w:rFonts w:ascii="Times New Roman" w:eastAsia="Times New Roman" w:hAnsi="Times New Roman" w:cs="Times New Roman"/>
          <w:color w:val="auto"/>
        </w:rPr>
        <w:t xml:space="preserve"> and her belief </w:t>
      </w:r>
      <w:r>
        <w:rPr>
          <w:rFonts w:ascii="Times New Roman" w:eastAsia="Times New Roman" w:hAnsi="Times New Roman" w:cs="Times New Roman"/>
          <w:color w:val="auto"/>
        </w:rPr>
        <w:t xml:space="preserve">that  </w:t>
      </w:r>
      <w:r w:rsidR="00101225">
        <w:rPr>
          <w:rFonts w:ascii="Times New Roman" w:eastAsia="Times New Roman" w:hAnsi="Times New Roman" w:cs="Times New Roman"/>
          <w:color w:val="auto"/>
        </w:rPr>
        <w:t xml:space="preserve">excavating the </w:t>
      </w:r>
      <w:r>
        <w:rPr>
          <w:rFonts w:ascii="Times New Roman" w:eastAsia="Times New Roman" w:hAnsi="Times New Roman" w:cs="Times New Roman"/>
          <w:color w:val="auto"/>
        </w:rPr>
        <w:t>former rail bed</w:t>
      </w:r>
      <w:r w:rsidR="00101225">
        <w:rPr>
          <w:rFonts w:ascii="Times New Roman" w:eastAsia="Times New Roman" w:hAnsi="Times New Roman" w:cs="Times New Roman"/>
          <w:color w:val="auto"/>
        </w:rPr>
        <w:t xml:space="preserve"> was unauthorized</w:t>
      </w:r>
      <w:r w:rsidR="009B1306">
        <w:rPr>
          <w:rFonts w:ascii="Times New Roman" w:eastAsia="Times New Roman" w:hAnsi="Times New Roman" w:cs="Times New Roman"/>
          <w:color w:val="auto"/>
        </w:rPr>
        <w:t xml:space="preserve"> [without oversight</w:t>
      </w:r>
      <w:r w:rsidR="00034937">
        <w:rPr>
          <w:rFonts w:ascii="Times New Roman" w:eastAsia="Times New Roman" w:hAnsi="Times New Roman" w:cs="Times New Roman"/>
          <w:color w:val="auto"/>
        </w:rPr>
        <w:t xml:space="preserve">, health and safety plan, </w:t>
      </w:r>
      <w:r w:rsidR="009B1306">
        <w:rPr>
          <w:rFonts w:ascii="Times New Roman" w:eastAsia="Times New Roman" w:hAnsi="Times New Roman" w:cs="Times New Roman"/>
          <w:color w:val="auto"/>
        </w:rPr>
        <w:t xml:space="preserve"> and soil management plan,</w:t>
      </w:r>
      <w:r w:rsidR="00034937">
        <w:rPr>
          <w:rFonts w:ascii="Times New Roman" w:eastAsia="Times New Roman" w:hAnsi="Times New Roman" w:cs="Times New Roman"/>
          <w:color w:val="auto"/>
        </w:rPr>
        <w:t xml:space="preserve"> </w:t>
      </w:r>
      <w:r w:rsidR="009B1306">
        <w:rPr>
          <w:rFonts w:ascii="Times New Roman" w:eastAsia="Times New Roman" w:hAnsi="Times New Roman" w:cs="Times New Roman"/>
          <w:color w:val="auto"/>
        </w:rPr>
        <w:t>etc.]</w:t>
      </w:r>
      <w:r>
        <w:rPr>
          <w:rFonts w:ascii="Times New Roman" w:eastAsia="Times New Roman" w:hAnsi="Times New Roman" w:cs="Times New Roman"/>
          <w:color w:val="auto"/>
        </w:rPr>
        <w:t xml:space="preserve">.  </w:t>
      </w:r>
      <w:r w:rsidR="00101225">
        <w:rPr>
          <w:rFonts w:ascii="Times New Roman" w:eastAsia="Times New Roman" w:hAnsi="Times New Roman" w:cs="Times New Roman"/>
          <w:color w:val="auto"/>
        </w:rPr>
        <w:t xml:space="preserve">Her experience with monuments and </w:t>
      </w:r>
      <w:r w:rsidR="009B1306">
        <w:rPr>
          <w:rFonts w:ascii="Times New Roman" w:eastAsia="Times New Roman" w:hAnsi="Times New Roman" w:cs="Times New Roman"/>
          <w:color w:val="auto"/>
        </w:rPr>
        <w:t xml:space="preserve">in </w:t>
      </w:r>
      <w:r w:rsidR="00101225">
        <w:rPr>
          <w:rFonts w:ascii="Times New Roman" w:eastAsia="Times New Roman" w:hAnsi="Times New Roman" w:cs="Times New Roman"/>
          <w:color w:val="auto"/>
        </w:rPr>
        <w:t>speaking with the town manager as well as the attorney</w:t>
      </w:r>
      <w:r w:rsidR="009B1306">
        <w:rPr>
          <w:rFonts w:ascii="Times New Roman" w:eastAsia="Times New Roman" w:hAnsi="Times New Roman" w:cs="Times New Roman"/>
          <w:color w:val="auto"/>
        </w:rPr>
        <w:t>, she</w:t>
      </w:r>
      <w:r w:rsidR="00101225">
        <w:rPr>
          <w:rFonts w:ascii="Times New Roman" w:eastAsia="Times New Roman" w:hAnsi="Times New Roman" w:cs="Times New Roman"/>
          <w:color w:val="auto"/>
        </w:rPr>
        <w:t xml:space="preserve"> believes that the land is </w:t>
      </w:r>
      <w:r w:rsidR="009B1306">
        <w:rPr>
          <w:rFonts w:ascii="Times New Roman" w:eastAsia="Times New Roman" w:hAnsi="Times New Roman" w:cs="Times New Roman"/>
          <w:color w:val="auto"/>
        </w:rPr>
        <w:t>A</w:t>
      </w:r>
      <w:r w:rsidR="00101225">
        <w:rPr>
          <w:rFonts w:ascii="Times New Roman" w:eastAsia="Times New Roman" w:hAnsi="Times New Roman" w:cs="Times New Roman"/>
          <w:color w:val="auto"/>
        </w:rPr>
        <w:t xml:space="preserve">rticle 57 protected park land.  </w:t>
      </w:r>
      <w:r>
        <w:rPr>
          <w:rFonts w:ascii="Times New Roman" w:eastAsia="Times New Roman" w:hAnsi="Times New Roman" w:cs="Times New Roman"/>
          <w:color w:val="auto"/>
        </w:rPr>
        <w:t xml:space="preserve">She stated that she fully supports planting trees around the </w:t>
      </w:r>
      <w:r w:rsidR="00042339">
        <w:rPr>
          <w:rFonts w:ascii="Times New Roman" w:eastAsia="Times New Roman" w:hAnsi="Times New Roman" w:cs="Times New Roman"/>
          <w:color w:val="auto"/>
        </w:rPr>
        <w:t>corridor</w:t>
      </w:r>
      <w:r>
        <w:rPr>
          <w:rFonts w:ascii="Times New Roman" w:eastAsia="Times New Roman" w:hAnsi="Times New Roman" w:cs="Times New Roman"/>
          <w:color w:val="auto"/>
        </w:rPr>
        <w:t xml:space="preserve"> path, but the cap</w:t>
      </w:r>
      <w:r w:rsidR="00034937">
        <w:rPr>
          <w:rFonts w:ascii="Times New Roman" w:eastAsia="Times New Roman" w:hAnsi="Times New Roman" w:cs="Times New Roman"/>
          <w:color w:val="auto"/>
        </w:rPr>
        <w:t>/cover over the impacted soils</w:t>
      </w:r>
      <w:r>
        <w:rPr>
          <w:rFonts w:ascii="Times New Roman" w:eastAsia="Times New Roman" w:hAnsi="Times New Roman" w:cs="Times New Roman"/>
          <w:color w:val="auto"/>
        </w:rPr>
        <w:t xml:space="preserve"> </w:t>
      </w:r>
      <w:r w:rsidR="00034937">
        <w:rPr>
          <w:rFonts w:ascii="Times New Roman" w:eastAsia="Times New Roman" w:hAnsi="Times New Roman" w:cs="Times New Roman"/>
          <w:color w:val="auto"/>
        </w:rPr>
        <w:t>should not be disturbed</w:t>
      </w:r>
      <w:r>
        <w:rPr>
          <w:rFonts w:ascii="Times New Roman" w:eastAsia="Times New Roman" w:hAnsi="Times New Roman" w:cs="Times New Roman"/>
          <w:color w:val="auto"/>
        </w:rPr>
        <w:t xml:space="preserve">. </w:t>
      </w:r>
      <w:r w:rsidR="00101225">
        <w:rPr>
          <w:rFonts w:ascii="Times New Roman" w:eastAsia="Times New Roman" w:hAnsi="Times New Roman" w:cs="Times New Roman"/>
          <w:color w:val="auto"/>
        </w:rPr>
        <w:t xml:space="preserve">She also expressed concern about the cost of the trees and maintenance, access to the area, and the potential for </w:t>
      </w:r>
      <w:r>
        <w:rPr>
          <w:rFonts w:ascii="Times New Roman" w:eastAsia="Times New Roman" w:hAnsi="Times New Roman" w:cs="Times New Roman"/>
          <w:color w:val="auto"/>
        </w:rPr>
        <w:t>vandalism of trees</w:t>
      </w:r>
      <w:r w:rsidR="00042339">
        <w:rPr>
          <w:rFonts w:ascii="Times New Roman" w:eastAsia="Times New Roman" w:hAnsi="Times New Roman" w:cs="Times New Roman"/>
          <w:color w:val="auto"/>
        </w:rPr>
        <w:t>.</w:t>
      </w:r>
    </w:p>
    <w:p w14:paraId="5F5F77AE" w14:textId="415015CB" w:rsidR="00042339" w:rsidRDefault="00042339" w:rsidP="00545C87">
      <w:pPr>
        <w:pStyle w:val="ListParagraph"/>
        <w:autoSpaceDE w:val="0"/>
        <w:autoSpaceDN w:val="0"/>
        <w:adjustRightInd w:val="0"/>
        <w:spacing w:after="40" w:line="240" w:lineRule="auto"/>
        <w:rPr>
          <w:rFonts w:ascii="Times New Roman" w:eastAsia="Times New Roman" w:hAnsi="Times New Roman" w:cs="Times New Roman"/>
          <w:color w:val="auto"/>
        </w:rPr>
      </w:pPr>
    </w:p>
    <w:p w14:paraId="12005481" w14:textId="71DECB0B" w:rsidR="00042339" w:rsidRDefault="00042339" w:rsidP="00042339">
      <w:pPr>
        <w:pStyle w:val="ListParagraph"/>
        <w:autoSpaceDE w:val="0"/>
        <w:autoSpaceDN w:val="0"/>
        <w:adjustRightInd w:val="0"/>
        <w:spacing w:after="40" w:line="240" w:lineRule="auto"/>
        <w:rPr>
          <w:rFonts w:ascii="Times New Roman" w:eastAsia="Times New Roman" w:hAnsi="Times New Roman" w:cs="Times New Roman"/>
          <w:color w:val="auto"/>
        </w:rPr>
      </w:pPr>
      <w:r>
        <w:rPr>
          <w:rFonts w:ascii="Times New Roman" w:eastAsia="Times New Roman" w:hAnsi="Times New Roman" w:cs="Times New Roman"/>
          <w:color w:val="auto"/>
        </w:rPr>
        <w:t>Deni</w:t>
      </w:r>
      <w:r w:rsidR="00034937">
        <w:rPr>
          <w:rFonts w:ascii="Times New Roman" w:eastAsia="Times New Roman" w:hAnsi="Times New Roman" w:cs="Times New Roman"/>
          <w:color w:val="auto"/>
        </w:rPr>
        <w:t>s</w:t>
      </w:r>
      <w:r>
        <w:rPr>
          <w:rFonts w:ascii="Times New Roman" w:eastAsia="Times New Roman" w:hAnsi="Times New Roman" w:cs="Times New Roman"/>
          <w:color w:val="auto"/>
        </w:rPr>
        <w:t xml:space="preserve">e (?)- shared that she had </w:t>
      </w:r>
      <w:r w:rsidR="00BD6D3D">
        <w:rPr>
          <w:rFonts w:ascii="Times New Roman" w:eastAsia="Times New Roman" w:hAnsi="Times New Roman" w:cs="Times New Roman"/>
          <w:color w:val="auto"/>
        </w:rPr>
        <w:t>spoken</w:t>
      </w:r>
      <w:r>
        <w:rPr>
          <w:rFonts w:ascii="Times New Roman" w:eastAsia="Times New Roman" w:hAnsi="Times New Roman" w:cs="Times New Roman"/>
          <w:color w:val="auto"/>
        </w:rPr>
        <w:t xml:space="preserve"> to Mr. Del</w:t>
      </w:r>
      <w:r w:rsidR="00101225">
        <w:rPr>
          <w:rFonts w:ascii="Times New Roman" w:eastAsia="Times New Roman" w:hAnsi="Times New Roman" w:cs="Times New Roman"/>
          <w:color w:val="auto"/>
        </w:rPr>
        <w:t>la</w:t>
      </w:r>
      <w:r>
        <w:rPr>
          <w:rFonts w:ascii="Times New Roman" w:eastAsia="Times New Roman" w:hAnsi="Times New Roman" w:cs="Times New Roman"/>
          <w:color w:val="auto"/>
        </w:rPr>
        <w:t xml:space="preserve"> Iacono recently and did like the ideas presente</w:t>
      </w:r>
      <w:r w:rsidR="00101225">
        <w:rPr>
          <w:rFonts w:ascii="Times New Roman" w:eastAsia="Times New Roman" w:hAnsi="Times New Roman" w:cs="Times New Roman"/>
          <w:color w:val="auto"/>
        </w:rPr>
        <w:t xml:space="preserve">d and would like to see more trees planted behind her house. </w:t>
      </w:r>
    </w:p>
    <w:p w14:paraId="74C2879E" w14:textId="77777777" w:rsidR="00101225" w:rsidRPr="00042339" w:rsidRDefault="00101225" w:rsidP="00042339">
      <w:pPr>
        <w:pStyle w:val="ListParagraph"/>
        <w:autoSpaceDE w:val="0"/>
        <w:autoSpaceDN w:val="0"/>
        <w:adjustRightInd w:val="0"/>
        <w:spacing w:after="40" w:line="240" w:lineRule="auto"/>
        <w:rPr>
          <w:rFonts w:ascii="Times New Roman" w:eastAsia="Times New Roman" w:hAnsi="Times New Roman" w:cs="Times New Roman"/>
          <w:color w:val="auto"/>
        </w:rPr>
      </w:pPr>
    </w:p>
    <w:p w14:paraId="3BFF55DB" w14:textId="320B371A" w:rsidR="00A145BF" w:rsidRDefault="00042339" w:rsidP="00545C87">
      <w:pPr>
        <w:pStyle w:val="ListParagraph"/>
        <w:autoSpaceDE w:val="0"/>
        <w:autoSpaceDN w:val="0"/>
        <w:adjustRightInd w:val="0"/>
        <w:spacing w:after="4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Elizabeth Doris-Gustin stated that Joe Flannagan had told her that the two for one </w:t>
      </w:r>
      <w:r w:rsidR="00101225">
        <w:rPr>
          <w:rFonts w:ascii="Times New Roman" w:eastAsia="Times New Roman" w:hAnsi="Times New Roman" w:cs="Times New Roman"/>
          <w:color w:val="auto"/>
        </w:rPr>
        <w:t xml:space="preserve">tree </w:t>
      </w:r>
      <w:r>
        <w:rPr>
          <w:rFonts w:ascii="Times New Roman" w:eastAsia="Times New Roman" w:hAnsi="Times New Roman" w:cs="Times New Roman"/>
          <w:color w:val="auto"/>
        </w:rPr>
        <w:t xml:space="preserve">replacement </w:t>
      </w:r>
      <w:r w:rsidR="00101225">
        <w:rPr>
          <w:rFonts w:ascii="Times New Roman" w:eastAsia="Times New Roman" w:hAnsi="Times New Roman" w:cs="Times New Roman"/>
          <w:color w:val="auto"/>
        </w:rPr>
        <w:t xml:space="preserve">was not required </w:t>
      </w:r>
      <w:r>
        <w:rPr>
          <w:rFonts w:ascii="Times New Roman" w:eastAsia="Times New Roman" w:hAnsi="Times New Roman" w:cs="Times New Roman"/>
          <w:color w:val="auto"/>
        </w:rPr>
        <w:t xml:space="preserve">for the rail trail. </w:t>
      </w:r>
    </w:p>
    <w:p w14:paraId="48BDD87C" w14:textId="77777777" w:rsidR="00042339" w:rsidRDefault="00042339" w:rsidP="00545C87">
      <w:pPr>
        <w:pStyle w:val="ListParagraph"/>
        <w:autoSpaceDE w:val="0"/>
        <w:autoSpaceDN w:val="0"/>
        <w:adjustRightInd w:val="0"/>
        <w:spacing w:after="40" w:line="240" w:lineRule="auto"/>
        <w:rPr>
          <w:rFonts w:ascii="Times New Roman" w:eastAsia="Times New Roman" w:hAnsi="Times New Roman" w:cs="Times New Roman"/>
          <w:color w:val="auto"/>
        </w:rPr>
      </w:pPr>
    </w:p>
    <w:p w14:paraId="2762D120" w14:textId="734DA2E7" w:rsidR="00042339" w:rsidRPr="00A145BF" w:rsidRDefault="00042339" w:rsidP="00545C87">
      <w:pPr>
        <w:pStyle w:val="ListParagraph"/>
        <w:autoSpaceDE w:val="0"/>
        <w:autoSpaceDN w:val="0"/>
        <w:adjustRightInd w:val="0"/>
        <w:spacing w:after="40" w:line="240" w:lineRule="auto"/>
        <w:rPr>
          <w:rFonts w:ascii="Times New Roman" w:eastAsia="Times New Roman" w:hAnsi="Times New Roman" w:cs="Times New Roman"/>
          <w:color w:val="auto"/>
        </w:rPr>
      </w:pPr>
      <w:r>
        <w:rPr>
          <w:rFonts w:ascii="Times New Roman" w:eastAsia="Times New Roman" w:hAnsi="Times New Roman" w:cs="Times New Roman"/>
          <w:color w:val="auto"/>
        </w:rPr>
        <w:t>Chuck Dell</w:t>
      </w:r>
      <w:r w:rsidR="00101225">
        <w:rPr>
          <w:rFonts w:ascii="Times New Roman" w:eastAsia="Times New Roman" w:hAnsi="Times New Roman" w:cs="Times New Roman"/>
          <w:color w:val="auto"/>
        </w:rPr>
        <w:t>a</w:t>
      </w:r>
      <w:r>
        <w:rPr>
          <w:rFonts w:ascii="Times New Roman" w:eastAsia="Times New Roman" w:hAnsi="Times New Roman" w:cs="Times New Roman"/>
          <w:color w:val="auto"/>
        </w:rPr>
        <w:t xml:space="preserve"> Iacono thanked the Commission for the time.</w:t>
      </w:r>
    </w:p>
    <w:p w14:paraId="3863CDE7" w14:textId="2C1339C0" w:rsidR="00545C87" w:rsidRPr="00A145BF" w:rsidRDefault="00545C87" w:rsidP="00545C87">
      <w:pPr>
        <w:pStyle w:val="ListParagraph"/>
        <w:autoSpaceDE w:val="0"/>
        <w:autoSpaceDN w:val="0"/>
        <w:adjustRightInd w:val="0"/>
        <w:spacing w:after="40" w:line="240" w:lineRule="auto"/>
        <w:rPr>
          <w:rFonts w:ascii="Times New Roman" w:eastAsia="Times New Roman" w:hAnsi="Times New Roman" w:cs="Times New Roman"/>
          <w:color w:val="auto"/>
        </w:rPr>
      </w:pPr>
    </w:p>
    <w:p w14:paraId="78582483" w14:textId="5B09CF4A" w:rsidR="00545C87" w:rsidRPr="00101225" w:rsidRDefault="00545C87" w:rsidP="00101225">
      <w:pPr>
        <w:autoSpaceDE w:val="0"/>
        <w:autoSpaceDN w:val="0"/>
        <w:adjustRightInd w:val="0"/>
        <w:spacing w:after="40" w:line="240" w:lineRule="auto"/>
        <w:rPr>
          <w:rFonts w:ascii="Times New Roman" w:eastAsia="Times New Roman" w:hAnsi="Times New Roman" w:cs="Times New Roman"/>
          <w:color w:val="auto"/>
        </w:rPr>
      </w:pPr>
      <w:r w:rsidRPr="00101225">
        <w:rPr>
          <w:rFonts w:ascii="Times New Roman" w:eastAsia="Times New Roman" w:hAnsi="Times New Roman" w:cs="Times New Roman"/>
          <w:b/>
          <w:bCs/>
          <w:color w:val="auto"/>
        </w:rPr>
        <w:t>Certificates of Compliance -</w:t>
      </w:r>
      <w:r w:rsidRPr="00101225">
        <w:rPr>
          <w:rFonts w:ascii="Times New Roman" w:eastAsia="Times New Roman" w:hAnsi="Times New Roman" w:cs="Times New Roman"/>
          <w:color w:val="auto"/>
        </w:rPr>
        <w:t>Mother</w:t>
      </w:r>
      <w:r w:rsidR="00300FDB">
        <w:rPr>
          <w:rFonts w:ascii="Times New Roman" w:eastAsia="Times New Roman" w:hAnsi="Times New Roman" w:cs="Times New Roman"/>
          <w:color w:val="auto"/>
        </w:rPr>
        <w:t xml:space="preserve"> Br</w:t>
      </w:r>
      <w:r w:rsidRPr="00101225">
        <w:rPr>
          <w:rFonts w:ascii="Times New Roman" w:eastAsia="Times New Roman" w:hAnsi="Times New Roman" w:cs="Times New Roman"/>
          <w:color w:val="auto"/>
        </w:rPr>
        <w:t>ook Diversion Structure, DCR (141-0525)</w:t>
      </w:r>
      <w:r w:rsidR="00101225">
        <w:rPr>
          <w:rFonts w:ascii="Times New Roman" w:eastAsia="Times New Roman" w:hAnsi="Times New Roman" w:cs="Times New Roman"/>
          <w:color w:val="auto"/>
        </w:rPr>
        <w:t xml:space="preserve">.  </w:t>
      </w:r>
      <w:r w:rsidRPr="00101225">
        <w:rPr>
          <w:rFonts w:ascii="Times New Roman" w:eastAsia="Times New Roman" w:hAnsi="Times New Roman" w:cs="Times New Roman"/>
          <w:color w:val="auto"/>
        </w:rPr>
        <w:t xml:space="preserve">Commissioner Bugay </w:t>
      </w:r>
      <w:r w:rsidR="00300FDB">
        <w:rPr>
          <w:rFonts w:ascii="Times New Roman" w:eastAsia="Times New Roman" w:hAnsi="Times New Roman" w:cs="Times New Roman"/>
          <w:color w:val="auto"/>
        </w:rPr>
        <w:t>moved</w:t>
      </w:r>
      <w:r w:rsidRPr="00101225">
        <w:rPr>
          <w:rFonts w:ascii="Times New Roman" w:eastAsia="Times New Roman" w:hAnsi="Times New Roman" w:cs="Times New Roman"/>
          <w:color w:val="auto"/>
        </w:rPr>
        <w:t xml:space="preserve"> to issue the Certificate of Compliance. </w:t>
      </w:r>
      <w:r w:rsidRPr="00101225">
        <w:rPr>
          <w:rFonts w:ascii="Times New Roman" w:hAnsi="Times New Roman"/>
          <w:bCs/>
          <w:color w:val="auto"/>
        </w:rPr>
        <w:t xml:space="preserve"> </w:t>
      </w:r>
      <w:r w:rsidRPr="00101225">
        <w:rPr>
          <w:rFonts w:ascii="Times New Roman" w:eastAsia="Times New Roman" w:hAnsi="Times New Roman" w:cs="Times New Roman"/>
          <w:color w:val="auto"/>
        </w:rPr>
        <w:t>Commissioner Radner seconded. A roll call vote was taken: Hafrey, Holmes, Radner, Bugay, Garlick, Fo</w:t>
      </w:r>
      <w:r w:rsidR="00300FDB">
        <w:rPr>
          <w:rFonts w:ascii="Times New Roman" w:eastAsia="Times New Roman" w:hAnsi="Times New Roman" w:cs="Times New Roman"/>
          <w:color w:val="auto"/>
        </w:rPr>
        <w:t>u</w:t>
      </w:r>
      <w:r w:rsidRPr="00101225">
        <w:rPr>
          <w:rFonts w:ascii="Times New Roman" w:eastAsia="Times New Roman" w:hAnsi="Times New Roman" w:cs="Times New Roman"/>
          <w:color w:val="auto"/>
        </w:rPr>
        <w:t>lds</w:t>
      </w:r>
      <w:r w:rsidR="00034937">
        <w:rPr>
          <w:rFonts w:ascii="Times New Roman" w:eastAsia="Times New Roman" w:hAnsi="Times New Roman" w:cs="Times New Roman"/>
          <w:color w:val="auto"/>
        </w:rPr>
        <w:t>,</w:t>
      </w:r>
      <w:r w:rsidRPr="00101225">
        <w:rPr>
          <w:rFonts w:ascii="Times New Roman" w:eastAsia="Times New Roman" w:hAnsi="Times New Roman" w:cs="Times New Roman"/>
          <w:color w:val="auto"/>
        </w:rPr>
        <w:t xml:space="preserve"> and Kayserman a</w:t>
      </w:r>
      <w:r w:rsidR="00300FDB">
        <w:rPr>
          <w:rFonts w:ascii="Times New Roman" w:eastAsia="Times New Roman" w:hAnsi="Times New Roman" w:cs="Times New Roman"/>
          <w:color w:val="auto"/>
        </w:rPr>
        <w:t>ll were in favor.</w:t>
      </w:r>
    </w:p>
    <w:p w14:paraId="7B3CB9E6" w14:textId="77777777" w:rsidR="00042339" w:rsidRDefault="00042339" w:rsidP="00042339">
      <w:pPr>
        <w:tabs>
          <w:tab w:val="left" w:pos="900"/>
        </w:tabs>
        <w:spacing w:after="40" w:line="240" w:lineRule="auto"/>
        <w:rPr>
          <w:rFonts w:ascii="Times New Roman" w:hAnsi="Times New Roman"/>
          <w:b/>
          <w:bCs/>
          <w:color w:val="auto"/>
        </w:rPr>
      </w:pPr>
    </w:p>
    <w:p w14:paraId="39C74B4C" w14:textId="2EC9CACA" w:rsidR="00042339" w:rsidRPr="00300FDB" w:rsidRDefault="00300FDB" w:rsidP="00300FDB">
      <w:pPr>
        <w:autoSpaceDE w:val="0"/>
        <w:autoSpaceDN w:val="0"/>
        <w:adjustRightInd w:val="0"/>
        <w:spacing w:after="40" w:line="240" w:lineRule="auto"/>
        <w:rPr>
          <w:rFonts w:ascii="Times New Roman" w:eastAsia="Times New Roman" w:hAnsi="Times New Roman" w:cs="Times New Roman"/>
          <w:color w:val="auto"/>
        </w:rPr>
      </w:pPr>
      <w:r>
        <w:rPr>
          <w:rFonts w:ascii="Times New Roman" w:hAnsi="Times New Roman"/>
          <w:b/>
          <w:bCs/>
          <w:color w:val="auto"/>
        </w:rPr>
        <w:t>A</w:t>
      </w:r>
      <w:r w:rsidR="00042339" w:rsidRPr="00300FDB">
        <w:rPr>
          <w:rFonts w:ascii="Times New Roman" w:hAnsi="Times New Roman"/>
          <w:b/>
          <w:bCs/>
          <w:color w:val="auto"/>
        </w:rPr>
        <w:t>uthorize Return of $353.85 from Peer Review of 39 Lamoine Street</w:t>
      </w:r>
      <w:r>
        <w:rPr>
          <w:rFonts w:ascii="Times New Roman" w:hAnsi="Times New Roman"/>
          <w:b/>
          <w:bCs/>
          <w:color w:val="auto"/>
        </w:rPr>
        <w:t xml:space="preserve">. </w:t>
      </w:r>
      <w:r w:rsidR="00042339" w:rsidRPr="00300FDB">
        <w:rPr>
          <w:rFonts w:ascii="Times New Roman" w:hAnsi="Times New Roman"/>
          <w:b/>
          <w:bCs/>
          <w:color w:val="auto"/>
        </w:rPr>
        <w:t xml:space="preserve"> </w:t>
      </w:r>
      <w:r w:rsidR="00EE21E5" w:rsidRPr="00300FDB">
        <w:rPr>
          <w:rFonts w:ascii="Times New Roman" w:hAnsi="Times New Roman"/>
          <w:color w:val="auto"/>
        </w:rPr>
        <w:t>Commissioner</w:t>
      </w:r>
      <w:r w:rsidR="00042339" w:rsidRPr="00300FDB">
        <w:rPr>
          <w:rFonts w:ascii="Times New Roman" w:hAnsi="Times New Roman"/>
          <w:color w:val="auto"/>
        </w:rPr>
        <w:t xml:space="preserve"> Bugay </w:t>
      </w:r>
      <w:r>
        <w:rPr>
          <w:rFonts w:ascii="Times New Roman" w:hAnsi="Times New Roman"/>
          <w:color w:val="auto"/>
        </w:rPr>
        <w:t>move to</w:t>
      </w:r>
      <w:r w:rsidR="00042339" w:rsidRPr="00300FDB">
        <w:rPr>
          <w:rFonts w:ascii="Times New Roman" w:hAnsi="Times New Roman"/>
          <w:color w:val="auto"/>
        </w:rPr>
        <w:t xml:space="preserve"> returning </w:t>
      </w:r>
      <w:r>
        <w:rPr>
          <w:rFonts w:ascii="Times New Roman" w:hAnsi="Times New Roman"/>
          <w:color w:val="auto"/>
        </w:rPr>
        <w:t xml:space="preserve">unused </w:t>
      </w:r>
      <w:r w:rsidR="00042339" w:rsidRPr="00300FDB">
        <w:rPr>
          <w:rFonts w:ascii="Times New Roman" w:hAnsi="Times New Roman"/>
          <w:color w:val="auto"/>
        </w:rPr>
        <w:t xml:space="preserve">peer </w:t>
      </w:r>
      <w:r>
        <w:rPr>
          <w:rFonts w:ascii="Times New Roman" w:hAnsi="Times New Roman"/>
          <w:color w:val="auto"/>
        </w:rPr>
        <w:t>review funds</w:t>
      </w:r>
      <w:r w:rsidR="00042339" w:rsidRPr="00300FDB">
        <w:rPr>
          <w:rFonts w:ascii="Times New Roman" w:hAnsi="Times New Roman"/>
          <w:color w:val="auto"/>
        </w:rPr>
        <w:t>.</w:t>
      </w:r>
      <w:r w:rsidR="00042339" w:rsidRPr="00300FDB">
        <w:rPr>
          <w:rFonts w:ascii="Times New Roman" w:hAnsi="Times New Roman"/>
          <w:b/>
          <w:bCs/>
          <w:color w:val="auto"/>
        </w:rPr>
        <w:t xml:space="preserve">  </w:t>
      </w:r>
      <w:r w:rsidR="00042339" w:rsidRPr="00300FDB">
        <w:rPr>
          <w:rFonts w:ascii="Times New Roman" w:eastAsia="Times New Roman" w:hAnsi="Times New Roman" w:cs="Times New Roman"/>
          <w:color w:val="auto"/>
        </w:rPr>
        <w:t>Commissioner Radner seconded. A roll call vote was taken: Hafrey, Holmes, Radner, Bugay, Garlick, Fo</w:t>
      </w:r>
      <w:r>
        <w:rPr>
          <w:rFonts w:ascii="Times New Roman" w:eastAsia="Times New Roman" w:hAnsi="Times New Roman" w:cs="Times New Roman"/>
          <w:color w:val="auto"/>
        </w:rPr>
        <w:t>ul</w:t>
      </w:r>
      <w:r w:rsidR="00042339" w:rsidRPr="00300FDB">
        <w:rPr>
          <w:rFonts w:ascii="Times New Roman" w:eastAsia="Times New Roman" w:hAnsi="Times New Roman" w:cs="Times New Roman"/>
          <w:color w:val="auto"/>
        </w:rPr>
        <w:t>ds</w:t>
      </w:r>
      <w:r w:rsidR="00034937">
        <w:rPr>
          <w:rFonts w:ascii="Times New Roman" w:eastAsia="Times New Roman" w:hAnsi="Times New Roman" w:cs="Times New Roman"/>
          <w:color w:val="auto"/>
        </w:rPr>
        <w:t>,</w:t>
      </w:r>
      <w:r w:rsidR="00042339" w:rsidRPr="00300FDB">
        <w:rPr>
          <w:rFonts w:ascii="Times New Roman" w:eastAsia="Times New Roman" w:hAnsi="Times New Roman" w:cs="Times New Roman"/>
          <w:color w:val="auto"/>
        </w:rPr>
        <w:t xml:space="preserve"> and Kayserman a</w:t>
      </w:r>
      <w:r w:rsidR="00034937">
        <w:rPr>
          <w:rFonts w:ascii="Times New Roman" w:eastAsia="Times New Roman" w:hAnsi="Times New Roman" w:cs="Times New Roman"/>
          <w:color w:val="auto"/>
        </w:rPr>
        <w:t>ll in favor</w:t>
      </w:r>
      <w:r w:rsidR="00042339" w:rsidRPr="00300FDB">
        <w:rPr>
          <w:rFonts w:ascii="Times New Roman" w:eastAsia="Times New Roman" w:hAnsi="Times New Roman" w:cs="Times New Roman"/>
          <w:color w:val="auto"/>
        </w:rPr>
        <w:t>.</w:t>
      </w:r>
    </w:p>
    <w:p w14:paraId="5626A6AB" w14:textId="2DA06D3D" w:rsidR="00042339" w:rsidRPr="00042339" w:rsidRDefault="00042339" w:rsidP="00042339">
      <w:pPr>
        <w:tabs>
          <w:tab w:val="left" w:pos="900"/>
        </w:tabs>
        <w:spacing w:after="40" w:line="240" w:lineRule="auto"/>
        <w:rPr>
          <w:rFonts w:ascii="Times New Roman" w:hAnsi="Times New Roman"/>
          <w:b/>
          <w:bCs/>
          <w:color w:val="auto"/>
        </w:rPr>
      </w:pPr>
    </w:p>
    <w:p w14:paraId="11E2FA92" w14:textId="77777777" w:rsidR="00300FDB" w:rsidRPr="00300FDB" w:rsidRDefault="00300FDB" w:rsidP="00300FDB">
      <w:pPr>
        <w:autoSpaceDE w:val="0"/>
        <w:autoSpaceDN w:val="0"/>
        <w:adjustRightInd w:val="0"/>
        <w:spacing w:after="40" w:line="240" w:lineRule="auto"/>
        <w:rPr>
          <w:rFonts w:ascii="Times New Roman" w:eastAsia="Times New Roman" w:hAnsi="Times New Roman" w:cs="Times New Roman"/>
          <w:b/>
          <w:bCs/>
          <w:color w:val="auto"/>
        </w:rPr>
      </w:pPr>
      <w:r w:rsidRPr="00300FDB">
        <w:rPr>
          <w:rFonts w:ascii="Times New Roman" w:eastAsia="Times New Roman" w:hAnsi="Times New Roman" w:cs="Times New Roman"/>
          <w:b/>
          <w:bCs/>
          <w:color w:val="auto"/>
        </w:rPr>
        <w:t>Agents Report:</w:t>
      </w:r>
    </w:p>
    <w:p w14:paraId="554C9111" w14:textId="7F5C396A" w:rsidR="00300FDB" w:rsidRDefault="00CD40C6" w:rsidP="00300FDB">
      <w:pPr>
        <w:autoSpaceDE w:val="0"/>
        <w:autoSpaceDN w:val="0"/>
        <w:adjustRightInd w:val="0"/>
        <w:spacing w:after="40" w:line="240" w:lineRule="auto"/>
        <w:ind w:left="720"/>
        <w:rPr>
          <w:rFonts w:ascii="Times New Roman" w:eastAsia="Times New Roman" w:hAnsi="Times New Roman" w:cs="Times New Roman"/>
          <w:color w:val="auto"/>
        </w:rPr>
      </w:pPr>
      <w:r w:rsidRPr="00300FDB">
        <w:rPr>
          <w:rFonts w:ascii="Times New Roman" w:eastAsia="Times New Roman" w:hAnsi="Times New Roman" w:cs="Times New Roman"/>
          <w:color w:val="auto"/>
        </w:rPr>
        <w:t xml:space="preserve">Agent Brown </w:t>
      </w:r>
      <w:r w:rsidR="00034937">
        <w:rPr>
          <w:rFonts w:ascii="Times New Roman" w:eastAsia="Times New Roman" w:hAnsi="Times New Roman" w:cs="Times New Roman"/>
          <w:color w:val="auto"/>
        </w:rPr>
        <w:t xml:space="preserve">inquired </w:t>
      </w:r>
      <w:r w:rsidR="00300FDB">
        <w:rPr>
          <w:rFonts w:ascii="Times New Roman" w:eastAsia="Times New Roman" w:hAnsi="Times New Roman" w:cs="Times New Roman"/>
          <w:color w:val="auto"/>
        </w:rPr>
        <w:t xml:space="preserve"> whether </w:t>
      </w:r>
      <w:r w:rsidRPr="00300FDB">
        <w:rPr>
          <w:rFonts w:ascii="Times New Roman" w:eastAsia="Times New Roman" w:hAnsi="Times New Roman" w:cs="Times New Roman"/>
          <w:color w:val="auto"/>
        </w:rPr>
        <w:t xml:space="preserve">any Commissioner  was interested in </w:t>
      </w:r>
      <w:r w:rsidR="00300FDB">
        <w:rPr>
          <w:rFonts w:ascii="Times New Roman" w:eastAsia="Times New Roman" w:hAnsi="Times New Roman" w:cs="Times New Roman"/>
          <w:color w:val="auto"/>
        </w:rPr>
        <w:t xml:space="preserve">re-subscribing to the </w:t>
      </w:r>
      <w:r w:rsidRPr="00300FDB">
        <w:rPr>
          <w:rFonts w:ascii="Times New Roman" w:eastAsia="Times New Roman" w:hAnsi="Times New Roman" w:cs="Times New Roman"/>
          <w:color w:val="auto"/>
        </w:rPr>
        <w:t>MACC</w:t>
      </w:r>
      <w:r w:rsidR="00034937">
        <w:rPr>
          <w:rFonts w:ascii="Times New Roman" w:eastAsia="Times New Roman" w:hAnsi="Times New Roman" w:cs="Times New Roman"/>
          <w:color w:val="auto"/>
        </w:rPr>
        <w:t>’</w:t>
      </w:r>
      <w:r w:rsidRPr="00300FDB">
        <w:rPr>
          <w:rFonts w:ascii="Times New Roman" w:eastAsia="Times New Roman" w:hAnsi="Times New Roman" w:cs="Times New Roman"/>
          <w:color w:val="auto"/>
        </w:rPr>
        <w:t>s</w:t>
      </w:r>
      <w:r w:rsidR="00034937">
        <w:rPr>
          <w:rFonts w:ascii="Times New Roman" w:eastAsia="Times New Roman" w:hAnsi="Times New Roman" w:cs="Times New Roman"/>
          <w:color w:val="auto"/>
        </w:rPr>
        <w:t xml:space="preserve"> </w:t>
      </w:r>
      <w:r w:rsidRPr="00300FDB">
        <w:rPr>
          <w:rFonts w:ascii="Times New Roman" w:eastAsia="Times New Roman" w:hAnsi="Times New Roman" w:cs="Times New Roman"/>
          <w:color w:val="auto"/>
        </w:rPr>
        <w:t>e</w:t>
      </w:r>
      <w:r w:rsidR="00034937">
        <w:rPr>
          <w:rFonts w:ascii="Times New Roman" w:eastAsia="Times New Roman" w:hAnsi="Times New Roman" w:cs="Times New Roman"/>
          <w:color w:val="auto"/>
        </w:rPr>
        <w:t>-</w:t>
      </w:r>
      <w:r w:rsidR="00EE21E5" w:rsidRPr="00300FDB">
        <w:rPr>
          <w:rFonts w:ascii="Times New Roman" w:eastAsia="Times New Roman" w:hAnsi="Times New Roman" w:cs="Times New Roman"/>
          <w:color w:val="auto"/>
        </w:rPr>
        <w:t xml:space="preserve"> </w:t>
      </w:r>
      <w:r w:rsidRPr="00300FDB">
        <w:rPr>
          <w:rFonts w:ascii="Times New Roman" w:eastAsia="Times New Roman" w:hAnsi="Times New Roman" w:cs="Times New Roman"/>
          <w:color w:val="auto"/>
        </w:rPr>
        <w:t>handbook</w:t>
      </w:r>
      <w:r w:rsidR="00300FDB">
        <w:rPr>
          <w:rFonts w:ascii="Times New Roman" w:eastAsia="Times New Roman" w:hAnsi="Times New Roman" w:cs="Times New Roman"/>
          <w:color w:val="auto"/>
        </w:rPr>
        <w:t>.</w:t>
      </w:r>
      <w:r w:rsidRPr="00300FDB">
        <w:rPr>
          <w:rFonts w:ascii="Times New Roman" w:eastAsia="Times New Roman" w:hAnsi="Times New Roman" w:cs="Times New Roman"/>
          <w:color w:val="auto"/>
        </w:rPr>
        <w:t xml:space="preserve">  Garlick, Hafrey, </w:t>
      </w:r>
      <w:r w:rsidR="00EE21E5" w:rsidRPr="00300FDB">
        <w:rPr>
          <w:rFonts w:ascii="Times New Roman" w:eastAsia="Times New Roman" w:hAnsi="Times New Roman" w:cs="Times New Roman"/>
          <w:color w:val="auto"/>
        </w:rPr>
        <w:t>Radner,</w:t>
      </w:r>
      <w:r w:rsidRPr="00300FDB">
        <w:rPr>
          <w:rFonts w:ascii="Times New Roman" w:eastAsia="Times New Roman" w:hAnsi="Times New Roman" w:cs="Times New Roman"/>
          <w:color w:val="auto"/>
        </w:rPr>
        <w:t xml:space="preserve"> and Kayserman asked for a</w:t>
      </w:r>
      <w:r w:rsidR="005C7277" w:rsidRPr="00300FDB">
        <w:rPr>
          <w:rFonts w:ascii="Times New Roman" w:eastAsia="Times New Roman" w:hAnsi="Times New Roman" w:cs="Times New Roman"/>
          <w:color w:val="auto"/>
        </w:rPr>
        <w:t xml:space="preserve"> </w:t>
      </w:r>
      <w:r w:rsidRPr="00300FDB">
        <w:rPr>
          <w:rFonts w:ascii="Times New Roman" w:eastAsia="Times New Roman" w:hAnsi="Times New Roman" w:cs="Times New Roman"/>
          <w:color w:val="auto"/>
        </w:rPr>
        <w:t xml:space="preserve">copy. </w:t>
      </w:r>
      <w:r w:rsidR="005C7277" w:rsidRPr="00300FDB">
        <w:rPr>
          <w:rFonts w:ascii="Times New Roman" w:eastAsia="Times New Roman" w:hAnsi="Times New Roman" w:cs="Times New Roman"/>
          <w:color w:val="auto"/>
        </w:rPr>
        <w:t xml:space="preserve"> </w:t>
      </w:r>
    </w:p>
    <w:p w14:paraId="6C04E34E" w14:textId="77777777" w:rsidR="00300FDB" w:rsidRDefault="00300FDB" w:rsidP="00300FDB">
      <w:pPr>
        <w:autoSpaceDE w:val="0"/>
        <w:autoSpaceDN w:val="0"/>
        <w:adjustRightInd w:val="0"/>
        <w:spacing w:after="40" w:line="240" w:lineRule="auto"/>
        <w:ind w:left="720"/>
        <w:rPr>
          <w:rFonts w:ascii="Times New Roman" w:eastAsia="Times New Roman" w:hAnsi="Times New Roman" w:cs="Times New Roman"/>
          <w:color w:val="auto"/>
        </w:rPr>
      </w:pPr>
    </w:p>
    <w:p w14:paraId="44D07F76" w14:textId="286DAE96" w:rsidR="005C7277" w:rsidRPr="00300FDB" w:rsidRDefault="005C7277" w:rsidP="00300FDB">
      <w:pPr>
        <w:autoSpaceDE w:val="0"/>
        <w:autoSpaceDN w:val="0"/>
        <w:adjustRightInd w:val="0"/>
        <w:spacing w:after="40" w:line="240" w:lineRule="auto"/>
        <w:ind w:left="720"/>
        <w:rPr>
          <w:rFonts w:ascii="Times New Roman" w:eastAsia="Times New Roman" w:hAnsi="Times New Roman" w:cs="Times New Roman"/>
          <w:color w:val="auto"/>
        </w:rPr>
      </w:pPr>
      <w:r w:rsidRPr="00300FDB">
        <w:rPr>
          <w:rFonts w:ascii="Times New Roman" w:eastAsia="Times New Roman" w:hAnsi="Times New Roman" w:cs="Times New Roman"/>
          <w:color w:val="auto"/>
        </w:rPr>
        <w:t xml:space="preserve">Additionally, Agent Brown stated that she was working closely with Commissioner Kayserman regarding a small trail around the area </w:t>
      </w:r>
      <w:r w:rsidR="00300FDB">
        <w:rPr>
          <w:rFonts w:ascii="Times New Roman" w:eastAsia="Times New Roman" w:hAnsi="Times New Roman" w:cs="Times New Roman"/>
          <w:color w:val="auto"/>
        </w:rPr>
        <w:t>of 20-30 Milton Street</w:t>
      </w:r>
      <w:r w:rsidRPr="00300FDB">
        <w:rPr>
          <w:rFonts w:ascii="Times New Roman" w:eastAsia="Times New Roman" w:hAnsi="Times New Roman" w:cs="Times New Roman"/>
          <w:color w:val="auto"/>
        </w:rPr>
        <w:t xml:space="preserve">. </w:t>
      </w:r>
    </w:p>
    <w:p w14:paraId="3D8B0226" w14:textId="18DE3769" w:rsidR="005C7277" w:rsidRDefault="005C7277" w:rsidP="005C7277">
      <w:pPr>
        <w:pStyle w:val="ListParagraph"/>
        <w:autoSpaceDE w:val="0"/>
        <w:autoSpaceDN w:val="0"/>
        <w:adjustRightInd w:val="0"/>
        <w:spacing w:after="40" w:line="240" w:lineRule="auto"/>
        <w:rPr>
          <w:rFonts w:ascii="Times New Roman" w:eastAsia="Times New Roman" w:hAnsi="Times New Roman" w:cs="Times New Roman"/>
          <w:color w:val="auto"/>
        </w:rPr>
      </w:pPr>
    </w:p>
    <w:p w14:paraId="20007530" w14:textId="2F925F38" w:rsidR="005C7277" w:rsidRDefault="005C7277" w:rsidP="00300FDB">
      <w:pPr>
        <w:autoSpaceDE w:val="0"/>
        <w:autoSpaceDN w:val="0"/>
        <w:adjustRightInd w:val="0"/>
        <w:spacing w:after="40" w:line="240" w:lineRule="auto"/>
        <w:rPr>
          <w:rFonts w:ascii="Times New Roman" w:eastAsia="Times New Roman" w:hAnsi="Times New Roman" w:cs="Times New Roman"/>
          <w:color w:val="auto"/>
        </w:rPr>
      </w:pPr>
      <w:r w:rsidRPr="00EE21E5">
        <w:rPr>
          <w:rFonts w:ascii="Times New Roman" w:eastAsia="Times New Roman" w:hAnsi="Times New Roman" w:cs="Times New Roman"/>
          <w:b/>
          <w:bCs/>
          <w:color w:val="auto"/>
        </w:rPr>
        <w:t>Meeting minutes</w:t>
      </w:r>
      <w:r w:rsidR="00300FDB">
        <w:rPr>
          <w:rFonts w:ascii="Times New Roman" w:eastAsia="Times New Roman" w:hAnsi="Times New Roman" w:cs="Times New Roman"/>
          <w:color w:val="auto"/>
        </w:rPr>
        <w:t>:</w:t>
      </w:r>
    </w:p>
    <w:p w14:paraId="23B31DC0" w14:textId="1013971D" w:rsidR="005C7277" w:rsidRDefault="005C7277" w:rsidP="005C7277">
      <w:pPr>
        <w:pStyle w:val="ListParagraph"/>
        <w:autoSpaceDE w:val="0"/>
        <w:autoSpaceDN w:val="0"/>
        <w:adjustRightInd w:val="0"/>
        <w:spacing w:after="40" w:line="240" w:lineRule="auto"/>
        <w:rPr>
          <w:rFonts w:ascii="Times New Roman" w:eastAsia="Times New Roman" w:hAnsi="Times New Roman" w:cs="Times New Roman"/>
          <w:color w:val="auto"/>
        </w:rPr>
      </w:pPr>
      <w:r>
        <w:rPr>
          <w:rFonts w:ascii="Times New Roman" w:eastAsia="Times New Roman" w:hAnsi="Times New Roman" w:cs="Times New Roman"/>
          <w:color w:val="auto"/>
        </w:rPr>
        <w:t>Commissioner Bugay made a motion to approve the minutes of 6/4/20</w:t>
      </w:r>
      <w:r w:rsidR="00300FDB">
        <w:rPr>
          <w:rFonts w:ascii="Times New Roman" w:eastAsia="Times New Roman" w:hAnsi="Times New Roman" w:cs="Times New Roman"/>
          <w:color w:val="auto"/>
        </w:rPr>
        <w:t xml:space="preserve"> and</w:t>
      </w:r>
      <w:r>
        <w:rPr>
          <w:rFonts w:ascii="Times New Roman" w:eastAsia="Times New Roman" w:hAnsi="Times New Roman" w:cs="Times New Roman"/>
          <w:color w:val="auto"/>
        </w:rPr>
        <w:t xml:space="preserve"> 6/18/20 with edits by Commissioner Bugay.  Commissioner Radner seconded. A roll call vote was taken: Hafrey, Holmes, Radner, Bugay, Garlick, Fo</w:t>
      </w:r>
      <w:r w:rsidR="00300FDB">
        <w:rPr>
          <w:rFonts w:ascii="Times New Roman" w:eastAsia="Times New Roman" w:hAnsi="Times New Roman" w:cs="Times New Roman"/>
          <w:color w:val="auto"/>
        </w:rPr>
        <w:t>u</w:t>
      </w:r>
      <w:r>
        <w:rPr>
          <w:rFonts w:ascii="Times New Roman" w:eastAsia="Times New Roman" w:hAnsi="Times New Roman" w:cs="Times New Roman"/>
          <w:color w:val="auto"/>
        </w:rPr>
        <w:t>lds and Kayserman a</w:t>
      </w:r>
      <w:r w:rsidR="00034937">
        <w:rPr>
          <w:rFonts w:ascii="Times New Roman" w:eastAsia="Times New Roman" w:hAnsi="Times New Roman" w:cs="Times New Roman"/>
          <w:color w:val="auto"/>
        </w:rPr>
        <w:t>ll were in favor</w:t>
      </w:r>
      <w:r>
        <w:rPr>
          <w:rFonts w:ascii="Times New Roman" w:eastAsia="Times New Roman" w:hAnsi="Times New Roman" w:cs="Times New Roman"/>
          <w:color w:val="auto"/>
        </w:rPr>
        <w:t>.</w:t>
      </w:r>
    </w:p>
    <w:p w14:paraId="274F50C1" w14:textId="28D9D3DB" w:rsidR="005C7277" w:rsidRDefault="005C7277" w:rsidP="005C7277">
      <w:pPr>
        <w:pStyle w:val="ListParagraph"/>
        <w:autoSpaceDE w:val="0"/>
        <w:autoSpaceDN w:val="0"/>
        <w:adjustRightInd w:val="0"/>
        <w:spacing w:after="40" w:line="240" w:lineRule="auto"/>
        <w:rPr>
          <w:rFonts w:ascii="Times New Roman" w:eastAsia="Times New Roman" w:hAnsi="Times New Roman" w:cs="Times New Roman"/>
          <w:color w:val="auto"/>
        </w:rPr>
      </w:pPr>
    </w:p>
    <w:p w14:paraId="47A146EF" w14:textId="5A98F3E6" w:rsidR="005C7277" w:rsidRPr="00300FDB" w:rsidRDefault="005C7277" w:rsidP="00300FDB">
      <w:pPr>
        <w:autoSpaceDE w:val="0"/>
        <w:autoSpaceDN w:val="0"/>
        <w:adjustRightInd w:val="0"/>
        <w:spacing w:after="40" w:line="240" w:lineRule="auto"/>
        <w:rPr>
          <w:rFonts w:ascii="Times New Roman" w:eastAsia="Times New Roman" w:hAnsi="Times New Roman" w:cs="Times New Roman"/>
          <w:color w:val="auto"/>
        </w:rPr>
      </w:pPr>
      <w:r w:rsidRPr="00300FDB">
        <w:rPr>
          <w:rFonts w:ascii="Times New Roman" w:eastAsia="Times New Roman" w:hAnsi="Times New Roman" w:cs="Times New Roman"/>
          <w:color w:val="auto"/>
        </w:rPr>
        <w:t xml:space="preserve">Commissioner Bugay </w:t>
      </w:r>
      <w:r w:rsidR="00EE21E5" w:rsidRPr="00300FDB">
        <w:rPr>
          <w:rFonts w:ascii="Times New Roman" w:eastAsia="Times New Roman" w:hAnsi="Times New Roman" w:cs="Times New Roman"/>
          <w:color w:val="auto"/>
        </w:rPr>
        <w:t xml:space="preserve">regretfully </w:t>
      </w:r>
      <w:r w:rsidRPr="00300FDB">
        <w:rPr>
          <w:rFonts w:ascii="Times New Roman" w:eastAsia="Times New Roman" w:hAnsi="Times New Roman" w:cs="Times New Roman"/>
          <w:color w:val="auto"/>
        </w:rPr>
        <w:t>announced her resignation from the Conservation Commission</w:t>
      </w:r>
      <w:r w:rsidR="00EE21E5" w:rsidRPr="00300FDB">
        <w:rPr>
          <w:rFonts w:ascii="Times New Roman" w:eastAsia="Times New Roman" w:hAnsi="Times New Roman" w:cs="Times New Roman"/>
          <w:color w:val="auto"/>
        </w:rPr>
        <w:t xml:space="preserve">. </w:t>
      </w:r>
      <w:r w:rsidRPr="00300FDB">
        <w:rPr>
          <w:rFonts w:ascii="Times New Roman" w:eastAsia="Times New Roman" w:hAnsi="Times New Roman" w:cs="Times New Roman"/>
          <w:color w:val="auto"/>
        </w:rPr>
        <w:t xml:space="preserve"> </w:t>
      </w:r>
      <w:r w:rsidR="00EE21E5" w:rsidRPr="00300FDB">
        <w:rPr>
          <w:rFonts w:ascii="Times New Roman" w:eastAsia="Times New Roman" w:hAnsi="Times New Roman" w:cs="Times New Roman"/>
          <w:color w:val="auto"/>
        </w:rPr>
        <w:t>She has</w:t>
      </w:r>
      <w:r w:rsidRPr="00300FDB">
        <w:rPr>
          <w:rFonts w:ascii="Times New Roman" w:eastAsia="Times New Roman" w:hAnsi="Times New Roman" w:cs="Times New Roman"/>
          <w:color w:val="auto"/>
        </w:rPr>
        <w:t xml:space="preserve"> purchased a</w:t>
      </w:r>
      <w:r w:rsidR="00EE21E5" w:rsidRPr="00300FDB">
        <w:rPr>
          <w:rFonts w:ascii="Times New Roman" w:eastAsia="Times New Roman" w:hAnsi="Times New Roman" w:cs="Times New Roman"/>
          <w:color w:val="auto"/>
        </w:rPr>
        <w:t xml:space="preserve"> new </w:t>
      </w:r>
      <w:r w:rsidRPr="00300FDB">
        <w:rPr>
          <w:rFonts w:ascii="Times New Roman" w:eastAsia="Times New Roman" w:hAnsi="Times New Roman" w:cs="Times New Roman"/>
          <w:color w:val="auto"/>
        </w:rPr>
        <w:t xml:space="preserve">home in Norwell, MA. That coupled with the demands of her </w:t>
      </w:r>
      <w:r w:rsidR="004230CE" w:rsidRPr="00300FDB">
        <w:rPr>
          <w:rFonts w:ascii="Times New Roman" w:eastAsia="Times New Roman" w:hAnsi="Times New Roman" w:cs="Times New Roman"/>
          <w:color w:val="auto"/>
        </w:rPr>
        <w:t>full-time</w:t>
      </w:r>
      <w:r w:rsidRPr="00300FDB">
        <w:rPr>
          <w:rFonts w:ascii="Times New Roman" w:eastAsia="Times New Roman" w:hAnsi="Times New Roman" w:cs="Times New Roman"/>
          <w:color w:val="auto"/>
        </w:rPr>
        <w:t xml:space="preserve"> job responsibilitie</w:t>
      </w:r>
      <w:r w:rsidR="00EE21E5" w:rsidRPr="00300FDB">
        <w:rPr>
          <w:rFonts w:ascii="Times New Roman" w:eastAsia="Times New Roman" w:hAnsi="Times New Roman" w:cs="Times New Roman"/>
          <w:color w:val="auto"/>
        </w:rPr>
        <w:t xml:space="preserve">s weighed heavily in her decision. She thanks the Conservation Commission for allowing her the opportunity to learn and grow within its board meetings. </w:t>
      </w:r>
    </w:p>
    <w:p w14:paraId="73BF1538" w14:textId="05C00F22" w:rsidR="00545C87" w:rsidRDefault="00545C87" w:rsidP="00B82C4F">
      <w:pPr>
        <w:spacing w:after="0" w:line="240" w:lineRule="auto"/>
        <w:rPr>
          <w:rFonts w:ascii="Times New Roman" w:eastAsia="Times New Roman" w:hAnsi="Times New Roman" w:cs="Times New Roman"/>
          <w:color w:val="auto"/>
        </w:rPr>
      </w:pPr>
    </w:p>
    <w:p w14:paraId="46BA8D9F" w14:textId="77777777" w:rsidR="00B82C4F" w:rsidRDefault="00B82C4F" w:rsidP="00B82C4F">
      <w:pPr>
        <w:spacing w:after="0" w:line="240" w:lineRule="auto"/>
        <w:rPr>
          <w:rFonts w:ascii="Times New Roman" w:eastAsia="Times New Roman" w:hAnsi="Times New Roman" w:cs="Times New Roman"/>
          <w:color w:val="auto"/>
        </w:rPr>
      </w:pPr>
    </w:p>
    <w:p w14:paraId="7DD7D49D" w14:textId="77777777" w:rsidR="00B82C4F" w:rsidRDefault="00B82C4F" w:rsidP="00B82C4F">
      <w:pPr>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Respectfully submitted, </w:t>
      </w:r>
    </w:p>
    <w:p w14:paraId="5C0492A7" w14:textId="77777777" w:rsidR="00B82C4F" w:rsidRDefault="00B82C4F" w:rsidP="00B82C4F">
      <w:pPr>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Renee Johnson, Administrator </w:t>
      </w:r>
    </w:p>
    <w:p w14:paraId="2C55D177" w14:textId="77777777" w:rsidR="00550AC6" w:rsidRDefault="00550AC6"/>
    <w:sectPr w:rsidR="00550AC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F8B0D" w14:textId="77777777" w:rsidR="008F3FEB" w:rsidRDefault="008F3FEB" w:rsidP="00EE21E5">
      <w:pPr>
        <w:spacing w:after="0" w:line="240" w:lineRule="auto"/>
      </w:pPr>
      <w:r>
        <w:separator/>
      </w:r>
    </w:p>
  </w:endnote>
  <w:endnote w:type="continuationSeparator" w:id="0">
    <w:p w14:paraId="372C4ACE" w14:textId="77777777" w:rsidR="008F3FEB" w:rsidRDefault="008F3FEB" w:rsidP="00EE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707A1" w14:textId="3B005034" w:rsidR="00A51ED5" w:rsidRDefault="00A51ED5">
    <w:pPr>
      <w:pStyle w:val="Footer"/>
    </w:pPr>
    <w:r>
      <w:t>Conservation Commission</w:t>
    </w:r>
    <w:r>
      <w:tab/>
      <w:t xml:space="preserve">Page | </w:t>
    </w:r>
    <w:r>
      <w:fldChar w:fldCharType="begin"/>
    </w:r>
    <w:r>
      <w:instrText xml:space="preserve"> PAGE   \* MERGEFORMAT </w:instrText>
    </w:r>
    <w:r>
      <w:fldChar w:fldCharType="separate"/>
    </w:r>
    <w:r>
      <w:rPr>
        <w:noProof/>
      </w:rPr>
      <w:t>1</w:t>
    </w:r>
    <w:r>
      <w:rPr>
        <w:noProof/>
      </w:rPr>
      <w:fldChar w:fldCharType="end"/>
    </w:r>
    <w:r>
      <w:rPr>
        <w:noProof/>
      </w:rPr>
      <w:tab/>
      <w:t>7/9/20</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5CE8B" w14:textId="77777777" w:rsidR="008F3FEB" w:rsidRDefault="008F3FEB" w:rsidP="00EE21E5">
      <w:pPr>
        <w:spacing w:after="0" w:line="240" w:lineRule="auto"/>
      </w:pPr>
      <w:r>
        <w:separator/>
      </w:r>
    </w:p>
  </w:footnote>
  <w:footnote w:type="continuationSeparator" w:id="0">
    <w:p w14:paraId="79727723" w14:textId="77777777" w:rsidR="008F3FEB" w:rsidRDefault="008F3FEB" w:rsidP="00EE2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85B2B"/>
    <w:multiLevelType w:val="hybridMultilevel"/>
    <w:tmpl w:val="A0EE5F48"/>
    <w:lvl w:ilvl="0" w:tplc="04090001">
      <w:start w:val="1"/>
      <w:numFmt w:val="bullet"/>
      <w:lvlText w:val=""/>
      <w:lvlJc w:val="left"/>
      <w:pPr>
        <w:ind w:left="1187" w:hanging="360"/>
      </w:pPr>
      <w:rPr>
        <w:rFonts w:ascii="Symbol" w:hAnsi="Symbol" w:cs="Symbol" w:hint="default"/>
      </w:rPr>
    </w:lvl>
    <w:lvl w:ilvl="1" w:tplc="04090003">
      <w:start w:val="1"/>
      <w:numFmt w:val="bullet"/>
      <w:lvlText w:val="o"/>
      <w:lvlJc w:val="left"/>
      <w:pPr>
        <w:ind w:left="1907" w:hanging="360"/>
      </w:pPr>
      <w:rPr>
        <w:rFonts w:ascii="Courier New" w:hAnsi="Courier New" w:cs="Courier New" w:hint="default"/>
      </w:rPr>
    </w:lvl>
    <w:lvl w:ilvl="2" w:tplc="04090005">
      <w:start w:val="1"/>
      <w:numFmt w:val="bullet"/>
      <w:lvlText w:val=""/>
      <w:lvlJc w:val="left"/>
      <w:pPr>
        <w:ind w:left="2627" w:hanging="360"/>
      </w:pPr>
      <w:rPr>
        <w:rFonts w:ascii="Wingdings" w:hAnsi="Wingdings" w:cs="Wingdings" w:hint="default"/>
      </w:rPr>
    </w:lvl>
    <w:lvl w:ilvl="3" w:tplc="04090001">
      <w:start w:val="1"/>
      <w:numFmt w:val="bullet"/>
      <w:lvlText w:val=""/>
      <w:lvlJc w:val="left"/>
      <w:pPr>
        <w:ind w:left="3347" w:hanging="360"/>
      </w:pPr>
      <w:rPr>
        <w:rFonts w:ascii="Symbol" w:hAnsi="Symbol" w:cs="Symbol" w:hint="default"/>
      </w:rPr>
    </w:lvl>
    <w:lvl w:ilvl="4" w:tplc="04090003">
      <w:start w:val="1"/>
      <w:numFmt w:val="bullet"/>
      <w:lvlText w:val="o"/>
      <w:lvlJc w:val="left"/>
      <w:pPr>
        <w:ind w:left="4067" w:hanging="360"/>
      </w:pPr>
      <w:rPr>
        <w:rFonts w:ascii="Courier New" w:hAnsi="Courier New" w:cs="Courier New" w:hint="default"/>
      </w:rPr>
    </w:lvl>
    <w:lvl w:ilvl="5" w:tplc="04090005">
      <w:start w:val="1"/>
      <w:numFmt w:val="bullet"/>
      <w:lvlText w:val=""/>
      <w:lvlJc w:val="left"/>
      <w:pPr>
        <w:ind w:left="4787" w:hanging="360"/>
      </w:pPr>
      <w:rPr>
        <w:rFonts w:ascii="Wingdings" w:hAnsi="Wingdings" w:cs="Wingdings" w:hint="default"/>
      </w:rPr>
    </w:lvl>
    <w:lvl w:ilvl="6" w:tplc="04090001">
      <w:start w:val="1"/>
      <w:numFmt w:val="bullet"/>
      <w:lvlText w:val=""/>
      <w:lvlJc w:val="left"/>
      <w:pPr>
        <w:ind w:left="5507" w:hanging="360"/>
      </w:pPr>
      <w:rPr>
        <w:rFonts w:ascii="Symbol" w:hAnsi="Symbol" w:cs="Symbol" w:hint="default"/>
      </w:rPr>
    </w:lvl>
    <w:lvl w:ilvl="7" w:tplc="04090003">
      <w:start w:val="1"/>
      <w:numFmt w:val="bullet"/>
      <w:lvlText w:val="o"/>
      <w:lvlJc w:val="left"/>
      <w:pPr>
        <w:ind w:left="6227" w:hanging="360"/>
      </w:pPr>
      <w:rPr>
        <w:rFonts w:ascii="Courier New" w:hAnsi="Courier New" w:cs="Courier New" w:hint="default"/>
      </w:rPr>
    </w:lvl>
    <w:lvl w:ilvl="8" w:tplc="04090005">
      <w:start w:val="1"/>
      <w:numFmt w:val="bullet"/>
      <w:lvlText w:val=""/>
      <w:lvlJc w:val="left"/>
      <w:pPr>
        <w:ind w:left="6947" w:hanging="360"/>
      </w:pPr>
      <w:rPr>
        <w:rFonts w:ascii="Wingdings" w:hAnsi="Wingdings" w:cs="Wingdings" w:hint="default"/>
      </w:rPr>
    </w:lvl>
  </w:abstractNum>
  <w:abstractNum w:abstractNumId="1" w15:restartNumberingAfterBreak="0">
    <w:nsid w:val="1B6A55E8"/>
    <w:multiLevelType w:val="hybridMultilevel"/>
    <w:tmpl w:val="FFFFFFFF"/>
    <w:lvl w:ilvl="0" w:tplc="D7FEAB84">
      <w:start w:val="1"/>
      <w:numFmt w:val="bullet"/>
      <w:lvlText w:val=""/>
      <w:lvlJc w:val="left"/>
      <w:pPr>
        <w:ind w:left="720" w:hanging="360"/>
      </w:pPr>
      <w:rPr>
        <w:rFonts w:ascii="Symbol" w:hAnsi="Symbol" w:hint="default"/>
      </w:rPr>
    </w:lvl>
    <w:lvl w:ilvl="1" w:tplc="919C7732">
      <w:start w:val="1"/>
      <w:numFmt w:val="bullet"/>
      <w:lvlText w:val="o"/>
      <w:lvlJc w:val="left"/>
      <w:pPr>
        <w:ind w:left="1440" w:hanging="360"/>
      </w:pPr>
      <w:rPr>
        <w:rFonts w:ascii="Courier New" w:hAnsi="Courier New" w:cs="Times New Roman" w:hint="default"/>
      </w:rPr>
    </w:lvl>
    <w:lvl w:ilvl="2" w:tplc="2F16D28A">
      <w:start w:val="1"/>
      <w:numFmt w:val="bullet"/>
      <w:lvlText w:val=""/>
      <w:lvlJc w:val="left"/>
      <w:pPr>
        <w:ind w:left="2160" w:hanging="360"/>
      </w:pPr>
      <w:rPr>
        <w:rFonts w:ascii="Wingdings" w:hAnsi="Wingdings" w:hint="default"/>
      </w:rPr>
    </w:lvl>
    <w:lvl w:ilvl="3" w:tplc="6D829F94">
      <w:start w:val="1"/>
      <w:numFmt w:val="bullet"/>
      <w:lvlText w:val=""/>
      <w:lvlJc w:val="left"/>
      <w:pPr>
        <w:ind w:left="2880" w:hanging="360"/>
      </w:pPr>
      <w:rPr>
        <w:rFonts w:ascii="Symbol" w:hAnsi="Symbol" w:hint="default"/>
      </w:rPr>
    </w:lvl>
    <w:lvl w:ilvl="4" w:tplc="68C49294">
      <w:start w:val="1"/>
      <w:numFmt w:val="bullet"/>
      <w:lvlText w:val="o"/>
      <w:lvlJc w:val="left"/>
      <w:pPr>
        <w:ind w:left="3600" w:hanging="360"/>
      </w:pPr>
      <w:rPr>
        <w:rFonts w:ascii="Courier New" w:hAnsi="Courier New" w:cs="Times New Roman" w:hint="default"/>
      </w:rPr>
    </w:lvl>
    <w:lvl w:ilvl="5" w:tplc="D8CC8E7C">
      <w:start w:val="1"/>
      <w:numFmt w:val="bullet"/>
      <w:lvlText w:val=""/>
      <w:lvlJc w:val="left"/>
      <w:pPr>
        <w:ind w:left="4320" w:hanging="360"/>
      </w:pPr>
      <w:rPr>
        <w:rFonts w:ascii="Wingdings" w:hAnsi="Wingdings" w:hint="default"/>
      </w:rPr>
    </w:lvl>
    <w:lvl w:ilvl="6" w:tplc="935475C8">
      <w:start w:val="1"/>
      <w:numFmt w:val="bullet"/>
      <w:lvlText w:val=""/>
      <w:lvlJc w:val="left"/>
      <w:pPr>
        <w:ind w:left="5040" w:hanging="360"/>
      </w:pPr>
      <w:rPr>
        <w:rFonts w:ascii="Symbol" w:hAnsi="Symbol" w:hint="default"/>
      </w:rPr>
    </w:lvl>
    <w:lvl w:ilvl="7" w:tplc="00CE5E9A">
      <w:start w:val="1"/>
      <w:numFmt w:val="bullet"/>
      <w:lvlText w:val="o"/>
      <w:lvlJc w:val="left"/>
      <w:pPr>
        <w:ind w:left="5760" w:hanging="360"/>
      </w:pPr>
      <w:rPr>
        <w:rFonts w:ascii="Courier New" w:hAnsi="Courier New" w:cs="Times New Roman" w:hint="default"/>
      </w:rPr>
    </w:lvl>
    <w:lvl w:ilvl="8" w:tplc="CE6CAAF2">
      <w:start w:val="1"/>
      <w:numFmt w:val="bullet"/>
      <w:lvlText w:val=""/>
      <w:lvlJc w:val="left"/>
      <w:pPr>
        <w:ind w:left="6480" w:hanging="360"/>
      </w:pPr>
      <w:rPr>
        <w:rFonts w:ascii="Wingdings" w:hAnsi="Wingdings" w:hint="default"/>
      </w:rPr>
    </w:lvl>
  </w:abstractNum>
  <w:abstractNum w:abstractNumId="2" w15:restartNumberingAfterBreak="0">
    <w:nsid w:val="41120C73"/>
    <w:multiLevelType w:val="hybridMultilevel"/>
    <w:tmpl w:val="E4589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6053B1"/>
    <w:multiLevelType w:val="multilevel"/>
    <w:tmpl w:val="C6A66C00"/>
    <w:lvl w:ilvl="0">
      <w:start w:val="1"/>
      <w:numFmt w:val="decimal"/>
      <w:lvlText w:val="%1."/>
      <w:lvlJc w:val="left"/>
      <w:pPr>
        <w:ind w:left="810" w:hanging="360"/>
      </w:pPr>
      <w:rPr>
        <w:b/>
        <w:bCs/>
      </w:rPr>
    </w:lvl>
    <w:lvl w:ilvl="1">
      <w:start w:val="1"/>
      <w:numFmt w:val="decimal"/>
      <w:isLgl/>
      <w:lvlText w:val="%1.%2"/>
      <w:lvlJc w:val="left"/>
      <w:pPr>
        <w:ind w:left="1170" w:hanging="360"/>
      </w:pPr>
      <w:rPr>
        <w:b w:val="0"/>
        <w:bCs/>
        <w:strike w:val="0"/>
        <w:dstrike w:val="0"/>
        <w:u w:val="none"/>
        <w:effect w:val="none"/>
      </w:rPr>
    </w:lvl>
    <w:lvl w:ilvl="2">
      <w:start w:val="1"/>
      <w:numFmt w:val="decimal"/>
      <w:isLgl/>
      <w:lvlText w:val="%1.%2.%3"/>
      <w:lvlJc w:val="left"/>
      <w:pPr>
        <w:ind w:left="1170" w:hanging="720"/>
      </w:pPr>
      <w:rPr>
        <w:b/>
        <w:u w:val="single"/>
      </w:rPr>
    </w:lvl>
    <w:lvl w:ilvl="3">
      <w:start w:val="1"/>
      <w:numFmt w:val="decimal"/>
      <w:isLgl/>
      <w:lvlText w:val="%1.%2.%3.%4"/>
      <w:lvlJc w:val="left"/>
      <w:pPr>
        <w:ind w:left="2250" w:hanging="720"/>
      </w:pPr>
      <w:rPr>
        <w:b/>
        <w:u w:val="single"/>
      </w:rPr>
    </w:lvl>
    <w:lvl w:ilvl="4">
      <w:start w:val="1"/>
      <w:numFmt w:val="decimal"/>
      <w:isLgl/>
      <w:lvlText w:val="%1.%2.%3.%4.%5"/>
      <w:lvlJc w:val="left"/>
      <w:pPr>
        <w:ind w:left="2610" w:hanging="720"/>
      </w:pPr>
      <w:rPr>
        <w:b/>
        <w:u w:val="single"/>
      </w:rPr>
    </w:lvl>
    <w:lvl w:ilvl="5">
      <w:start w:val="1"/>
      <w:numFmt w:val="decimal"/>
      <w:isLgl/>
      <w:lvlText w:val="%1.%2.%3.%4.%5.%6"/>
      <w:lvlJc w:val="left"/>
      <w:pPr>
        <w:ind w:left="3330" w:hanging="1080"/>
      </w:pPr>
      <w:rPr>
        <w:b/>
        <w:u w:val="single"/>
      </w:rPr>
    </w:lvl>
    <w:lvl w:ilvl="6">
      <w:start w:val="1"/>
      <w:numFmt w:val="decimal"/>
      <w:isLgl/>
      <w:lvlText w:val="%1.%2.%3.%4.%5.%6.%7"/>
      <w:lvlJc w:val="left"/>
      <w:pPr>
        <w:ind w:left="3690" w:hanging="1080"/>
      </w:pPr>
      <w:rPr>
        <w:b/>
        <w:u w:val="single"/>
      </w:rPr>
    </w:lvl>
    <w:lvl w:ilvl="7">
      <w:start w:val="1"/>
      <w:numFmt w:val="decimal"/>
      <w:isLgl/>
      <w:lvlText w:val="%1.%2.%3.%4.%5.%6.%7.%8"/>
      <w:lvlJc w:val="left"/>
      <w:pPr>
        <w:ind w:left="4410" w:hanging="1440"/>
      </w:pPr>
      <w:rPr>
        <w:b/>
        <w:u w:val="single"/>
      </w:rPr>
    </w:lvl>
    <w:lvl w:ilvl="8">
      <w:start w:val="1"/>
      <w:numFmt w:val="decimal"/>
      <w:isLgl/>
      <w:lvlText w:val="%1.%2.%3.%4.%5.%6.%7.%8.%9"/>
      <w:lvlJc w:val="left"/>
      <w:pPr>
        <w:ind w:left="4770" w:hanging="1440"/>
      </w:pPr>
      <w:rPr>
        <w:b/>
        <w:u w:val="single"/>
      </w:rPr>
    </w:lvl>
  </w:abstractNum>
  <w:abstractNum w:abstractNumId="4" w15:restartNumberingAfterBreak="0">
    <w:nsid w:val="606B272E"/>
    <w:multiLevelType w:val="hybridMultilevel"/>
    <w:tmpl w:val="A6106410"/>
    <w:lvl w:ilvl="0" w:tplc="55E47C00">
      <w:start w:val="1"/>
      <w:numFmt w:val="bullet"/>
      <w:lvlText w:val=""/>
      <w:lvlJc w:val="left"/>
      <w:pPr>
        <w:ind w:left="720" w:hanging="360"/>
      </w:pPr>
      <w:rPr>
        <w:rFonts w:ascii="Symbol" w:hAnsi="Symbol" w:hint="default"/>
      </w:rPr>
    </w:lvl>
    <w:lvl w:ilvl="1" w:tplc="ACB4F978">
      <w:start w:val="1"/>
      <w:numFmt w:val="bullet"/>
      <w:lvlText w:val=""/>
      <w:lvlJc w:val="left"/>
      <w:pPr>
        <w:ind w:left="1440" w:hanging="360"/>
      </w:pPr>
      <w:rPr>
        <w:rFonts w:ascii="Symbol" w:hAnsi="Symbol" w:hint="default"/>
      </w:rPr>
    </w:lvl>
    <w:lvl w:ilvl="2" w:tplc="38A6BE98">
      <w:start w:val="1"/>
      <w:numFmt w:val="bullet"/>
      <w:lvlText w:val=""/>
      <w:lvlJc w:val="left"/>
      <w:pPr>
        <w:ind w:left="2160" w:hanging="360"/>
      </w:pPr>
      <w:rPr>
        <w:rFonts w:ascii="Wingdings" w:hAnsi="Wingdings" w:hint="default"/>
      </w:rPr>
    </w:lvl>
    <w:lvl w:ilvl="3" w:tplc="3DFC7CF4">
      <w:start w:val="1"/>
      <w:numFmt w:val="bullet"/>
      <w:lvlText w:val=""/>
      <w:lvlJc w:val="left"/>
      <w:pPr>
        <w:ind w:left="2880" w:hanging="360"/>
      </w:pPr>
      <w:rPr>
        <w:rFonts w:ascii="Symbol" w:hAnsi="Symbol" w:hint="default"/>
      </w:rPr>
    </w:lvl>
    <w:lvl w:ilvl="4" w:tplc="2F60F89E">
      <w:start w:val="1"/>
      <w:numFmt w:val="bullet"/>
      <w:lvlText w:val="o"/>
      <w:lvlJc w:val="left"/>
      <w:pPr>
        <w:ind w:left="3600" w:hanging="360"/>
      </w:pPr>
      <w:rPr>
        <w:rFonts w:ascii="Courier New" w:hAnsi="Courier New" w:cs="Times New Roman" w:hint="default"/>
      </w:rPr>
    </w:lvl>
    <w:lvl w:ilvl="5" w:tplc="791A4BDE">
      <w:start w:val="1"/>
      <w:numFmt w:val="bullet"/>
      <w:lvlText w:val=""/>
      <w:lvlJc w:val="left"/>
      <w:pPr>
        <w:ind w:left="4320" w:hanging="360"/>
      </w:pPr>
      <w:rPr>
        <w:rFonts w:ascii="Wingdings" w:hAnsi="Wingdings" w:hint="default"/>
      </w:rPr>
    </w:lvl>
    <w:lvl w:ilvl="6" w:tplc="0C64C99A">
      <w:start w:val="1"/>
      <w:numFmt w:val="bullet"/>
      <w:lvlText w:val=""/>
      <w:lvlJc w:val="left"/>
      <w:pPr>
        <w:ind w:left="5040" w:hanging="360"/>
      </w:pPr>
      <w:rPr>
        <w:rFonts w:ascii="Symbol" w:hAnsi="Symbol" w:hint="default"/>
      </w:rPr>
    </w:lvl>
    <w:lvl w:ilvl="7" w:tplc="8E967FBE">
      <w:start w:val="1"/>
      <w:numFmt w:val="bullet"/>
      <w:lvlText w:val="o"/>
      <w:lvlJc w:val="left"/>
      <w:pPr>
        <w:ind w:left="5760" w:hanging="360"/>
      </w:pPr>
      <w:rPr>
        <w:rFonts w:ascii="Courier New" w:hAnsi="Courier New" w:cs="Times New Roman" w:hint="default"/>
      </w:rPr>
    </w:lvl>
    <w:lvl w:ilvl="8" w:tplc="06789B80">
      <w:start w:val="1"/>
      <w:numFmt w:val="bullet"/>
      <w:lvlText w:val=""/>
      <w:lvlJc w:val="left"/>
      <w:pPr>
        <w:ind w:left="6480" w:hanging="360"/>
      </w:pPr>
      <w:rPr>
        <w:rFonts w:ascii="Wingdings" w:hAnsi="Wingdings" w:hint="default"/>
      </w:rPr>
    </w:lvl>
  </w:abstractNum>
  <w:abstractNum w:abstractNumId="5" w15:restartNumberingAfterBreak="0">
    <w:nsid w:val="613631CA"/>
    <w:multiLevelType w:val="hybridMultilevel"/>
    <w:tmpl w:val="FFFFFFFF"/>
    <w:lvl w:ilvl="0" w:tplc="C1A8E03C">
      <w:start w:val="1"/>
      <w:numFmt w:val="bullet"/>
      <w:lvlText w:val=""/>
      <w:lvlJc w:val="left"/>
      <w:pPr>
        <w:ind w:left="720" w:hanging="360"/>
      </w:pPr>
      <w:rPr>
        <w:rFonts w:ascii="Symbol" w:hAnsi="Symbol" w:hint="default"/>
      </w:rPr>
    </w:lvl>
    <w:lvl w:ilvl="1" w:tplc="0952CEB4">
      <w:start w:val="1"/>
      <w:numFmt w:val="bullet"/>
      <w:lvlText w:val="o"/>
      <w:lvlJc w:val="left"/>
      <w:pPr>
        <w:ind w:left="1440" w:hanging="360"/>
      </w:pPr>
      <w:rPr>
        <w:rFonts w:ascii="Courier New" w:hAnsi="Courier New" w:cs="Times New Roman" w:hint="default"/>
      </w:rPr>
    </w:lvl>
    <w:lvl w:ilvl="2" w:tplc="7368BC50">
      <w:start w:val="1"/>
      <w:numFmt w:val="bullet"/>
      <w:lvlText w:val=""/>
      <w:lvlJc w:val="left"/>
      <w:pPr>
        <w:ind w:left="2160" w:hanging="360"/>
      </w:pPr>
      <w:rPr>
        <w:rFonts w:ascii="Wingdings" w:hAnsi="Wingdings" w:hint="default"/>
      </w:rPr>
    </w:lvl>
    <w:lvl w:ilvl="3" w:tplc="F45CF204">
      <w:start w:val="1"/>
      <w:numFmt w:val="bullet"/>
      <w:lvlText w:val=""/>
      <w:lvlJc w:val="left"/>
      <w:pPr>
        <w:ind w:left="2880" w:hanging="360"/>
      </w:pPr>
      <w:rPr>
        <w:rFonts w:ascii="Symbol" w:hAnsi="Symbol" w:hint="default"/>
      </w:rPr>
    </w:lvl>
    <w:lvl w:ilvl="4" w:tplc="44E46D70">
      <w:start w:val="1"/>
      <w:numFmt w:val="bullet"/>
      <w:lvlText w:val="o"/>
      <w:lvlJc w:val="left"/>
      <w:pPr>
        <w:ind w:left="3600" w:hanging="360"/>
      </w:pPr>
      <w:rPr>
        <w:rFonts w:ascii="Courier New" w:hAnsi="Courier New" w:cs="Times New Roman" w:hint="default"/>
      </w:rPr>
    </w:lvl>
    <w:lvl w:ilvl="5" w:tplc="D0FCEB78">
      <w:start w:val="1"/>
      <w:numFmt w:val="bullet"/>
      <w:lvlText w:val=""/>
      <w:lvlJc w:val="left"/>
      <w:pPr>
        <w:ind w:left="4320" w:hanging="360"/>
      </w:pPr>
      <w:rPr>
        <w:rFonts w:ascii="Wingdings" w:hAnsi="Wingdings" w:hint="default"/>
      </w:rPr>
    </w:lvl>
    <w:lvl w:ilvl="6" w:tplc="18E8F474">
      <w:start w:val="1"/>
      <w:numFmt w:val="bullet"/>
      <w:lvlText w:val=""/>
      <w:lvlJc w:val="left"/>
      <w:pPr>
        <w:ind w:left="5040" w:hanging="360"/>
      </w:pPr>
      <w:rPr>
        <w:rFonts w:ascii="Symbol" w:hAnsi="Symbol" w:hint="default"/>
      </w:rPr>
    </w:lvl>
    <w:lvl w:ilvl="7" w:tplc="B122FAA4">
      <w:start w:val="1"/>
      <w:numFmt w:val="bullet"/>
      <w:lvlText w:val="o"/>
      <w:lvlJc w:val="left"/>
      <w:pPr>
        <w:ind w:left="5760" w:hanging="360"/>
      </w:pPr>
      <w:rPr>
        <w:rFonts w:ascii="Courier New" w:hAnsi="Courier New" w:cs="Times New Roman" w:hint="default"/>
      </w:rPr>
    </w:lvl>
    <w:lvl w:ilvl="8" w:tplc="22545156">
      <w:start w:val="1"/>
      <w:numFmt w:val="bullet"/>
      <w:lvlText w:val=""/>
      <w:lvlJc w:val="left"/>
      <w:pPr>
        <w:ind w:left="6480" w:hanging="360"/>
      </w:pPr>
      <w:rPr>
        <w:rFonts w:ascii="Wingdings" w:hAnsi="Wingdings" w:hint="default"/>
      </w:rPr>
    </w:lvl>
  </w:abstractNum>
  <w:abstractNum w:abstractNumId="6" w15:restartNumberingAfterBreak="0">
    <w:nsid w:val="729E688E"/>
    <w:multiLevelType w:val="hybridMultilevel"/>
    <w:tmpl w:val="FFFFFFFF"/>
    <w:lvl w:ilvl="0" w:tplc="94668AA6">
      <w:start w:val="1"/>
      <w:numFmt w:val="bullet"/>
      <w:lvlText w:val=""/>
      <w:lvlJc w:val="left"/>
      <w:pPr>
        <w:ind w:left="720" w:hanging="360"/>
      </w:pPr>
      <w:rPr>
        <w:rFonts w:ascii="Symbol" w:hAnsi="Symbol" w:hint="default"/>
      </w:rPr>
    </w:lvl>
    <w:lvl w:ilvl="1" w:tplc="823CBA24">
      <w:start w:val="1"/>
      <w:numFmt w:val="bullet"/>
      <w:lvlText w:val="o"/>
      <w:lvlJc w:val="left"/>
      <w:pPr>
        <w:ind w:left="1440" w:hanging="360"/>
      </w:pPr>
      <w:rPr>
        <w:rFonts w:ascii="Courier New" w:hAnsi="Courier New" w:cs="Times New Roman" w:hint="default"/>
      </w:rPr>
    </w:lvl>
    <w:lvl w:ilvl="2" w:tplc="79460B52">
      <w:start w:val="1"/>
      <w:numFmt w:val="bullet"/>
      <w:lvlText w:val=""/>
      <w:lvlJc w:val="left"/>
      <w:pPr>
        <w:ind w:left="2160" w:hanging="360"/>
      </w:pPr>
      <w:rPr>
        <w:rFonts w:ascii="Wingdings" w:hAnsi="Wingdings" w:hint="default"/>
      </w:rPr>
    </w:lvl>
    <w:lvl w:ilvl="3" w:tplc="B44A16B2">
      <w:start w:val="1"/>
      <w:numFmt w:val="bullet"/>
      <w:lvlText w:val=""/>
      <w:lvlJc w:val="left"/>
      <w:pPr>
        <w:ind w:left="2880" w:hanging="360"/>
      </w:pPr>
      <w:rPr>
        <w:rFonts w:ascii="Symbol" w:hAnsi="Symbol" w:hint="default"/>
      </w:rPr>
    </w:lvl>
    <w:lvl w:ilvl="4" w:tplc="FF34F614">
      <w:start w:val="1"/>
      <w:numFmt w:val="bullet"/>
      <w:lvlText w:val="o"/>
      <w:lvlJc w:val="left"/>
      <w:pPr>
        <w:ind w:left="3600" w:hanging="360"/>
      </w:pPr>
      <w:rPr>
        <w:rFonts w:ascii="Courier New" w:hAnsi="Courier New" w:cs="Times New Roman" w:hint="default"/>
      </w:rPr>
    </w:lvl>
    <w:lvl w:ilvl="5" w:tplc="F636F70E">
      <w:start w:val="1"/>
      <w:numFmt w:val="bullet"/>
      <w:lvlText w:val=""/>
      <w:lvlJc w:val="left"/>
      <w:pPr>
        <w:ind w:left="4320" w:hanging="360"/>
      </w:pPr>
      <w:rPr>
        <w:rFonts w:ascii="Wingdings" w:hAnsi="Wingdings" w:hint="default"/>
      </w:rPr>
    </w:lvl>
    <w:lvl w:ilvl="6" w:tplc="608A091C">
      <w:start w:val="1"/>
      <w:numFmt w:val="bullet"/>
      <w:lvlText w:val=""/>
      <w:lvlJc w:val="left"/>
      <w:pPr>
        <w:ind w:left="5040" w:hanging="360"/>
      </w:pPr>
      <w:rPr>
        <w:rFonts w:ascii="Symbol" w:hAnsi="Symbol" w:hint="default"/>
      </w:rPr>
    </w:lvl>
    <w:lvl w:ilvl="7" w:tplc="B7D2762A">
      <w:start w:val="1"/>
      <w:numFmt w:val="bullet"/>
      <w:lvlText w:val="o"/>
      <w:lvlJc w:val="left"/>
      <w:pPr>
        <w:ind w:left="5760" w:hanging="360"/>
      </w:pPr>
      <w:rPr>
        <w:rFonts w:ascii="Courier New" w:hAnsi="Courier New" w:cs="Times New Roman" w:hint="default"/>
      </w:rPr>
    </w:lvl>
    <w:lvl w:ilvl="8" w:tplc="CC102FB4">
      <w:start w:val="1"/>
      <w:numFmt w:val="bullet"/>
      <w:lvlText w:val=""/>
      <w:lvlJc w:val="left"/>
      <w:pPr>
        <w:ind w:left="6480" w:hanging="360"/>
      </w:pPr>
      <w:rPr>
        <w:rFonts w:ascii="Wingdings" w:hAnsi="Wingdings" w:hint="default"/>
      </w:rPr>
    </w:lvl>
  </w:abstractNum>
  <w:abstractNum w:abstractNumId="7" w15:restartNumberingAfterBreak="0">
    <w:nsid w:val="730B49E4"/>
    <w:multiLevelType w:val="hybridMultilevel"/>
    <w:tmpl w:val="FFFFFFFF"/>
    <w:lvl w:ilvl="0" w:tplc="F20698D6">
      <w:start w:val="1"/>
      <w:numFmt w:val="bullet"/>
      <w:lvlText w:val=""/>
      <w:lvlJc w:val="left"/>
      <w:pPr>
        <w:ind w:left="720" w:hanging="360"/>
      </w:pPr>
      <w:rPr>
        <w:rFonts w:ascii="Symbol" w:hAnsi="Symbol" w:hint="default"/>
      </w:rPr>
    </w:lvl>
    <w:lvl w:ilvl="1" w:tplc="F79CDF80">
      <w:start w:val="1"/>
      <w:numFmt w:val="bullet"/>
      <w:lvlText w:val="o"/>
      <w:lvlJc w:val="left"/>
      <w:pPr>
        <w:ind w:left="1440" w:hanging="360"/>
      </w:pPr>
      <w:rPr>
        <w:rFonts w:ascii="Courier New" w:hAnsi="Courier New" w:cs="Times New Roman" w:hint="default"/>
      </w:rPr>
    </w:lvl>
    <w:lvl w:ilvl="2" w:tplc="ADE6F036">
      <w:start w:val="1"/>
      <w:numFmt w:val="bullet"/>
      <w:lvlText w:val=""/>
      <w:lvlJc w:val="left"/>
      <w:pPr>
        <w:ind w:left="2160" w:hanging="360"/>
      </w:pPr>
      <w:rPr>
        <w:rFonts w:ascii="Wingdings" w:hAnsi="Wingdings" w:hint="default"/>
      </w:rPr>
    </w:lvl>
    <w:lvl w:ilvl="3" w:tplc="DC486426">
      <w:start w:val="1"/>
      <w:numFmt w:val="bullet"/>
      <w:lvlText w:val=""/>
      <w:lvlJc w:val="left"/>
      <w:pPr>
        <w:ind w:left="2880" w:hanging="360"/>
      </w:pPr>
      <w:rPr>
        <w:rFonts w:ascii="Symbol" w:hAnsi="Symbol" w:hint="default"/>
      </w:rPr>
    </w:lvl>
    <w:lvl w:ilvl="4" w:tplc="8FD68F4C">
      <w:start w:val="1"/>
      <w:numFmt w:val="bullet"/>
      <w:lvlText w:val="o"/>
      <w:lvlJc w:val="left"/>
      <w:pPr>
        <w:ind w:left="3600" w:hanging="360"/>
      </w:pPr>
      <w:rPr>
        <w:rFonts w:ascii="Courier New" w:hAnsi="Courier New" w:cs="Times New Roman" w:hint="default"/>
      </w:rPr>
    </w:lvl>
    <w:lvl w:ilvl="5" w:tplc="F3E8D3AC">
      <w:start w:val="1"/>
      <w:numFmt w:val="bullet"/>
      <w:lvlText w:val=""/>
      <w:lvlJc w:val="left"/>
      <w:pPr>
        <w:ind w:left="4320" w:hanging="360"/>
      </w:pPr>
      <w:rPr>
        <w:rFonts w:ascii="Wingdings" w:hAnsi="Wingdings" w:hint="default"/>
      </w:rPr>
    </w:lvl>
    <w:lvl w:ilvl="6" w:tplc="0EFADAAE">
      <w:start w:val="1"/>
      <w:numFmt w:val="bullet"/>
      <w:lvlText w:val=""/>
      <w:lvlJc w:val="left"/>
      <w:pPr>
        <w:ind w:left="5040" w:hanging="360"/>
      </w:pPr>
      <w:rPr>
        <w:rFonts w:ascii="Symbol" w:hAnsi="Symbol" w:hint="default"/>
      </w:rPr>
    </w:lvl>
    <w:lvl w:ilvl="7" w:tplc="CB9CB046">
      <w:start w:val="1"/>
      <w:numFmt w:val="bullet"/>
      <w:lvlText w:val="o"/>
      <w:lvlJc w:val="left"/>
      <w:pPr>
        <w:ind w:left="5760" w:hanging="360"/>
      </w:pPr>
      <w:rPr>
        <w:rFonts w:ascii="Courier New" w:hAnsi="Courier New" w:cs="Times New Roman" w:hint="default"/>
      </w:rPr>
    </w:lvl>
    <w:lvl w:ilvl="8" w:tplc="F3E08B30">
      <w:start w:val="1"/>
      <w:numFmt w:val="bullet"/>
      <w:lvlText w:val=""/>
      <w:lvlJc w:val="left"/>
      <w:pPr>
        <w:ind w:left="6480" w:hanging="360"/>
      </w:pPr>
      <w:rPr>
        <w:rFonts w:ascii="Wingdings" w:hAnsi="Wingdings" w:hint="default"/>
      </w:rPr>
    </w:lvl>
  </w:abstractNum>
  <w:abstractNum w:abstractNumId="8" w15:restartNumberingAfterBreak="0">
    <w:nsid w:val="77BD6361"/>
    <w:multiLevelType w:val="hybridMultilevel"/>
    <w:tmpl w:val="3164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4"/>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4F"/>
    <w:rsid w:val="00034937"/>
    <w:rsid w:val="00042339"/>
    <w:rsid w:val="00055FBF"/>
    <w:rsid w:val="000854F1"/>
    <w:rsid w:val="000A0C34"/>
    <w:rsid w:val="000E4D88"/>
    <w:rsid w:val="00101225"/>
    <w:rsid w:val="001C0FA8"/>
    <w:rsid w:val="001E04A4"/>
    <w:rsid w:val="00300FDB"/>
    <w:rsid w:val="00392287"/>
    <w:rsid w:val="003F6CD5"/>
    <w:rsid w:val="004230CE"/>
    <w:rsid w:val="004C6CA6"/>
    <w:rsid w:val="00545C87"/>
    <w:rsid w:val="00550AC6"/>
    <w:rsid w:val="005C7277"/>
    <w:rsid w:val="005E6777"/>
    <w:rsid w:val="00681D44"/>
    <w:rsid w:val="006D1AEA"/>
    <w:rsid w:val="006F5393"/>
    <w:rsid w:val="0073653A"/>
    <w:rsid w:val="00765E52"/>
    <w:rsid w:val="007A2485"/>
    <w:rsid w:val="008F3FEB"/>
    <w:rsid w:val="00935381"/>
    <w:rsid w:val="009B1306"/>
    <w:rsid w:val="00A145BF"/>
    <w:rsid w:val="00A41CB5"/>
    <w:rsid w:val="00A51ED5"/>
    <w:rsid w:val="00AC168C"/>
    <w:rsid w:val="00AD0D55"/>
    <w:rsid w:val="00AE5F4A"/>
    <w:rsid w:val="00B82C4F"/>
    <w:rsid w:val="00BD6D3D"/>
    <w:rsid w:val="00BF6591"/>
    <w:rsid w:val="00C76FE7"/>
    <w:rsid w:val="00C82623"/>
    <w:rsid w:val="00CD40C6"/>
    <w:rsid w:val="00DE007D"/>
    <w:rsid w:val="00DF6F9D"/>
    <w:rsid w:val="00E37867"/>
    <w:rsid w:val="00EA44D4"/>
    <w:rsid w:val="00EB00AE"/>
    <w:rsid w:val="00EE21E5"/>
    <w:rsid w:val="00F90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455999"/>
  <w15:chartTrackingRefBased/>
  <w15:docId w15:val="{842DD5D0-7CAB-4F27-8099-BF0AFDCE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C4F"/>
    <w:pPr>
      <w:spacing w:line="256" w:lineRule="auto"/>
    </w:pPr>
    <w:rPr>
      <w:color w:val="595959" w:themeColor="text1" w:themeTint="A6"/>
    </w:rPr>
  </w:style>
  <w:style w:type="paragraph" w:styleId="Heading1">
    <w:name w:val="heading 1"/>
    <w:basedOn w:val="Normal"/>
    <w:next w:val="Normal"/>
    <w:link w:val="Heading1Char"/>
    <w:uiPriority w:val="9"/>
    <w:qFormat/>
    <w:rsid w:val="00B82C4F"/>
    <w:pPr>
      <w:keepNext/>
      <w:keepLines/>
      <w:spacing w:before="480" w:after="20"/>
      <w:contextualSpacing/>
      <w:outlineLvl w:val="0"/>
    </w:pPr>
    <w:rPr>
      <w:rFonts w:asciiTheme="majorHAnsi" w:eastAsiaTheme="majorEastAsia" w:hAnsiTheme="majorHAnsi" w:cstheme="majorBidi"/>
      <w:color w:val="2F5496" w:themeColor="accent1" w:themeShade="BF"/>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C4F"/>
    <w:rPr>
      <w:rFonts w:asciiTheme="majorHAnsi" w:eastAsiaTheme="majorEastAsia" w:hAnsiTheme="majorHAnsi" w:cstheme="majorBidi"/>
      <w:color w:val="2F5496" w:themeColor="accent1" w:themeShade="BF"/>
      <w:sz w:val="40"/>
      <w:szCs w:val="32"/>
    </w:rPr>
  </w:style>
  <w:style w:type="paragraph" w:styleId="NormalWeb">
    <w:name w:val="Normal (Web)"/>
    <w:basedOn w:val="Normal"/>
    <w:uiPriority w:val="99"/>
    <w:semiHidden/>
    <w:unhideWhenUsed/>
    <w:rsid w:val="00B82C4F"/>
    <w:rPr>
      <w:rFonts w:ascii="Times New Roman" w:hAnsi="Times New Roman" w:cs="Times New Roman"/>
      <w:sz w:val="24"/>
      <w:szCs w:val="24"/>
    </w:rPr>
  </w:style>
  <w:style w:type="paragraph" w:styleId="BlockText">
    <w:name w:val="Block Text"/>
    <w:basedOn w:val="Normal"/>
    <w:uiPriority w:val="12"/>
    <w:unhideWhenUsed/>
    <w:qFormat/>
    <w:rsid w:val="00B82C4F"/>
    <w:pPr>
      <w:spacing w:before="60" w:after="0" w:line="249" w:lineRule="auto"/>
      <w:contextualSpacing/>
    </w:pPr>
    <w:rPr>
      <w:rFonts w:eastAsiaTheme="minorEastAsia"/>
      <w:b/>
      <w:iCs/>
    </w:rPr>
  </w:style>
  <w:style w:type="paragraph" w:styleId="NoSpacing">
    <w:name w:val="No Spacing"/>
    <w:uiPriority w:val="2"/>
    <w:qFormat/>
    <w:rsid w:val="00B82C4F"/>
    <w:pPr>
      <w:spacing w:after="0" w:line="240" w:lineRule="auto"/>
    </w:pPr>
    <w:rPr>
      <w:color w:val="595959" w:themeColor="text1" w:themeTint="A6"/>
    </w:rPr>
  </w:style>
  <w:style w:type="paragraph" w:styleId="ListParagraph">
    <w:name w:val="List Paragraph"/>
    <w:basedOn w:val="Normal"/>
    <w:uiPriority w:val="34"/>
    <w:qFormat/>
    <w:rsid w:val="00B82C4F"/>
    <w:pPr>
      <w:ind w:left="720"/>
      <w:contextualSpacing/>
    </w:pPr>
  </w:style>
  <w:style w:type="paragraph" w:styleId="Header">
    <w:name w:val="header"/>
    <w:basedOn w:val="Normal"/>
    <w:link w:val="HeaderChar"/>
    <w:uiPriority w:val="99"/>
    <w:unhideWhenUsed/>
    <w:rsid w:val="00EE2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1E5"/>
    <w:rPr>
      <w:color w:val="595959" w:themeColor="text1" w:themeTint="A6"/>
    </w:rPr>
  </w:style>
  <w:style w:type="paragraph" w:styleId="Footer">
    <w:name w:val="footer"/>
    <w:basedOn w:val="Normal"/>
    <w:link w:val="FooterChar"/>
    <w:uiPriority w:val="99"/>
    <w:unhideWhenUsed/>
    <w:rsid w:val="00EE2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1E5"/>
    <w:rPr>
      <w:color w:val="595959" w:themeColor="text1" w:themeTint="A6"/>
    </w:rPr>
  </w:style>
  <w:style w:type="table" w:styleId="TableGrid">
    <w:name w:val="Table Grid"/>
    <w:basedOn w:val="TableNormal"/>
    <w:uiPriority w:val="39"/>
    <w:rsid w:val="00EE21E5"/>
    <w:pPr>
      <w:spacing w:after="0" w:line="240" w:lineRule="auto"/>
    </w:pPr>
    <w:rPr>
      <w:color w:val="59595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6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777"/>
    <w:rPr>
      <w:rFonts w:ascii="Segoe UI" w:hAnsi="Segoe UI" w:cs="Segoe UI"/>
      <w:color w:val="595959" w:themeColor="text1" w:themeTint="A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0921">
      <w:bodyDiv w:val="1"/>
      <w:marLeft w:val="0"/>
      <w:marRight w:val="0"/>
      <w:marTop w:val="0"/>
      <w:marBottom w:val="0"/>
      <w:divBdr>
        <w:top w:val="none" w:sz="0" w:space="0" w:color="auto"/>
        <w:left w:val="none" w:sz="0" w:space="0" w:color="auto"/>
        <w:bottom w:val="none" w:sz="0" w:space="0" w:color="auto"/>
        <w:right w:val="none" w:sz="0" w:space="0" w:color="auto"/>
      </w:divBdr>
    </w:div>
    <w:div w:id="810562193">
      <w:bodyDiv w:val="1"/>
      <w:marLeft w:val="0"/>
      <w:marRight w:val="0"/>
      <w:marTop w:val="0"/>
      <w:marBottom w:val="0"/>
      <w:divBdr>
        <w:top w:val="none" w:sz="0" w:space="0" w:color="auto"/>
        <w:left w:val="none" w:sz="0" w:space="0" w:color="auto"/>
        <w:bottom w:val="none" w:sz="0" w:space="0" w:color="auto"/>
        <w:right w:val="none" w:sz="0" w:space="0" w:color="auto"/>
      </w:divBdr>
    </w:div>
    <w:div w:id="827555164">
      <w:bodyDiv w:val="1"/>
      <w:marLeft w:val="0"/>
      <w:marRight w:val="0"/>
      <w:marTop w:val="0"/>
      <w:marBottom w:val="0"/>
      <w:divBdr>
        <w:top w:val="none" w:sz="0" w:space="0" w:color="auto"/>
        <w:left w:val="none" w:sz="0" w:space="0" w:color="auto"/>
        <w:bottom w:val="none" w:sz="0" w:space="0" w:color="auto"/>
        <w:right w:val="none" w:sz="0" w:space="0" w:color="auto"/>
      </w:divBdr>
    </w:div>
    <w:div w:id="1229149143">
      <w:bodyDiv w:val="1"/>
      <w:marLeft w:val="0"/>
      <w:marRight w:val="0"/>
      <w:marTop w:val="0"/>
      <w:marBottom w:val="0"/>
      <w:divBdr>
        <w:top w:val="none" w:sz="0" w:space="0" w:color="auto"/>
        <w:left w:val="none" w:sz="0" w:space="0" w:color="auto"/>
        <w:bottom w:val="none" w:sz="0" w:space="0" w:color="auto"/>
        <w:right w:val="none" w:sz="0" w:space="0" w:color="auto"/>
      </w:divBdr>
    </w:div>
    <w:div w:id="1371030111">
      <w:bodyDiv w:val="1"/>
      <w:marLeft w:val="0"/>
      <w:marRight w:val="0"/>
      <w:marTop w:val="0"/>
      <w:marBottom w:val="0"/>
      <w:divBdr>
        <w:top w:val="none" w:sz="0" w:space="0" w:color="auto"/>
        <w:left w:val="none" w:sz="0" w:space="0" w:color="auto"/>
        <w:bottom w:val="none" w:sz="0" w:space="0" w:color="auto"/>
        <w:right w:val="none" w:sz="0" w:space="0" w:color="auto"/>
      </w:divBdr>
    </w:div>
    <w:div w:id="1539471534">
      <w:bodyDiv w:val="1"/>
      <w:marLeft w:val="0"/>
      <w:marRight w:val="0"/>
      <w:marTop w:val="0"/>
      <w:marBottom w:val="0"/>
      <w:divBdr>
        <w:top w:val="none" w:sz="0" w:space="0" w:color="auto"/>
        <w:left w:val="none" w:sz="0" w:space="0" w:color="auto"/>
        <w:bottom w:val="none" w:sz="0" w:space="0" w:color="auto"/>
        <w:right w:val="none" w:sz="0" w:space="0" w:color="auto"/>
      </w:divBdr>
    </w:div>
    <w:div w:id="18656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C280C-3CC7-4283-9D9C-C7191811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2109</Words>
  <Characters>12024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Johnson</dc:creator>
  <cp:keywords/>
  <dc:description/>
  <cp:lastModifiedBy>Renee Johnson</cp:lastModifiedBy>
  <cp:revision>5</cp:revision>
  <dcterms:created xsi:type="dcterms:W3CDTF">2020-07-23T22:47:00Z</dcterms:created>
  <dcterms:modified xsi:type="dcterms:W3CDTF">2020-08-07T15:58:00Z</dcterms:modified>
</cp:coreProperties>
</file>