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EF67" w14:textId="70A0682D" w:rsidR="003D7864" w:rsidRPr="00CF29F1" w:rsidRDefault="00CF29F1" w:rsidP="00CF29F1">
      <w:pPr>
        <w:jc w:val="center"/>
        <w:rPr>
          <w:b/>
          <w:bCs/>
          <w:i/>
          <w:iCs/>
          <w:sz w:val="32"/>
          <w:szCs w:val="32"/>
          <w:u w:val="single"/>
        </w:rPr>
      </w:pPr>
      <w:r w:rsidRPr="00CF29F1">
        <w:rPr>
          <w:b/>
          <w:bCs/>
          <w:i/>
          <w:iCs/>
          <w:sz w:val="32"/>
          <w:szCs w:val="32"/>
          <w:u w:val="single"/>
        </w:rPr>
        <w:t>Dedham School Building Rehabilitation Committee</w:t>
      </w:r>
    </w:p>
    <w:p w14:paraId="77FD64B6" w14:textId="6928C883" w:rsidR="00CF29F1" w:rsidRDefault="00CF29F1" w:rsidP="00CF29F1">
      <w:pPr>
        <w:contextualSpacing/>
        <w:jc w:val="center"/>
        <w:rPr>
          <w:sz w:val="26"/>
          <w:szCs w:val="26"/>
        </w:rPr>
      </w:pPr>
      <w:r>
        <w:rPr>
          <w:sz w:val="26"/>
          <w:szCs w:val="26"/>
        </w:rPr>
        <w:t xml:space="preserve">Hosted at the Dedham Town Hall </w:t>
      </w:r>
    </w:p>
    <w:p w14:paraId="7CDD496F" w14:textId="6DF88EF3" w:rsidR="003D7864" w:rsidRPr="003D7864" w:rsidRDefault="00CF29F1" w:rsidP="00CF29F1">
      <w:pPr>
        <w:contextualSpacing/>
        <w:jc w:val="center"/>
        <w:rPr>
          <w:sz w:val="26"/>
          <w:szCs w:val="26"/>
        </w:rPr>
      </w:pPr>
      <w:r>
        <w:rPr>
          <w:sz w:val="26"/>
          <w:szCs w:val="26"/>
        </w:rPr>
        <w:t xml:space="preserve">SBRC </w:t>
      </w:r>
      <w:r w:rsidR="003D7864" w:rsidRPr="003D7864">
        <w:rPr>
          <w:sz w:val="26"/>
          <w:szCs w:val="26"/>
        </w:rPr>
        <w:t xml:space="preserve">Meeting </w:t>
      </w:r>
      <w:r>
        <w:rPr>
          <w:sz w:val="26"/>
          <w:szCs w:val="26"/>
        </w:rPr>
        <w:t>M</w:t>
      </w:r>
      <w:r w:rsidR="003D7864" w:rsidRPr="003D7864">
        <w:rPr>
          <w:sz w:val="26"/>
          <w:szCs w:val="26"/>
        </w:rPr>
        <w:t xml:space="preserve">inutes </w:t>
      </w:r>
      <w:r w:rsidR="00C933D6">
        <w:rPr>
          <w:sz w:val="26"/>
          <w:szCs w:val="26"/>
        </w:rPr>
        <w:t>–</w:t>
      </w:r>
      <w:r w:rsidR="00527D78">
        <w:rPr>
          <w:sz w:val="26"/>
          <w:szCs w:val="26"/>
        </w:rPr>
        <w:t xml:space="preserve"> </w:t>
      </w:r>
      <w:r w:rsidR="001C3A73">
        <w:rPr>
          <w:b/>
          <w:bCs/>
          <w:color w:val="FF0000"/>
          <w:sz w:val="26"/>
          <w:szCs w:val="26"/>
          <w:u w:val="single"/>
        </w:rPr>
        <w:t>APPROVED</w:t>
      </w:r>
    </w:p>
    <w:p w14:paraId="3C6BA295" w14:textId="487567BD" w:rsidR="003D7864" w:rsidRDefault="00CF29F1" w:rsidP="00CF29F1">
      <w:pPr>
        <w:contextualSpacing/>
        <w:jc w:val="center"/>
        <w:rPr>
          <w:sz w:val="26"/>
          <w:szCs w:val="26"/>
        </w:rPr>
      </w:pPr>
      <w:r>
        <w:rPr>
          <w:sz w:val="26"/>
          <w:szCs w:val="26"/>
        </w:rPr>
        <w:t xml:space="preserve">Monday </w:t>
      </w:r>
      <w:r w:rsidR="005901C3">
        <w:rPr>
          <w:sz w:val="26"/>
          <w:szCs w:val="26"/>
        </w:rPr>
        <w:t>December 5</w:t>
      </w:r>
      <w:r w:rsidR="002C5EC6">
        <w:rPr>
          <w:sz w:val="26"/>
          <w:szCs w:val="26"/>
        </w:rPr>
        <w:t>, 2022</w:t>
      </w:r>
      <w:r>
        <w:rPr>
          <w:sz w:val="26"/>
          <w:szCs w:val="26"/>
        </w:rPr>
        <w:t xml:space="preserve"> – </w:t>
      </w:r>
      <w:r w:rsidR="00044319">
        <w:rPr>
          <w:sz w:val="26"/>
          <w:szCs w:val="26"/>
        </w:rPr>
        <w:t>7</w:t>
      </w:r>
      <w:r>
        <w:rPr>
          <w:sz w:val="26"/>
          <w:szCs w:val="26"/>
        </w:rPr>
        <w:t>:00 PM</w:t>
      </w:r>
    </w:p>
    <w:p w14:paraId="0848F6D0" w14:textId="447320ED" w:rsidR="003D7864" w:rsidRPr="007929C9" w:rsidRDefault="003D7864" w:rsidP="003D7864">
      <w:pPr>
        <w:contextualSpacing/>
        <w:rPr>
          <w:b/>
          <w:bCs/>
          <w:sz w:val="26"/>
          <w:szCs w:val="26"/>
          <w:u w:val="single"/>
        </w:rPr>
      </w:pPr>
      <w:r w:rsidRPr="007929C9">
        <w:rPr>
          <w:b/>
          <w:bCs/>
          <w:sz w:val="26"/>
          <w:szCs w:val="26"/>
          <w:u w:val="single"/>
        </w:rPr>
        <w:t>Members present:</w:t>
      </w:r>
    </w:p>
    <w:p w14:paraId="0FC2FF24" w14:textId="5E234FF1" w:rsidR="007929C9" w:rsidRPr="007929C9" w:rsidRDefault="007929C9" w:rsidP="003D7864">
      <w:pPr>
        <w:contextualSpacing/>
      </w:pPr>
      <w:r w:rsidRPr="007929C9">
        <w:t xml:space="preserve">(A= </w:t>
      </w:r>
      <w:r>
        <w:t>a</w:t>
      </w:r>
      <w:r w:rsidRPr="007929C9">
        <w:t>ttended Meeting; P= attended partial meeting)</w:t>
      </w:r>
    </w:p>
    <w:tbl>
      <w:tblPr>
        <w:tblStyle w:val="TableGrid"/>
        <w:tblW w:w="10070" w:type="dxa"/>
        <w:tblLayout w:type="fixed"/>
        <w:tblLook w:val="04A0" w:firstRow="1" w:lastRow="0" w:firstColumn="1" w:lastColumn="0" w:noHBand="0" w:noVBand="1"/>
      </w:tblPr>
      <w:tblGrid>
        <w:gridCol w:w="355"/>
        <w:gridCol w:w="2700"/>
        <w:gridCol w:w="360"/>
        <w:gridCol w:w="2970"/>
        <w:gridCol w:w="270"/>
        <w:gridCol w:w="3415"/>
      </w:tblGrid>
      <w:tr w:rsidR="001C3A73" w:rsidRPr="00424399" w14:paraId="0E430CD6" w14:textId="77777777" w:rsidTr="001C3A73">
        <w:tc>
          <w:tcPr>
            <w:tcW w:w="355" w:type="dxa"/>
          </w:tcPr>
          <w:p w14:paraId="7537C7C3" w14:textId="77777777" w:rsidR="001C3A73" w:rsidRPr="00424399" w:rsidRDefault="001C3A73" w:rsidP="001C3A73">
            <w:pPr>
              <w:contextualSpacing/>
              <w:rPr>
                <w:rFonts w:cstheme="minorHAnsi"/>
                <w:sz w:val="20"/>
                <w:szCs w:val="20"/>
              </w:rPr>
            </w:pPr>
          </w:p>
        </w:tc>
        <w:tc>
          <w:tcPr>
            <w:tcW w:w="2700" w:type="dxa"/>
          </w:tcPr>
          <w:p w14:paraId="77F76A6A" w14:textId="48E5E232" w:rsidR="001C3A73" w:rsidRPr="00424399" w:rsidRDefault="001C3A73" w:rsidP="001C3A73">
            <w:pPr>
              <w:contextualSpacing/>
              <w:rPr>
                <w:rFonts w:cstheme="minorHAnsi"/>
                <w:b/>
                <w:sz w:val="20"/>
                <w:szCs w:val="20"/>
              </w:rPr>
            </w:pPr>
            <w:r>
              <w:rPr>
                <w:rFonts w:cstheme="minorHAnsi"/>
                <w:b/>
                <w:sz w:val="20"/>
                <w:szCs w:val="20"/>
              </w:rPr>
              <w:t>Voting Members:</w:t>
            </w:r>
          </w:p>
        </w:tc>
        <w:tc>
          <w:tcPr>
            <w:tcW w:w="360" w:type="dxa"/>
          </w:tcPr>
          <w:p w14:paraId="69BA57F8" w14:textId="2F160B6F" w:rsidR="001C3A73" w:rsidRPr="00424399" w:rsidRDefault="001C3A73" w:rsidP="001C3A73">
            <w:pPr>
              <w:contextualSpacing/>
              <w:rPr>
                <w:rFonts w:cstheme="minorHAnsi"/>
                <w:sz w:val="20"/>
                <w:szCs w:val="20"/>
              </w:rPr>
            </w:pPr>
          </w:p>
        </w:tc>
        <w:tc>
          <w:tcPr>
            <w:tcW w:w="2970" w:type="dxa"/>
          </w:tcPr>
          <w:p w14:paraId="2CCDC1DA" w14:textId="32799E70" w:rsidR="001C3A73" w:rsidRPr="00424399" w:rsidRDefault="001C3A73" w:rsidP="001C3A73">
            <w:pPr>
              <w:contextualSpacing/>
              <w:rPr>
                <w:rFonts w:cstheme="minorHAnsi"/>
                <w:sz w:val="20"/>
                <w:szCs w:val="20"/>
              </w:rPr>
            </w:pPr>
            <w:r>
              <w:rPr>
                <w:rFonts w:cstheme="minorHAnsi"/>
                <w:b/>
                <w:bCs/>
                <w:sz w:val="20"/>
                <w:szCs w:val="20"/>
              </w:rPr>
              <w:t>VERTEX:  Owners Project Manager (OPM)</w:t>
            </w:r>
          </w:p>
        </w:tc>
        <w:tc>
          <w:tcPr>
            <w:tcW w:w="270" w:type="dxa"/>
          </w:tcPr>
          <w:p w14:paraId="6C928C3A" w14:textId="77777777" w:rsidR="001C3A73" w:rsidRPr="00424399" w:rsidRDefault="001C3A73" w:rsidP="001C3A73">
            <w:pPr>
              <w:contextualSpacing/>
              <w:rPr>
                <w:rFonts w:cstheme="minorHAnsi"/>
                <w:sz w:val="20"/>
                <w:szCs w:val="20"/>
              </w:rPr>
            </w:pPr>
          </w:p>
        </w:tc>
        <w:tc>
          <w:tcPr>
            <w:tcW w:w="3415" w:type="dxa"/>
          </w:tcPr>
          <w:p w14:paraId="4D1A8A93" w14:textId="7F27C6DB" w:rsidR="001C3A73" w:rsidRPr="00424399" w:rsidRDefault="001C3A73" w:rsidP="001C3A73">
            <w:pPr>
              <w:contextualSpacing/>
              <w:rPr>
                <w:rFonts w:cstheme="minorHAnsi"/>
                <w:b/>
                <w:sz w:val="20"/>
                <w:szCs w:val="20"/>
              </w:rPr>
            </w:pPr>
            <w:r>
              <w:rPr>
                <w:rFonts w:cstheme="minorHAnsi"/>
                <w:b/>
                <w:sz w:val="20"/>
                <w:szCs w:val="20"/>
              </w:rPr>
              <w:t>Other:</w:t>
            </w:r>
          </w:p>
        </w:tc>
      </w:tr>
      <w:tr w:rsidR="001C3A73" w:rsidRPr="00424399" w14:paraId="484609B9" w14:textId="77777777" w:rsidTr="001C3A73">
        <w:tc>
          <w:tcPr>
            <w:tcW w:w="355" w:type="dxa"/>
          </w:tcPr>
          <w:p w14:paraId="3D5022A4" w14:textId="1FCC3CEB" w:rsidR="001C3A73" w:rsidRPr="00424399" w:rsidRDefault="001C3A73" w:rsidP="001C3A73">
            <w:pPr>
              <w:contextualSpacing/>
              <w:rPr>
                <w:rFonts w:cstheme="minorHAnsi"/>
                <w:sz w:val="20"/>
                <w:szCs w:val="20"/>
              </w:rPr>
            </w:pPr>
            <w:r>
              <w:rPr>
                <w:rFonts w:cstheme="minorHAnsi"/>
                <w:sz w:val="20"/>
                <w:szCs w:val="20"/>
              </w:rPr>
              <w:t>A</w:t>
            </w:r>
          </w:p>
        </w:tc>
        <w:tc>
          <w:tcPr>
            <w:tcW w:w="2700" w:type="dxa"/>
          </w:tcPr>
          <w:p w14:paraId="464DD08F" w14:textId="375919DC" w:rsidR="001C3A73" w:rsidRPr="00424399" w:rsidRDefault="001C3A73" w:rsidP="001C3A73">
            <w:pPr>
              <w:contextualSpacing/>
              <w:rPr>
                <w:rFonts w:ascii="Calibri" w:hAnsi="Calibri" w:cs="Calibri"/>
                <w:sz w:val="20"/>
                <w:szCs w:val="20"/>
              </w:rPr>
            </w:pPr>
            <w:r>
              <w:rPr>
                <w:rFonts w:ascii="Calibri" w:hAnsi="Calibri" w:cs="Calibri"/>
                <w:sz w:val="20"/>
                <w:szCs w:val="20"/>
              </w:rPr>
              <w:t>John Tocci, Chair</w:t>
            </w:r>
          </w:p>
        </w:tc>
        <w:tc>
          <w:tcPr>
            <w:tcW w:w="360" w:type="dxa"/>
          </w:tcPr>
          <w:p w14:paraId="3246D5C4" w14:textId="7EBFEEAC" w:rsidR="001C3A73" w:rsidRPr="00424399" w:rsidRDefault="001C3A73" w:rsidP="001C3A73">
            <w:pPr>
              <w:contextualSpacing/>
              <w:rPr>
                <w:rFonts w:cstheme="minorHAnsi"/>
                <w:sz w:val="20"/>
                <w:szCs w:val="20"/>
              </w:rPr>
            </w:pPr>
            <w:r>
              <w:rPr>
                <w:rFonts w:cstheme="minorHAnsi"/>
                <w:sz w:val="20"/>
                <w:szCs w:val="20"/>
              </w:rPr>
              <w:t>A</w:t>
            </w:r>
          </w:p>
        </w:tc>
        <w:tc>
          <w:tcPr>
            <w:tcW w:w="2970" w:type="dxa"/>
          </w:tcPr>
          <w:p w14:paraId="6283958B" w14:textId="24344156" w:rsidR="001C3A73" w:rsidRPr="00424399" w:rsidRDefault="001C3A73" w:rsidP="001C3A73">
            <w:pPr>
              <w:contextualSpacing/>
              <w:rPr>
                <w:rFonts w:cstheme="minorHAnsi"/>
                <w:sz w:val="20"/>
                <w:szCs w:val="20"/>
              </w:rPr>
            </w:pPr>
            <w:r>
              <w:rPr>
                <w:rFonts w:cstheme="minorHAnsi"/>
                <w:sz w:val="20"/>
                <w:szCs w:val="20"/>
              </w:rPr>
              <w:t>Bryan Jarvis, Project Director</w:t>
            </w:r>
          </w:p>
        </w:tc>
        <w:tc>
          <w:tcPr>
            <w:tcW w:w="270" w:type="dxa"/>
          </w:tcPr>
          <w:p w14:paraId="6D0CF16D" w14:textId="1AAC67E0" w:rsidR="001C3A73" w:rsidRPr="00424399" w:rsidRDefault="001C3A73" w:rsidP="001C3A73">
            <w:pPr>
              <w:contextualSpacing/>
              <w:rPr>
                <w:rFonts w:cstheme="minorHAnsi"/>
                <w:sz w:val="20"/>
                <w:szCs w:val="20"/>
              </w:rPr>
            </w:pPr>
            <w:r>
              <w:rPr>
                <w:rFonts w:cstheme="minorHAnsi"/>
                <w:sz w:val="20"/>
                <w:szCs w:val="20"/>
              </w:rPr>
              <w:t>A</w:t>
            </w:r>
          </w:p>
        </w:tc>
        <w:tc>
          <w:tcPr>
            <w:tcW w:w="3415" w:type="dxa"/>
          </w:tcPr>
          <w:p w14:paraId="2496CD13" w14:textId="361BD5B6" w:rsidR="001C3A73" w:rsidRPr="00424399" w:rsidRDefault="001C3A73" w:rsidP="001C3A73">
            <w:pPr>
              <w:contextualSpacing/>
              <w:rPr>
                <w:rFonts w:cstheme="minorHAnsi"/>
                <w:sz w:val="20"/>
                <w:szCs w:val="20"/>
              </w:rPr>
            </w:pPr>
            <w:r>
              <w:rPr>
                <w:rFonts w:cstheme="minorHAnsi"/>
                <w:sz w:val="20"/>
                <w:szCs w:val="20"/>
              </w:rPr>
              <w:t>Mike Welch, Superintendent (non-voting)</w:t>
            </w:r>
          </w:p>
        </w:tc>
      </w:tr>
      <w:tr w:rsidR="001C3A73" w:rsidRPr="00424399" w14:paraId="1E64BAE8" w14:textId="77777777" w:rsidTr="001C3A73">
        <w:tc>
          <w:tcPr>
            <w:tcW w:w="355" w:type="dxa"/>
          </w:tcPr>
          <w:p w14:paraId="41EFE469" w14:textId="7949C06F" w:rsidR="001C3A73" w:rsidRPr="00424399" w:rsidRDefault="001C3A73" w:rsidP="001C3A73">
            <w:pPr>
              <w:rPr>
                <w:rFonts w:cstheme="minorHAnsi"/>
                <w:sz w:val="20"/>
                <w:szCs w:val="20"/>
              </w:rPr>
            </w:pPr>
            <w:r>
              <w:rPr>
                <w:rFonts w:cstheme="minorHAnsi"/>
                <w:sz w:val="20"/>
                <w:szCs w:val="20"/>
              </w:rPr>
              <w:t>A</w:t>
            </w:r>
          </w:p>
        </w:tc>
        <w:tc>
          <w:tcPr>
            <w:tcW w:w="2700" w:type="dxa"/>
          </w:tcPr>
          <w:p w14:paraId="2B1A60B2" w14:textId="3F030D53" w:rsidR="001C3A73" w:rsidRPr="00424399" w:rsidRDefault="001C3A73" w:rsidP="001C3A73">
            <w:pPr>
              <w:rPr>
                <w:rFonts w:cstheme="minorHAnsi"/>
                <w:sz w:val="20"/>
                <w:szCs w:val="20"/>
              </w:rPr>
            </w:pPr>
            <w:r>
              <w:rPr>
                <w:rFonts w:cstheme="minorHAnsi"/>
                <w:sz w:val="20"/>
                <w:szCs w:val="20"/>
              </w:rPr>
              <w:t>Steve Bilafer, Vice Chair</w:t>
            </w:r>
          </w:p>
        </w:tc>
        <w:tc>
          <w:tcPr>
            <w:tcW w:w="360" w:type="dxa"/>
          </w:tcPr>
          <w:p w14:paraId="2DFC4A42" w14:textId="03BB35AC" w:rsidR="001C3A73" w:rsidRPr="00424399" w:rsidRDefault="001C3A73" w:rsidP="001C3A73">
            <w:pPr>
              <w:rPr>
                <w:rFonts w:cstheme="minorHAnsi"/>
                <w:sz w:val="20"/>
                <w:szCs w:val="20"/>
              </w:rPr>
            </w:pPr>
            <w:r>
              <w:rPr>
                <w:rFonts w:cstheme="minorHAnsi"/>
                <w:sz w:val="20"/>
                <w:szCs w:val="20"/>
              </w:rPr>
              <w:t>A</w:t>
            </w:r>
          </w:p>
        </w:tc>
        <w:tc>
          <w:tcPr>
            <w:tcW w:w="2970" w:type="dxa"/>
          </w:tcPr>
          <w:p w14:paraId="42B9854B" w14:textId="4006A827" w:rsidR="001C3A73" w:rsidRPr="00424399" w:rsidRDefault="001C3A73" w:rsidP="001C3A73">
            <w:pPr>
              <w:rPr>
                <w:rFonts w:cstheme="minorHAnsi"/>
                <w:sz w:val="20"/>
                <w:szCs w:val="20"/>
              </w:rPr>
            </w:pPr>
            <w:r>
              <w:rPr>
                <w:rFonts w:cstheme="minorHAnsi"/>
                <w:sz w:val="20"/>
                <w:szCs w:val="20"/>
              </w:rPr>
              <w:t>Stephen Theran, Sr. Project Manager</w:t>
            </w:r>
          </w:p>
        </w:tc>
        <w:tc>
          <w:tcPr>
            <w:tcW w:w="270" w:type="dxa"/>
          </w:tcPr>
          <w:p w14:paraId="623B5461" w14:textId="67C6F765" w:rsidR="001C3A73" w:rsidRPr="00424399" w:rsidRDefault="001C3A73" w:rsidP="001C3A73">
            <w:pPr>
              <w:rPr>
                <w:sz w:val="20"/>
                <w:szCs w:val="20"/>
              </w:rPr>
            </w:pPr>
          </w:p>
        </w:tc>
        <w:tc>
          <w:tcPr>
            <w:tcW w:w="3415" w:type="dxa"/>
          </w:tcPr>
          <w:p w14:paraId="1920E7AE" w14:textId="32A6506F" w:rsidR="001C3A73" w:rsidRPr="00424399" w:rsidRDefault="001C3A73" w:rsidP="001C3A73">
            <w:pPr>
              <w:rPr>
                <w:rFonts w:cstheme="minorHAnsi"/>
                <w:bCs/>
                <w:sz w:val="20"/>
                <w:szCs w:val="20"/>
              </w:rPr>
            </w:pPr>
            <w:r>
              <w:rPr>
                <w:rFonts w:cstheme="minorHAnsi"/>
                <w:sz w:val="20"/>
                <w:szCs w:val="20"/>
              </w:rPr>
              <w:t>Kimberly Hermesch, Oakdale Principal</w:t>
            </w:r>
          </w:p>
        </w:tc>
      </w:tr>
      <w:tr w:rsidR="001C3A73" w:rsidRPr="00424399" w14:paraId="03902664" w14:textId="77777777" w:rsidTr="001C3A73">
        <w:tc>
          <w:tcPr>
            <w:tcW w:w="355" w:type="dxa"/>
          </w:tcPr>
          <w:p w14:paraId="19630EB4" w14:textId="6319AC54" w:rsidR="001C3A73" w:rsidRPr="00424399" w:rsidRDefault="001C3A73" w:rsidP="001C3A73">
            <w:pPr>
              <w:rPr>
                <w:rFonts w:cstheme="minorHAnsi"/>
                <w:sz w:val="20"/>
                <w:szCs w:val="20"/>
              </w:rPr>
            </w:pPr>
            <w:r>
              <w:rPr>
                <w:rFonts w:cstheme="minorHAnsi"/>
                <w:sz w:val="20"/>
                <w:szCs w:val="20"/>
              </w:rPr>
              <w:t>A</w:t>
            </w:r>
          </w:p>
        </w:tc>
        <w:tc>
          <w:tcPr>
            <w:tcW w:w="2700" w:type="dxa"/>
          </w:tcPr>
          <w:p w14:paraId="0837E09E" w14:textId="66F59007" w:rsidR="001C3A73" w:rsidRPr="00424399" w:rsidRDefault="001C3A73" w:rsidP="001C3A73">
            <w:pPr>
              <w:rPr>
                <w:rFonts w:cstheme="minorHAnsi"/>
                <w:sz w:val="20"/>
                <w:szCs w:val="20"/>
              </w:rPr>
            </w:pPr>
            <w:r>
              <w:rPr>
                <w:rFonts w:cstheme="minorHAnsi"/>
                <w:sz w:val="20"/>
                <w:szCs w:val="20"/>
              </w:rPr>
              <w:t>Kevin Coughlin</w:t>
            </w:r>
          </w:p>
        </w:tc>
        <w:tc>
          <w:tcPr>
            <w:tcW w:w="360" w:type="dxa"/>
          </w:tcPr>
          <w:p w14:paraId="62B0BCFA" w14:textId="5A6DC180" w:rsidR="001C3A73" w:rsidRPr="00424399" w:rsidRDefault="001C3A73" w:rsidP="001C3A73">
            <w:pPr>
              <w:rPr>
                <w:rFonts w:cstheme="minorHAnsi"/>
                <w:sz w:val="20"/>
                <w:szCs w:val="20"/>
              </w:rPr>
            </w:pPr>
            <w:r>
              <w:rPr>
                <w:rFonts w:cstheme="minorHAnsi"/>
                <w:sz w:val="20"/>
                <w:szCs w:val="20"/>
              </w:rPr>
              <w:t>A</w:t>
            </w:r>
          </w:p>
        </w:tc>
        <w:tc>
          <w:tcPr>
            <w:tcW w:w="2970" w:type="dxa"/>
          </w:tcPr>
          <w:p w14:paraId="314EA9C6" w14:textId="3FA52377" w:rsidR="001C3A73" w:rsidRPr="00044319" w:rsidRDefault="001C3A73" w:rsidP="001C3A73">
            <w:pPr>
              <w:rPr>
                <w:rFonts w:cstheme="minorHAnsi"/>
                <w:b/>
                <w:bCs/>
                <w:sz w:val="20"/>
                <w:szCs w:val="20"/>
              </w:rPr>
            </w:pPr>
            <w:r>
              <w:rPr>
                <w:rFonts w:cstheme="minorHAnsi"/>
                <w:bCs/>
                <w:sz w:val="20"/>
                <w:szCs w:val="20"/>
              </w:rPr>
              <w:t>Anissa Ellis, Project Manager</w:t>
            </w:r>
          </w:p>
        </w:tc>
        <w:tc>
          <w:tcPr>
            <w:tcW w:w="270" w:type="dxa"/>
          </w:tcPr>
          <w:p w14:paraId="31D3DA6F" w14:textId="26C5F627" w:rsidR="001C3A73" w:rsidRPr="00424399" w:rsidRDefault="001C3A73" w:rsidP="001C3A73">
            <w:pPr>
              <w:rPr>
                <w:sz w:val="20"/>
                <w:szCs w:val="20"/>
              </w:rPr>
            </w:pPr>
          </w:p>
        </w:tc>
        <w:tc>
          <w:tcPr>
            <w:tcW w:w="3415" w:type="dxa"/>
          </w:tcPr>
          <w:p w14:paraId="276FB56F" w14:textId="31688199" w:rsidR="001C3A73" w:rsidRPr="00424399" w:rsidRDefault="001C3A73" w:rsidP="001C3A73">
            <w:pPr>
              <w:rPr>
                <w:rFonts w:cstheme="minorHAnsi"/>
                <w:sz w:val="20"/>
                <w:szCs w:val="20"/>
              </w:rPr>
            </w:pPr>
            <w:r>
              <w:rPr>
                <w:rFonts w:cstheme="minorHAnsi"/>
                <w:sz w:val="20"/>
                <w:szCs w:val="20"/>
              </w:rPr>
              <w:t xml:space="preserve">Matt Wells, </w:t>
            </w:r>
            <w:r w:rsidRPr="00044319">
              <w:rPr>
                <w:rFonts w:cstheme="minorHAnsi"/>
                <w:sz w:val="20"/>
                <w:szCs w:val="20"/>
              </w:rPr>
              <w:t>Assistant Supt</w:t>
            </w:r>
            <w:r>
              <w:rPr>
                <w:rFonts w:cstheme="minorHAnsi"/>
                <w:sz w:val="20"/>
                <w:szCs w:val="20"/>
              </w:rPr>
              <w:t>.</w:t>
            </w:r>
            <w:r w:rsidRPr="00044319">
              <w:rPr>
                <w:rFonts w:cstheme="minorHAnsi"/>
                <w:sz w:val="20"/>
                <w:szCs w:val="20"/>
              </w:rPr>
              <w:t xml:space="preserve"> for Business and Finance</w:t>
            </w:r>
          </w:p>
        </w:tc>
      </w:tr>
      <w:tr w:rsidR="001C3A73" w:rsidRPr="00424399" w14:paraId="5407CF3A" w14:textId="77777777" w:rsidTr="001C3A73">
        <w:tc>
          <w:tcPr>
            <w:tcW w:w="355" w:type="dxa"/>
          </w:tcPr>
          <w:p w14:paraId="4C1D6D3F" w14:textId="1D6863F4" w:rsidR="001C3A73" w:rsidRPr="00424399" w:rsidRDefault="001C3A73" w:rsidP="001C3A73">
            <w:pPr>
              <w:rPr>
                <w:rFonts w:cstheme="minorHAnsi"/>
                <w:sz w:val="20"/>
                <w:szCs w:val="20"/>
              </w:rPr>
            </w:pPr>
            <w:r>
              <w:rPr>
                <w:rFonts w:cstheme="minorHAnsi"/>
                <w:sz w:val="20"/>
                <w:szCs w:val="20"/>
              </w:rPr>
              <w:t>A</w:t>
            </w:r>
          </w:p>
        </w:tc>
        <w:tc>
          <w:tcPr>
            <w:tcW w:w="2700" w:type="dxa"/>
          </w:tcPr>
          <w:p w14:paraId="1FF4D617" w14:textId="644EE862" w:rsidR="001C3A73" w:rsidRPr="00424399" w:rsidRDefault="001C3A73" w:rsidP="001C3A73">
            <w:pPr>
              <w:rPr>
                <w:rFonts w:cstheme="minorHAnsi"/>
                <w:sz w:val="20"/>
                <w:szCs w:val="20"/>
              </w:rPr>
            </w:pPr>
            <w:r>
              <w:rPr>
                <w:rFonts w:cstheme="minorHAnsi"/>
                <w:sz w:val="20"/>
                <w:szCs w:val="20"/>
              </w:rPr>
              <w:t>John Heffernan</w:t>
            </w:r>
          </w:p>
        </w:tc>
        <w:tc>
          <w:tcPr>
            <w:tcW w:w="360" w:type="dxa"/>
          </w:tcPr>
          <w:p w14:paraId="0EC5FFC8" w14:textId="518D6EBB" w:rsidR="001C3A73" w:rsidRPr="00424399" w:rsidRDefault="001C3A73" w:rsidP="001C3A73">
            <w:pPr>
              <w:rPr>
                <w:rFonts w:cstheme="minorHAnsi"/>
                <w:sz w:val="20"/>
                <w:szCs w:val="20"/>
              </w:rPr>
            </w:pPr>
          </w:p>
        </w:tc>
        <w:tc>
          <w:tcPr>
            <w:tcW w:w="2970" w:type="dxa"/>
          </w:tcPr>
          <w:p w14:paraId="5CF263D0" w14:textId="4BFEFC6E" w:rsidR="001C3A73" w:rsidRPr="00424399" w:rsidRDefault="001C3A73" w:rsidP="001C3A73">
            <w:pPr>
              <w:rPr>
                <w:rFonts w:cstheme="minorHAnsi"/>
                <w:sz w:val="20"/>
                <w:szCs w:val="20"/>
              </w:rPr>
            </w:pPr>
            <w:r w:rsidRPr="005E225E">
              <w:rPr>
                <w:rFonts w:cstheme="minorHAnsi"/>
                <w:b/>
                <w:bCs/>
                <w:sz w:val="20"/>
                <w:szCs w:val="20"/>
              </w:rPr>
              <w:t>Jonathan Levi Associates</w:t>
            </w:r>
            <w:r>
              <w:rPr>
                <w:rFonts w:cstheme="minorHAnsi"/>
                <w:b/>
                <w:bCs/>
                <w:sz w:val="20"/>
                <w:szCs w:val="20"/>
              </w:rPr>
              <w:t xml:space="preserve"> (Designer)</w:t>
            </w:r>
            <w:r w:rsidRPr="005E225E">
              <w:rPr>
                <w:rFonts w:cstheme="minorHAnsi"/>
                <w:b/>
                <w:bCs/>
                <w:sz w:val="20"/>
                <w:szCs w:val="20"/>
              </w:rPr>
              <w:t>:</w:t>
            </w:r>
          </w:p>
        </w:tc>
        <w:tc>
          <w:tcPr>
            <w:tcW w:w="270" w:type="dxa"/>
          </w:tcPr>
          <w:p w14:paraId="59EBF954" w14:textId="1140AB2B" w:rsidR="001C3A73" w:rsidRPr="00424399" w:rsidRDefault="001C3A73" w:rsidP="001C3A73">
            <w:pPr>
              <w:rPr>
                <w:sz w:val="20"/>
                <w:szCs w:val="20"/>
              </w:rPr>
            </w:pPr>
            <w:r>
              <w:rPr>
                <w:sz w:val="20"/>
                <w:szCs w:val="20"/>
              </w:rPr>
              <w:t>A</w:t>
            </w:r>
          </w:p>
        </w:tc>
        <w:tc>
          <w:tcPr>
            <w:tcW w:w="3415" w:type="dxa"/>
          </w:tcPr>
          <w:p w14:paraId="4CC8F264" w14:textId="78F34944" w:rsidR="001C3A73" w:rsidRPr="00424399" w:rsidRDefault="001C3A73" w:rsidP="001C3A73">
            <w:pPr>
              <w:rPr>
                <w:rFonts w:cstheme="minorHAnsi"/>
                <w:sz w:val="20"/>
                <w:szCs w:val="20"/>
              </w:rPr>
            </w:pPr>
            <w:r>
              <w:rPr>
                <w:rFonts w:cstheme="minorHAnsi"/>
                <w:sz w:val="20"/>
                <w:szCs w:val="20"/>
              </w:rPr>
              <w:t>Dedham TV</w:t>
            </w:r>
          </w:p>
        </w:tc>
      </w:tr>
      <w:tr w:rsidR="001C3A73" w:rsidRPr="00424399" w14:paraId="0AAEFB7B" w14:textId="77777777" w:rsidTr="001C3A73">
        <w:tc>
          <w:tcPr>
            <w:tcW w:w="355" w:type="dxa"/>
          </w:tcPr>
          <w:p w14:paraId="4AA5C94C" w14:textId="63BFE473" w:rsidR="001C3A73" w:rsidRPr="00424399" w:rsidRDefault="001C3A73" w:rsidP="001C3A73">
            <w:pPr>
              <w:rPr>
                <w:rFonts w:cstheme="minorHAnsi"/>
                <w:sz w:val="20"/>
                <w:szCs w:val="20"/>
              </w:rPr>
            </w:pPr>
          </w:p>
        </w:tc>
        <w:tc>
          <w:tcPr>
            <w:tcW w:w="2700" w:type="dxa"/>
          </w:tcPr>
          <w:p w14:paraId="552851A8" w14:textId="60B301E5" w:rsidR="001C3A73" w:rsidRPr="00424399" w:rsidRDefault="001C3A73" w:rsidP="001C3A73">
            <w:pPr>
              <w:rPr>
                <w:rFonts w:cstheme="minorHAnsi"/>
                <w:sz w:val="20"/>
                <w:szCs w:val="20"/>
              </w:rPr>
            </w:pPr>
            <w:r>
              <w:rPr>
                <w:rFonts w:cstheme="minorHAnsi"/>
                <w:sz w:val="20"/>
                <w:szCs w:val="20"/>
              </w:rPr>
              <w:t>Mayanne MacDonald Briggs</w:t>
            </w:r>
          </w:p>
        </w:tc>
        <w:tc>
          <w:tcPr>
            <w:tcW w:w="360" w:type="dxa"/>
          </w:tcPr>
          <w:p w14:paraId="06D18D33" w14:textId="1026F86E" w:rsidR="001C3A73" w:rsidRPr="00424399" w:rsidRDefault="001C3A73" w:rsidP="001C3A73">
            <w:pPr>
              <w:rPr>
                <w:rFonts w:cstheme="minorHAnsi"/>
                <w:sz w:val="20"/>
                <w:szCs w:val="20"/>
              </w:rPr>
            </w:pPr>
            <w:r>
              <w:rPr>
                <w:sz w:val="20"/>
                <w:szCs w:val="20"/>
              </w:rPr>
              <w:t>A</w:t>
            </w:r>
          </w:p>
        </w:tc>
        <w:tc>
          <w:tcPr>
            <w:tcW w:w="2970" w:type="dxa"/>
          </w:tcPr>
          <w:p w14:paraId="302297F9" w14:textId="42156017" w:rsidR="001C3A73" w:rsidRPr="00424399" w:rsidRDefault="001C3A73" w:rsidP="001C3A73">
            <w:pPr>
              <w:rPr>
                <w:rFonts w:cstheme="minorHAnsi"/>
                <w:sz w:val="20"/>
                <w:szCs w:val="20"/>
              </w:rPr>
            </w:pPr>
            <w:r>
              <w:rPr>
                <w:rFonts w:cstheme="minorHAnsi"/>
                <w:sz w:val="20"/>
                <w:szCs w:val="20"/>
              </w:rPr>
              <w:t>Jonathan Levi</w:t>
            </w:r>
          </w:p>
        </w:tc>
        <w:tc>
          <w:tcPr>
            <w:tcW w:w="270" w:type="dxa"/>
          </w:tcPr>
          <w:p w14:paraId="3A2CF902" w14:textId="25FBE606" w:rsidR="001C3A73" w:rsidRPr="00424399" w:rsidRDefault="001C3A73" w:rsidP="001C3A73">
            <w:pPr>
              <w:rPr>
                <w:sz w:val="20"/>
                <w:szCs w:val="20"/>
              </w:rPr>
            </w:pPr>
          </w:p>
        </w:tc>
        <w:tc>
          <w:tcPr>
            <w:tcW w:w="3415" w:type="dxa"/>
          </w:tcPr>
          <w:p w14:paraId="6A599B7D" w14:textId="284E9BD5" w:rsidR="001C3A73" w:rsidRPr="00424399" w:rsidRDefault="001C3A73" w:rsidP="001C3A73">
            <w:pPr>
              <w:rPr>
                <w:rFonts w:cstheme="minorHAnsi"/>
                <w:sz w:val="20"/>
                <w:szCs w:val="20"/>
              </w:rPr>
            </w:pPr>
            <w:r>
              <w:rPr>
                <w:rFonts w:cstheme="minorHAnsi"/>
                <w:sz w:val="20"/>
                <w:szCs w:val="20"/>
              </w:rPr>
              <w:t>Denise Moroney, Director of Facilities</w:t>
            </w:r>
          </w:p>
        </w:tc>
      </w:tr>
      <w:tr w:rsidR="001C3A73" w:rsidRPr="00424399" w14:paraId="6F7DC1BB" w14:textId="77777777" w:rsidTr="001C3A73">
        <w:tc>
          <w:tcPr>
            <w:tcW w:w="355" w:type="dxa"/>
          </w:tcPr>
          <w:p w14:paraId="59E013B3" w14:textId="52802F88" w:rsidR="001C3A73" w:rsidRDefault="001C3A73" w:rsidP="001C3A73">
            <w:pPr>
              <w:rPr>
                <w:rFonts w:cstheme="minorHAnsi"/>
                <w:sz w:val="20"/>
                <w:szCs w:val="20"/>
              </w:rPr>
            </w:pPr>
            <w:r>
              <w:rPr>
                <w:rFonts w:cstheme="minorHAnsi"/>
                <w:sz w:val="20"/>
                <w:szCs w:val="20"/>
              </w:rPr>
              <w:t>A</w:t>
            </w:r>
          </w:p>
        </w:tc>
        <w:tc>
          <w:tcPr>
            <w:tcW w:w="2700" w:type="dxa"/>
          </w:tcPr>
          <w:p w14:paraId="04608E1A" w14:textId="37DCA769" w:rsidR="001C3A73" w:rsidRDefault="001C3A73" w:rsidP="001C3A73">
            <w:pPr>
              <w:rPr>
                <w:rFonts w:cstheme="minorHAnsi"/>
                <w:sz w:val="20"/>
                <w:szCs w:val="20"/>
              </w:rPr>
            </w:pPr>
            <w:r>
              <w:rPr>
                <w:rFonts w:cstheme="minorHAnsi"/>
                <w:sz w:val="20"/>
                <w:szCs w:val="20"/>
              </w:rPr>
              <w:t>Victor Hebert</w:t>
            </w:r>
          </w:p>
        </w:tc>
        <w:tc>
          <w:tcPr>
            <w:tcW w:w="360" w:type="dxa"/>
          </w:tcPr>
          <w:p w14:paraId="07382748" w14:textId="4E267989" w:rsidR="001C3A73" w:rsidRPr="00424399" w:rsidRDefault="001C3A73" w:rsidP="001C3A73">
            <w:pPr>
              <w:rPr>
                <w:rFonts w:cstheme="minorHAnsi"/>
                <w:sz w:val="20"/>
                <w:szCs w:val="20"/>
              </w:rPr>
            </w:pPr>
            <w:r>
              <w:rPr>
                <w:rFonts w:cstheme="minorHAnsi"/>
                <w:sz w:val="20"/>
                <w:szCs w:val="20"/>
              </w:rPr>
              <w:t>A</w:t>
            </w:r>
          </w:p>
        </w:tc>
        <w:tc>
          <w:tcPr>
            <w:tcW w:w="2970" w:type="dxa"/>
          </w:tcPr>
          <w:p w14:paraId="1047B29A" w14:textId="49141AD0" w:rsidR="001C3A73" w:rsidRPr="00424399" w:rsidRDefault="001C3A73" w:rsidP="001C3A73">
            <w:pPr>
              <w:rPr>
                <w:rFonts w:cstheme="minorHAnsi"/>
                <w:sz w:val="20"/>
                <w:szCs w:val="20"/>
              </w:rPr>
            </w:pPr>
            <w:r>
              <w:rPr>
                <w:rFonts w:cstheme="minorHAnsi"/>
                <w:sz w:val="20"/>
                <w:szCs w:val="20"/>
              </w:rPr>
              <w:t>Philip Gray</w:t>
            </w:r>
          </w:p>
        </w:tc>
        <w:tc>
          <w:tcPr>
            <w:tcW w:w="270" w:type="dxa"/>
          </w:tcPr>
          <w:p w14:paraId="299B6F53" w14:textId="7DC723C7" w:rsidR="001C3A73" w:rsidRPr="00424399" w:rsidRDefault="001C3A73" w:rsidP="001C3A73">
            <w:pPr>
              <w:rPr>
                <w:sz w:val="20"/>
                <w:szCs w:val="20"/>
              </w:rPr>
            </w:pPr>
          </w:p>
        </w:tc>
        <w:tc>
          <w:tcPr>
            <w:tcW w:w="3415" w:type="dxa"/>
          </w:tcPr>
          <w:p w14:paraId="4B0A9187" w14:textId="4BB443D4" w:rsidR="001C3A73" w:rsidRDefault="001C3A73" w:rsidP="001C3A73">
            <w:pPr>
              <w:rPr>
                <w:rFonts w:cstheme="minorHAnsi"/>
                <w:sz w:val="20"/>
                <w:szCs w:val="20"/>
              </w:rPr>
            </w:pPr>
          </w:p>
        </w:tc>
      </w:tr>
      <w:tr w:rsidR="001C3A73" w:rsidRPr="00424399" w14:paraId="39525A6E" w14:textId="77777777" w:rsidTr="001C3A73">
        <w:tc>
          <w:tcPr>
            <w:tcW w:w="355" w:type="dxa"/>
          </w:tcPr>
          <w:p w14:paraId="17BB94C5" w14:textId="51189019" w:rsidR="001C3A73" w:rsidRDefault="001C3A73" w:rsidP="001C3A73">
            <w:pPr>
              <w:rPr>
                <w:rFonts w:cstheme="minorHAnsi"/>
                <w:sz w:val="20"/>
                <w:szCs w:val="20"/>
              </w:rPr>
            </w:pPr>
            <w:r>
              <w:rPr>
                <w:rFonts w:cstheme="minorHAnsi"/>
                <w:sz w:val="20"/>
                <w:szCs w:val="20"/>
              </w:rPr>
              <w:t>A</w:t>
            </w:r>
          </w:p>
        </w:tc>
        <w:tc>
          <w:tcPr>
            <w:tcW w:w="2700" w:type="dxa"/>
          </w:tcPr>
          <w:p w14:paraId="124705A9" w14:textId="365CECBE" w:rsidR="001C3A73" w:rsidRDefault="001C3A73" w:rsidP="001C3A73">
            <w:pPr>
              <w:rPr>
                <w:rFonts w:cstheme="minorHAnsi"/>
                <w:sz w:val="20"/>
                <w:szCs w:val="20"/>
              </w:rPr>
            </w:pPr>
            <w:r>
              <w:rPr>
                <w:rFonts w:cstheme="minorHAnsi"/>
                <w:sz w:val="20"/>
                <w:szCs w:val="20"/>
              </w:rPr>
              <w:t xml:space="preserve">Phillip </w:t>
            </w:r>
            <w:bookmarkStart w:id="0" w:name="_Hlk117501327"/>
            <w:r>
              <w:rPr>
                <w:rFonts w:cstheme="minorHAnsi"/>
                <w:sz w:val="20"/>
                <w:szCs w:val="20"/>
              </w:rPr>
              <w:t>Gonzalez</w:t>
            </w:r>
            <w:bookmarkEnd w:id="0"/>
          </w:p>
        </w:tc>
        <w:tc>
          <w:tcPr>
            <w:tcW w:w="360" w:type="dxa"/>
          </w:tcPr>
          <w:p w14:paraId="49B0F1CC" w14:textId="235569D7" w:rsidR="001C3A73" w:rsidRPr="00424399" w:rsidRDefault="001C3A73" w:rsidP="001C3A73">
            <w:pPr>
              <w:rPr>
                <w:rFonts w:cstheme="minorHAnsi"/>
                <w:sz w:val="20"/>
                <w:szCs w:val="20"/>
              </w:rPr>
            </w:pPr>
            <w:r>
              <w:rPr>
                <w:sz w:val="20"/>
                <w:szCs w:val="20"/>
              </w:rPr>
              <w:t>A</w:t>
            </w:r>
          </w:p>
        </w:tc>
        <w:tc>
          <w:tcPr>
            <w:tcW w:w="2970" w:type="dxa"/>
          </w:tcPr>
          <w:p w14:paraId="2438EAF0" w14:textId="1ECA3380" w:rsidR="001C3A73" w:rsidRPr="00424399" w:rsidRDefault="001C3A73" w:rsidP="001C3A73">
            <w:pPr>
              <w:rPr>
                <w:rFonts w:cstheme="minorHAnsi"/>
                <w:sz w:val="20"/>
                <w:szCs w:val="20"/>
              </w:rPr>
            </w:pPr>
            <w:r>
              <w:rPr>
                <w:rFonts w:cstheme="minorHAnsi"/>
                <w:sz w:val="20"/>
                <w:szCs w:val="20"/>
              </w:rPr>
              <w:t>Carol Harris</w:t>
            </w:r>
          </w:p>
        </w:tc>
        <w:tc>
          <w:tcPr>
            <w:tcW w:w="270" w:type="dxa"/>
          </w:tcPr>
          <w:p w14:paraId="3699CC22" w14:textId="77777777" w:rsidR="001C3A73" w:rsidRPr="00424399" w:rsidRDefault="001C3A73" w:rsidP="001C3A73">
            <w:pPr>
              <w:rPr>
                <w:sz w:val="20"/>
                <w:szCs w:val="20"/>
              </w:rPr>
            </w:pPr>
          </w:p>
        </w:tc>
        <w:tc>
          <w:tcPr>
            <w:tcW w:w="3415" w:type="dxa"/>
          </w:tcPr>
          <w:p w14:paraId="4539111D" w14:textId="77777777" w:rsidR="001C3A73" w:rsidRDefault="001C3A73" w:rsidP="001C3A73">
            <w:pPr>
              <w:rPr>
                <w:rFonts w:cstheme="minorHAnsi"/>
                <w:sz w:val="20"/>
                <w:szCs w:val="20"/>
              </w:rPr>
            </w:pPr>
          </w:p>
        </w:tc>
      </w:tr>
    </w:tbl>
    <w:p w14:paraId="0D7EAFDC" w14:textId="28E5D1DE" w:rsidR="007929C9" w:rsidRPr="009813AA" w:rsidRDefault="007929C9" w:rsidP="009813AA">
      <w:pPr>
        <w:rPr>
          <w:b/>
          <w:bCs/>
          <w:sz w:val="26"/>
          <w:szCs w:val="26"/>
        </w:rPr>
      </w:pPr>
      <w:r w:rsidRPr="00CF29F1">
        <w:rPr>
          <w:rFonts w:cstheme="minorHAnsi"/>
          <w:b/>
          <w:bCs/>
          <w:sz w:val="20"/>
          <w:szCs w:val="20"/>
        </w:rPr>
        <w:t>Distribution: SRBC Members and other attendees</w:t>
      </w:r>
    </w:p>
    <w:p w14:paraId="62BB60FF" w14:textId="528C202D" w:rsidR="0064301B" w:rsidRPr="00AF2AFB" w:rsidRDefault="003D7864" w:rsidP="00005435">
      <w:pPr>
        <w:pStyle w:val="ListParagraph"/>
        <w:numPr>
          <w:ilvl w:val="0"/>
          <w:numId w:val="1"/>
        </w:numPr>
        <w:spacing w:after="0"/>
        <w:ind w:left="360"/>
        <w:rPr>
          <w:b/>
          <w:bCs/>
          <w:sz w:val="26"/>
          <w:szCs w:val="26"/>
          <w:u w:val="single"/>
        </w:rPr>
      </w:pPr>
      <w:r w:rsidRPr="00AF2AFB">
        <w:rPr>
          <w:b/>
          <w:bCs/>
          <w:sz w:val="26"/>
          <w:szCs w:val="26"/>
          <w:u w:val="single"/>
        </w:rPr>
        <w:t>Meeting</w:t>
      </w:r>
      <w:r w:rsidRPr="007929C9">
        <w:rPr>
          <w:sz w:val="26"/>
          <w:szCs w:val="26"/>
        </w:rPr>
        <w:t xml:space="preserve"> </w:t>
      </w:r>
      <w:r w:rsidRPr="00AF2AFB">
        <w:rPr>
          <w:b/>
          <w:bCs/>
          <w:sz w:val="26"/>
          <w:szCs w:val="26"/>
          <w:u w:val="single"/>
        </w:rPr>
        <w:t xml:space="preserve">called to order at </w:t>
      </w:r>
      <w:r w:rsidR="00CA4A92">
        <w:rPr>
          <w:b/>
          <w:bCs/>
          <w:sz w:val="26"/>
          <w:szCs w:val="26"/>
          <w:u w:val="single"/>
        </w:rPr>
        <w:t>7:0</w:t>
      </w:r>
      <w:r w:rsidR="005901C3">
        <w:rPr>
          <w:b/>
          <w:bCs/>
          <w:sz w:val="26"/>
          <w:szCs w:val="26"/>
          <w:u w:val="single"/>
        </w:rPr>
        <w:t>0</w:t>
      </w:r>
      <w:r w:rsidRPr="00AF2AFB">
        <w:rPr>
          <w:b/>
          <w:bCs/>
          <w:sz w:val="26"/>
          <w:szCs w:val="26"/>
          <w:u w:val="single"/>
        </w:rPr>
        <w:t xml:space="preserve"> PM</w:t>
      </w:r>
    </w:p>
    <w:p w14:paraId="1048F5E4" w14:textId="5A1C3B02" w:rsidR="00AF2AFB" w:rsidRDefault="007F3A44" w:rsidP="00005435">
      <w:pPr>
        <w:spacing w:after="0"/>
        <w:rPr>
          <w:sz w:val="26"/>
          <w:szCs w:val="26"/>
        </w:rPr>
      </w:pPr>
      <w:r>
        <w:rPr>
          <w:sz w:val="26"/>
          <w:szCs w:val="26"/>
        </w:rPr>
        <w:t>No public comment</w:t>
      </w:r>
      <w:r w:rsidR="00AF2AFB">
        <w:rPr>
          <w:sz w:val="26"/>
          <w:szCs w:val="26"/>
        </w:rPr>
        <w:t>.</w:t>
      </w:r>
    </w:p>
    <w:p w14:paraId="0810A049" w14:textId="77777777" w:rsidR="00005435" w:rsidRDefault="00005435" w:rsidP="00005435">
      <w:pPr>
        <w:spacing w:after="0"/>
        <w:rPr>
          <w:sz w:val="26"/>
          <w:szCs w:val="26"/>
        </w:rPr>
      </w:pPr>
    </w:p>
    <w:p w14:paraId="296635FC" w14:textId="6027AF88" w:rsidR="007929C9" w:rsidRDefault="009063A0" w:rsidP="00005435">
      <w:pPr>
        <w:pStyle w:val="ListParagraph"/>
        <w:numPr>
          <w:ilvl w:val="0"/>
          <w:numId w:val="1"/>
        </w:numPr>
        <w:spacing w:after="0"/>
        <w:ind w:left="360"/>
        <w:rPr>
          <w:b/>
          <w:bCs/>
          <w:sz w:val="26"/>
          <w:szCs w:val="26"/>
          <w:u w:val="single"/>
        </w:rPr>
      </w:pPr>
      <w:r w:rsidRPr="00AF2AFB">
        <w:rPr>
          <w:b/>
          <w:bCs/>
          <w:sz w:val="26"/>
          <w:szCs w:val="26"/>
          <w:u w:val="single"/>
        </w:rPr>
        <w:t>Previous meetings minutes reviewed</w:t>
      </w:r>
      <w:r w:rsidR="007929C9" w:rsidRPr="00AF2AFB">
        <w:rPr>
          <w:b/>
          <w:bCs/>
          <w:sz w:val="26"/>
          <w:szCs w:val="26"/>
          <w:u w:val="single"/>
        </w:rPr>
        <w:t>:</w:t>
      </w:r>
    </w:p>
    <w:p w14:paraId="091E768F" w14:textId="5311348E" w:rsidR="00CA4A92" w:rsidRDefault="00CA4A92" w:rsidP="005901C3">
      <w:pPr>
        <w:spacing w:after="0"/>
        <w:rPr>
          <w:sz w:val="26"/>
          <w:szCs w:val="26"/>
        </w:rPr>
      </w:pPr>
      <w:r w:rsidRPr="00CA4A92">
        <w:rPr>
          <w:sz w:val="26"/>
          <w:szCs w:val="26"/>
        </w:rPr>
        <w:t>Mr.</w:t>
      </w:r>
      <w:r>
        <w:rPr>
          <w:sz w:val="26"/>
          <w:szCs w:val="26"/>
        </w:rPr>
        <w:t xml:space="preserve"> Tocci </w:t>
      </w:r>
      <w:r w:rsidR="005901C3">
        <w:rPr>
          <w:sz w:val="26"/>
          <w:szCs w:val="26"/>
        </w:rPr>
        <w:t>requested approval of the minutes from the previous meeting held on 11/21/22.</w:t>
      </w:r>
    </w:p>
    <w:p w14:paraId="5619FD55" w14:textId="31D13AA3" w:rsidR="005901C3" w:rsidRDefault="005901C3" w:rsidP="005901C3">
      <w:pPr>
        <w:spacing w:after="0"/>
        <w:rPr>
          <w:sz w:val="26"/>
          <w:szCs w:val="26"/>
        </w:rPr>
      </w:pPr>
      <w:r>
        <w:rPr>
          <w:sz w:val="26"/>
          <w:szCs w:val="26"/>
        </w:rPr>
        <w:t xml:space="preserve">John Tocci noted a typo on page #4 about </w:t>
      </w:r>
      <w:proofErr w:type="spellStart"/>
      <w:r>
        <w:rPr>
          <w:sz w:val="26"/>
          <w:szCs w:val="26"/>
        </w:rPr>
        <w:t>Rustrcraft</w:t>
      </w:r>
      <w:proofErr w:type="spellEnd"/>
      <w:r>
        <w:rPr>
          <w:sz w:val="26"/>
          <w:szCs w:val="26"/>
        </w:rPr>
        <w:t xml:space="preserve"> Road being one word.</w:t>
      </w:r>
    </w:p>
    <w:p w14:paraId="1952704B" w14:textId="44623D44" w:rsidR="005901C3" w:rsidRDefault="005901C3" w:rsidP="005901C3">
      <w:pPr>
        <w:spacing w:after="0"/>
        <w:ind w:firstLine="720"/>
        <w:rPr>
          <w:sz w:val="26"/>
          <w:szCs w:val="26"/>
        </w:rPr>
      </w:pPr>
      <w:r>
        <w:rPr>
          <w:sz w:val="26"/>
          <w:szCs w:val="26"/>
        </w:rPr>
        <w:t>Motion: Mr. Hebert</w:t>
      </w:r>
    </w:p>
    <w:p w14:paraId="0AAAB8A1" w14:textId="69B9E217" w:rsidR="005901C3" w:rsidRDefault="005901C3" w:rsidP="005901C3">
      <w:pPr>
        <w:spacing w:after="0"/>
        <w:ind w:firstLine="720"/>
        <w:rPr>
          <w:sz w:val="26"/>
          <w:szCs w:val="26"/>
        </w:rPr>
      </w:pPr>
      <w:r>
        <w:rPr>
          <w:sz w:val="26"/>
          <w:szCs w:val="26"/>
        </w:rPr>
        <w:t xml:space="preserve">Seconded by Mr. Gonzalez. </w:t>
      </w:r>
    </w:p>
    <w:p w14:paraId="5279A1A0" w14:textId="632E7041" w:rsidR="005901C3" w:rsidRDefault="005901C3" w:rsidP="005901C3">
      <w:pPr>
        <w:spacing w:after="0"/>
        <w:ind w:firstLine="720"/>
        <w:rPr>
          <w:sz w:val="26"/>
          <w:szCs w:val="26"/>
        </w:rPr>
      </w:pPr>
      <w:r>
        <w:rPr>
          <w:sz w:val="26"/>
          <w:szCs w:val="26"/>
        </w:rPr>
        <w:t>The motion passed. 7-0-0.</w:t>
      </w:r>
    </w:p>
    <w:p w14:paraId="0D6F649C" w14:textId="77777777" w:rsidR="00D20B03" w:rsidRDefault="00D20B03" w:rsidP="00005435">
      <w:pPr>
        <w:pStyle w:val="ListParagraph"/>
        <w:spacing w:after="0"/>
        <w:ind w:left="0"/>
        <w:rPr>
          <w:sz w:val="26"/>
          <w:szCs w:val="26"/>
        </w:rPr>
      </w:pPr>
    </w:p>
    <w:p w14:paraId="171D973D" w14:textId="2F54E36B" w:rsidR="00E75367" w:rsidRPr="005901C3" w:rsidRDefault="005901C3" w:rsidP="00005435">
      <w:pPr>
        <w:pStyle w:val="ListParagraph"/>
        <w:numPr>
          <w:ilvl w:val="0"/>
          <w:numId w:val="1"/>
        </w:numPr>
        <w:spacing w:after="0"/>
        <w:ind w:left="360"/>
        <w:rPr>
          <w:b/>
          <w:bCs/>
          <w:sz w:val="26"/>
          <w:szCs w:val="26"/>
          <w:u w:val="single"/>
        </w:rPr>
      </w:pPr>
      <w:r>
        <w:rPr>
          <w:b/>
          <w:bCs/>
          <w:sz w:val="26"/>
          <w:szCs w:val="26"/>
          <w:u w:val="single"/>
        </w:rPr>
        <w:t>Introduction of Jonathan Levi Associates, Selected Project Designer:</w:t>
      </w:r>
    </w:p>
    <w:p w14:paraId="66A5579C" w14:textId="6CB61093" w:rsidR="005901C3" w:rsidRDefault="005901C3" w:rsidP="00A83D02">
      <w:pPr>
        <w:spacing w:after="0"/>
        <w:rPr>
          <w:sz w:val="26"/>
          <w:szCs w:val="26"/>
        </w:rPr>
      </w:pPr>
      <w:r>
        <w:rPr>
          <w:sz w:val="26"/>
          <w:szCs w:val="26"/>
        </w:rPr>
        <w:t xml:space="preserve">Mr. Levi introduced his Design team for the project.  Jonathan Levi is the principal, Philip Gray will be the day to day contact for the project, Carol Harris will be the assistant PM and the internal Library/Media Specialist.  David </w:t>
      </w:r>
      <w:r w:rsidR="00FA048B">
        <w:rPr>
          <w:sz w:val="26"/>
          <w:szCs w:val="26"/>
        </w:rPr>
        <w:t xml:space="preserve">Stephen who is not in attendance tonight will be the educational program specialist for the project. </w:t>
      </w:r>
    </w:p>
    <w:p w14:paraId="1FA6BEBB" w14:textId="7E8C71F1" w:rsidR="00FA048B" w:rsidRDefault="00FA048B" w:rsidP="00A83D02">
      <w:pPr>
        <w:spacing w:after="0"/>
        <w:rPr>
          <w:sz w:val="26"/>
          <w:szCs w:val="26"/>
        </w:rPr>
      </w:pPr>
      <w:r>
        <w:rPr>
          <w:sz w:val="26"/>
          <w:szCs w:val="26"/>
        </w:rPr>
        <w:t xml:space="preserve">Mr. Levi began his </w:t>
      </w:r>
      <w:proofErr w:type="spellStart"/>
      <w:r>
        <w:rPr>
          <w:sz w:val="26"/>
          <w:szCs w:val="26"/>
        </w:rPr>
        <w:t>powerpoint</w:t>
      </w:r>
      <w:proofErr w:type="spellEnd"/>
      <w:r>
        <w:rPr>
          <w:sz w:val="26"/>
          <w:szCs w:val="26"/>
        </w:rPr>
        <w:t xml:space="preserve"> presentation highlighting his team, past experience, past projects, and the process he is proposing for the Oakdale School project. </w:t>
      </w:r>
    </w:p>
    <w:p w14:paraId="6CFC18EB" w14:textId="5822695E" w:rsidR="00A63896" w:rsidRDefault="00A63896" w:rsidP="00A83D02">
      <w:pPr>
        <w:spacing w:after="0"/>
        <w:rPr>
          <w:sz w:val="26"/>
          <w:szCs w:val="26"/>
        </w:rPr>
      </w:pPr>
      <w:r>
        <w:rPr>
          <w:sz w:val="26"/>
          <w:szCs w:val="26"/>
        </w:rPr>
        <w:t>Mr. Gray reviewed the overall proposed project schedule, including SBRC and School Committee meeting dates, to get to a Town Meeting vote in early 2024.</w:t>
      </w:r>
    </w:p>
    <w:p w14:paraId="7C1A7FC7" w14:textId="77777777" w:rsidR="00A63896" w:rsidRDefault="00A63896" w:rsidP="00A83D02">
      <w:pPr>
        <w:spacing w:after="0"/>
        <w:rPr>
          <w:sz w:val="26"/>
          <w:szCs w:val="26"/>
        </w:rPr>
      </w:pPr>
    </w:p>
    <w:p w14:paraId="77B7A8C3" w14:textId="5BD23833" w:rsidR="00FA048B" w:rsidRDefault="00FA048B" w:rsidP="00A83D02">
      <w:pPr>
        <w:spacing w:after="0"/>
        <w:rPr>
          <w:sz w:val="26"/>
          <w:szCs w:val="26"/>
        </w:rPr>
      </w:pPr>
    </w:p>
    <w:p w14:paraId="2AC2E401" w14:textId="12A28894" w:rsidR="00FA048B" w:rsidRDefault="00FA048B" w:rsidP="00A83D02">
      <w:pPr>
        <w:spacing w:after="0"/>
        <w:rPr>
          <w:sz w:val="26"/>
          <w:szCs w:val="26"/>
        </w:rPr>
      </w:pPr>
      <w:r>
        <w:rPr>
          <w:sz w:val="26"/>
          <w:szCs w:val="26"/>
        </w:rPr>
        <w:t xml:space="preserve">Mr. Hebert asked if Community Use of the schools was a part of the preliminary scope </w:t>
      </w:r>
      <w:r w:rsidR="00A83D02">
        <w:rPr>
          <w:sz w:val="26"/>
          <w:szCs w:val="26"/>
        </w:rPr>
        <w:t>or how that became part of the project</w:t>
      </w:r>
      <w:r>
        <w:rPr>
          <w:sz w:val="26"/>
          <w:szCs w:val="26"/>
        </w:rPr>
        <w:t>.</w:t>
      </w:r>
    </w:p>
    <w:p w14:paraId="2FC66E33" w14:textId="4B5D9896" w:rsidR="00FA048B" w:rsidRDefault="00FA048B" w:rsidP="00A83D02">
      <w:pPr>
        <w:spacing w:after="0"/>
        <w:rPr>
          <w:sz w:val="26"/>
          <w:szCs w:val="26"/>
        </w:rPr>
      </w:pPr>
      <w:r>
        <w:rPr>
          <w:sz w:val="26"/>
          <w:szCs w:val="26"/>
        </w:rPr>
        <w:t>Mr. Levi noted that it was not originally part of the project but was developed through the design process.</w:t>
      </w:r>
      <w:r w:rsidR="00A83D02">
        <w:rPr>
          <w:sz w:val="26"/>
          <w:szCs w:val="26"/>
        </w:rPr>
        <w:t xml:space="preserve">  The Community’s appreciate the intersection of the purpose of the school and including the larger community in that design.</w:t>
      </w:r>
    </w:p>
    <w:p w14:paraId="60B38A4E" w14:textId="428AEDE3" w:rsidR="00A83D02" w:rsidRDefault="00A83D02" w:rsidP="00A83D02">
      <w:pPr>
        <w:spacing w:after="0"/>
        <w:rPr>
          <w:sz w:val="26"/>
          <w:szCs w:val="26"/>
        </w:rPr>
      </w:pPr>
      <w:r>
        <w:rPr>
          <w:sz w:val="26"/>
          <w:szCs w:val="26"/>
        </w:rPr>
        <w:t>Mr. Hebert noted that we have the opportunity to do that with Oakdale School and it would be a great benefit to the community.</w:t>
      </w:r>
    </w:p>
    <w:p w14:paraId="35E9C9BD" w14:textId="64ED170C" w:rsidR="00FA048B" w:rsidRDefault="00FA048B" w:rsidP="00A83D02">
      <w:pPr>
        <w:spacing w:after="0"/>
        <w:rPr>
          <w:sz w:val="26"/>
          <w:szCs w:val="26"/>
        </w:rPr>
      </w:pPr>
    </w:p>
    <w:p w14:paraId="769A1AD2" w14:textId="3666BC70" w:rsidR="00FA048B" w:rsidRDefault="00FA048B" w:rsidP="00A83D02">
      <w:pPr>
        <w:spacing w:after="0"/>
        <w:rPr>
          <w:sz w:val="26"/>
          <w:szCs w:val="26"/>
        </w:rPr>
      </w:pPr>
      <w:r>
        <w:rPr>
          <w:sz w:val="26"/>
          <w:szCs w:val="26"/>
        </w:rPr>
        <w:t>Mr. Gonzalez asked</w:t>
      </w:r>
      <w:r w:rsidR="00A63896">
        <w:rPr>
          <w:sz w:val="26"/>
          <w:szCs w:val="26"/>
        </w:rPr>
        <w:t xml:space="preserve"> how the </w:t>
      </w:r>
      <w:proofErr w:type="gramStart"/>
      <w:r w:rsidR="00A63896">
        <w:rPr>
          <w:sz w:val="26"/>
          <w:szCs w:val="26"/>
        </w:rPr>
        <w:t>break out</w:t>
      </w:r>
      <w:proofErr w:type="gramEnd"/>
      <w:r w:rsidR="00A63896">
        <w:rPr>
          <w:sz w:val="26"/>
          <w:szCs w:val="26"/>
        </w:rPr>
        <w:t xml:space="preserve"> schools came to be in the design for the Field School in Weston, MA</w:t>
      </w:r>
      <w:r w:rsidR="00A83D02">
        <w:rPr>
          <w:sz w:val="26"/>
          <w:szCs w:val="26"/>
        </w:rPr>
        <w:t xml:space="preserve"> and who requested these spaces?</w:t>
      </w:r>
    </w:p>
    <w:p w14:paraId="07D2D075" w14:textId="33122FC5" w:rsidR="00A83D02" w:rsidRDefault="00A63896" w:rsidP="00A83D02">
      <w:pPr>
        <w:spacing w:after="0"/>
        <w:rPr>
          <w:sz w:val="26"/>
          <w:szCs w:val="26"/>
        </w:rPr>
      </w:pPr>
      <w:r>
        <w:rPr>
          <w:sz w:val="26"/>
          <w:szCs w:val="26"/>
        </w:rPr>
        <w:t xml:space="preserve">Mr. Levi stated these spaces were requested by the teachers and faculty. </w:t>
      </w:r>
      <w:r w:rsidR="00A83D02">
        <w:rPr>
          <w:sz w:val="26"/>
          <w:szCs w:val="26"/>
        </w:rPr>
        <w:t xml:space="preserve">The JLA team interviewed the administration of each school in Brookline and asked them what they want to see in the new school and how can a new school design best help them.  The largest requested was outdoor teaching spaces.  The same process in Weston brought about the </w:t>
      </w:r>
      <w:proofErr w:type="gramStart"/>
      <w:r w:rsidR="00A83D02">
        <w:rPr>
          <w:sz w:val="26"/>
          <w:szCs w:val="26"/>
        </w:rPr>
        <w:t>break out</w:t>
      </w:r>
      <w:proofErr w:type="gramEnd"/>
      <w:r w:rsidR="00A83D02">
        <w:rPr>
          <w:sz w:val="26"/>
          <w:szCs w:val="26"/>
        </w:rPr>
        <w:t xml:space="preserve"> spaces in the Weston school.  These requests came about very early on in the process and were integrated into the design. </w:t>
      </w:r>
    </w:p>
    <w:p w14:paraId="710C501E" w14:textId="18D74B08" w:rsidR="00A83D02" w:rsidRDefault="00A83D02" w:rsidP="00A83D02">
      <w:pPr>
        <w:spacing w:after="0"/>
        <w:rPr>
          <w:sz w:val="26"/>
          <w:szCs w:val="26"/>
        </w:rPr>
      </w:pPr>
      <w:r>
        <w:rPr>
          <w:sz w:val="26"/>
          <w:szCs w:val="26"/>
        </w:rPr>
        <w:t>Mr. Gray added that teaching changes over the years and they strive to make flexible spaces that can be used in multiple ways for this reason.</w:t>
      </w:r>
    </w:p>
    <w:p w14:paraId="16663C50" w14:textId="6B248AB3" w:rsidR="00A83D02" w:rsidRDefault="00A83D02" w:rsidP="00A83D02">
      <w:pPr>
        <w:spacing w:after="0"/>
        <w:rPr>
          <w:sz w:val="26"/>
          <w:szCs w:val="26"/>
        </w:rPr>
      </w:pPr>
    </w:p>
    <w:p w14:paraId="73E9D35C" w14:textId="63FB174C" w:rsidR="00A83D02" w:rsidRDefault="00A83D02" w:rsidP="00A83D02">
      <w:pPr>
        <w:spacing w:after="0"/>
        <w:rPr>
          <w:sz w:val="26"/>
          <w:szCs w:val="26"/>
        </w:rPr>
      </w:pPr>
      <w:r>
        <w:rPr>
          <w:sz w:val="26"/>
          <w:szCs w:val="26"/>
        </w:rPr>
        <w:t>Mr. Bilafer noted that one of the largest obstacles for this project</w:t>
      </w:r>
      <w:r w:rsidR="00AD12F9">
        <w:rPr>
          <w:sz w:val="26"/>
          <w:szCs w:val="26"/>
        </w:rPr>
        <w:t xml:space="preserve">, should the committee opt to recommend consolidation, </w:t>
      </w:r>
      <w:r>
        <w:rPr>
          <w:sz w:val="26"/>
          <w:szCs w:val="26"/>
        </w:rPr>
        <w:t xml:space="preserve"> is getting the community on board with a larger school than what they are currently used to.  He asked if JLA </w:t>
      </w:r>
      <w:proofErr w:type="gramStart"/>
      <w:r>
        <w:rPr>
          <w:sz w:val="26"/>
          <w:szCs w:val="26"/>
        </w:rPr>
        <w:t>can</w:t>
      </w:r>
      <w:proofErr w:type="gramEnd"/>
      <w:r>
        <w:rPr>
          <w:sz w:val="26"/>
          <w:szCs w:val="26"/>
        </w:rPr>
        <w:t xml:space="preserve"> provide any research and data to show the differences between a larger school and a small school.</w:t>
      </w:r>
    </w:p>
    <w:p w14:paraId="42F13701" w14:textId="7CD86BCD" w:rsidR="00A83D02" w:rsidRDefault="00A83D02" w:rsidP="00A83D02">
      <w:pPr>
        <w:spacing w:after="0"/>
        <w:rPr>
          <w:sz w:val="26"/>
          <w:szCs w:val="26"/>
        </w:rPr>
      </w:pPr>
      <w:r>
        <w:rPr>
          <w:sz w:val="26"/>
          <w:szCs w:val="26"/>
        </w:rPr>
        <w:t xml:space="preserve">Mr. Gray stated he can provide that information.  He also noted that it is very important, especially with the larger schools, to break down the school into “cohorts” </w:t>
      </w:r>
      <w:r w:rsidR="008D56A6">
        <w:rPr>
          <w:sz w:val="26"/>
          <w:szCs w:val="26"/>
        </w:rPr>
        <w:t xml:space="preserve">so the students don’t feel lost.  </w:t>
      </w:r>
    </w:p>
    <w:p w14:paraId="15AC88B1" w14:textId="2B1C50DF" w:rsidR="008D56A6" w:rsidRDefault="008D56A6" w:rsidP="00A83D02">
      <w:pPr>
        <w:spacing w:after="0"/>
        <w:rPr>
          <w:sz w:val="26"/>
          <w:szCs w:val="26"/>
        </w:rPr>
      </w:pPr>
      <w:r>
        <w:rPr>
          <w:sz w:val="26"/>
          <w:szCs w:val="26"/>
        </w:rPr>
        <w:t>Mr. Levi added that the smaller schools have a history and culture.  JLA will learn those traditions and honor them in a new way with a new school. He also noted that he resources available in a larger school is a great advantage and his team will work with the community to help them understand.</w:t>
      </w:r>
    </w:p>
    <w:p w14:paraId="78574A22" w14:textId="47C3F35C" w:rsidR="008D56A6" w:rsidRDefault="008D56A6" w:rsidP="00A83D02">
      <w:pPr>
        <w:spacing w:after="0"/>
        <w:rPr>
          <w:sz w:val="26"/>
          <w:szCs w:val="26"/>
        </w:rPr>
      </w:pPr>
    </w:p>
    <w:p w14:paraId="435BF7C0" w14:textId="51C34285" w:rsidR="008D56A6" w:rsidRDefault="008D56A6" w:rsidP="00A83D02">
      <w:pPr>
        <w:spacing w:after="0"/>
        <w:rPr>
          <w:sz w:val="26"/>
          <w:szCs w:val="26"/>
        </w:rPr>
      </w:pPr>
      <w:r>
        <w:rPr>
          <w:sz w:val="26"/>
          <w:szCs w:val="26"/>
        </w:rPr>
        <w:t>Mr. Tocci noted that the schools JLA highlighted for them show lots of natural light.  He asked if there are any challenges with construction or any issues with maintenance or window failures with that technology?</w:t>
      </w:r>
    </w:p>
    <w:p w14:paraId="4ADBBC3C" w14:textId="72F254AB" w:rsidR="008D56A6" w:rsidRDefault="008D56A6" w:rsidP="00A83D02">
      <w:pPr>
        <w:spacing w:after="0"/>
        <w:rPr>
          <w:sz w:val="26"/>
          <w:szCs w:val="26"/>
        </w:rPr>
      </w:pPr>
      <w:r>
        <w:rPr>
          <w:sz w:val="26"/>
          <w:szCs w:val="26"/>
        </w:rPr>
        <w:t xml:space="preserve">Mr. Levi noted that the buildings use well known technology and that there are lots of different types of glass.  They also use light shelves that bounce the light deeper into the classroom, this isn’t new technology and the buildings do not leak.  Mr. Levi noted that </w:t>
      </w:r>
      <w:r>
        <w:rPr>
          <w:sz w:val="26"/>
          <w:szCs w:val="26"/>
        </w:rPr>
        <w:lastRenderedPageBreak/>
        <w:t xml:space="preserve">they have a technical architect on their team and he reviews all the construction documents for constructability prior to finalizing plans. </w:t>
      </w:r>
    </w:p>
    <w:p w14:paraId="55A7200D" w14:textId="07857D59" w:rsidR="008D56A6" w:rsidRDefault="008D56A6" w:rsidP="00A83D02">
      <w:pPr>
        <w:spacing w:after="0"/>
        <w:rPr>
          <w:sz w:val="26"/>
          <w:szCs w:val="26"/>
        </w:rPr>
      </w:pPr>
    </w:p>
    <w:p w14:paraId="27268504" w14:textId="2E6884F5" w:rsidR="008D56A6" w:rsidRDefault="008D56A6" w:rsidP="00A83D02">
      <w:pPr>
        <w:spacing w:after="0"/>
        <w:rPr>
          <w:sz w:val="26"/>
          <w:szCs w:val="26"/>
        </w:rPr>
      </w:pPr>
      <w:r>
        <w:rPr>
          <w:sz w:val="26"/>
          <w:szCs w:val="26"/>
        </w:rPr>
        <w:t>Mr. Coughlin asked how much experience the JLA team has with PV and green energy.</w:t>
      </w:r>
    </w:p>
    <w:p w14:paraId="7AC18151" w14:textId="2AC21557" w:rsidR="008D56A6" w:rsidRDefault="008D56A6" w:rsidP="00A83D02">
      <w:pPr>
        <w:spacing w:after="0"/>
        <w:rPr>
          <w:sz w:val="26"/>
          <w:szCs w:val="26"/>
        </w:rPr>
      </w:pPr>
      <w:r>
        <w:rPr>
          <w:sz w:val="26"/>
          <w:szCs w:val="26"/>
        </w:rPr>
        <w:t xml:space="preserve">Mr. Levi stated his team built one of the first large scale geothermal </w:t>
      </w:r>
      <w:r w:rsidR="00F96237">
        <w:rPr>
          <w:sz w:val="26"/>
          <w:szCs w:val="26"/>
        </w:rPr>
        <w:t xml:space="preserve">buildings in the Northeast for the IRS revenue headquarters.  They have also built schools with zero carbon emissions. </w:t>
      </w:r>
    </w:p>
    <w:p w14:paraId="118ED9F3" w14:textId="230B2D2E" w:rsidR="00E87CB2" w:rsidRDefault="00F96237" w:rsidP="00005435">
      <w:pPr>
        <w:spacing w:after="0"/>
        <w:rPr>
          <w:sz w:val="26"/>
          <w:szCs w:val="26"/>
        </w:rPr>
      </w:pPr>
      <w:r>
        <w:rPr>
          <w:sz w:val="26"/>
          <w:szCs w:val="26"/>
        </w:rPr>
        <w:t>Ms. Harris noted that they are currently building a school with geothermal energy and it’s 100% electric with a biodiesel generator and solar panels on the roof tops.</w:t>
      </w:r>
    </w:p>
    <w:p w14:paraId="7ED106EA" w14:textId="34032A9B" w:rsidR="00F96237" w:rsidRDefault="00F96237" w:rsidP="00005435">
      <w:pPr>
        <w:spacing w:after="0"/>
        <w:rPr>
          <w:sz w:val="26"/>
          <w:szCs w:val="26"/>
        </w:rPr>
      </w:pPr>
    </w:p>
    <w:p w14:paraId="78864FDA" w14:textId="78F0C9F5" w:rsidR="00F96237" w:rsidRDefault="004716AE" w:rsidP="00005435">
      <w:pPr>
        <w:spacing w:after="0"/>
        <w:rPr>
          <w:sz w:val="26"/>
          <w:szCs w:val="26"/>
        </w:rPr>
      </w:pPr>
      <w:r>
        <w:rPr>
          <w:sz w:val="26"/>
          <w:szCs w:val="26"/>
        </w:rPr>
        <w:t>Mr. Tocci asked who is typically on a Working Group?</w:t>
      </w:r>
    </w:p>
    <w:p w14:paraId="4880B457" w14:textId="1A1C688F" w:rsidR="004716AE" w:rsidRDefault="004716AE" w:rsidP="00005435">
      <w:pPr>
        <w:spacing w:after="0"/>
        <w:rPr>
          <w:sz w:val="26"/>
          <w:szCs w:val="26"/>
        </w:rPr>
      </w:pPr>
      <w:r>
        <w:rPr>
          <w:sz w:val="26"/>
          <w:szCs w:val="26"/>
        </w:rPr>
        <w:t>Mr. Levi stated they typically see the school principal, superintendent, one or two members of the committee.</w:t>
      </w:r>
    </w:p>
    <w:p w14:paraId="4EE3FA22" w14:textId="76C32A28" w:rsidR="004716AE" w:rsidRDefault="004716AE" w:rsidP="00005435">
      <w:pPr>
        <w:spacing w:after="0"/>
        <w:rPr>
          <w:sz w:val="26"/>
          <w:szCs w:val="26"/>
        </w:rPr>
      </w:pPr>
      <w:r>
        <w:rPr>
          <w:sz w:val="26"/>
          <w:szCs w:val="26"/>
        </w:rPr>
        <w:t xml:space="preserve">Mr. Jarvis stated that’s essentially what we have already.  And we can pull in additional stakeholders as needed. </w:t>
      </w:r>
    </w:p>
    <w:p w14:paraId="38353D70" w14:textId="2F951E52" w:rsidR="004716AE" w:rsidRDefault="004716AE" w:rsidP="00005435">
      <w:pPr>
        <w:spacing w:after="0"/>
        <w:rPr>
          <w:sz w:val="26"/>
          <w:szCs w:val="26"/>
        </w:rPr>
      </w:pPr>
    </w:p>
    <w:p w14:paraId="06B8F720" w14:textId="42395338" w:rsidR="004716AE" w:rsidRDefault="004716AE" w:rsidP="00005435">
      <w:pPr>
        <w:spacing w:after="0"/>
        <w:rPr>
          <w:sz w:val="26"/>
          <w:szCs w:val="26"/>
        </w:rPr>
      </w:pPr>
      <w:r>
        <w:rPr>
          <w:sz w:val="26"/>
          <w:szCs w:val="26"/>
        </w:rPr>
        <w:t>Mr. Tocci started a discussion on upcoming meeting dates.  The SBRC decided on the following schedule: Monday 12/19, Monday 1/9/23, and Monday 1/23/23 all at 7:00pm.</w:t>
      </w:r>
    </w:p>
    <w:p w14:paraId="6606D7E3" w14:textId="77777777" w:rsidR="004716AE" w:rsidRDefault="004716AE" w:rsidP="00005435">
      <w:pPr>
        <w:spacing w:after="0"/>
        <w:rPr>
          <w:sz w:val="26"/>
          <w:szCs w:val="26"/>
        </w:rPr>
      </w:pPr>
    </w:p>
    <w:p w14:paraId="09C286B0" w14:textId="77777777" w:rsidR="005901C3" w:rsidRDefault="005901C3" w:rsidP="005901C3">
      <w:pPr>
        <w:pStyle w:val="ListParagraph"/>
        <w:spacing w:after="0"/>
        <w:ind w:left="360"/>
        <w:rPr>
          <w:b/>
          <w:bCs/>
          <w:sz w:val="26"/>
          <w:szCs w:val="26"/>
          <w:u w:val="single"/>
        </w:rPr>
      </w:pPr>
    </w:p>
    <w:p w14:paraId="77B019C2" w14:textId="71C7EB78" w:rsidR="0038544D" w:rsidRDefault="004716AE" w:rsidP="00005435">
      <w:pPr>
        <w:pStyle w:val="ListParagraph"/>
        <w:numPr>
          <w:ilvl w:val="0"/>
          <w:numId w:val="1"/>
        </w:numPr>
        <w:spacing w:after="0"/>
        <w:ind w:left="360"/>
        <w:rPr>
          <w:b/>
          <w:bCs/>
          <w:sz w:val="26"/>
          <w:szCs w:val="26"/>
          <w:u w:val="single"/>
        </w:rPr>
      </w:pPr>
      <w:r>
        <w:rPr>
          <w:b/>
          <w:bCs/>
          <w:sz w:val="26"/>
          <w:szCs w:val="26"/>
          <w:u w:val="single"/>
        </w:rPr>
        <w:t>Site Considerations</w:t>
      </w:r>
      <w:r w:rsidR="0038544D">
        <w:rPr>
          <w:b/>
          <w:bCs/>
          <w:sz w:val="26"/>
          <w:szCs w:val="26"/>
          <w:u w:val="single"/>
        </w:rPr>
        <w:t>:</w:t>
      </w:r>
    </w:p>
    <w:p w14:paraId="3355901C" w14:textId="2FF0CECC" w:rsidR="00B95120" w:rsidRDefault="00B95120" w:rsidP="00005435">
      <w:pPr>
        <w:spacing w:after="0"/>
        <w:rPr>
          <w:sz w:val="26"/>
          <w:szCs w:val="26"/>
        </w:rPr>
      </w:pPr>
      <w:r>
        <w:rPr>
          <w:sz w:val="26"/>
          <w:szCs w:val="26"/>
        </w:rPr>
        <w:t xml:space="preserve">Mr. Tocci noted that last meeting the SBRC started talking about potential sites for consideration.  He noted that if the Town takes over any open space governed by </w:t>
      </w:r>
      <w:r w:rsidR="00AD12F9">
        <w:rPr>
          <w:sz w:val="26"/>
          <w:szCs w:val="26"/>
        </w:rPr>
        <w:t>Article 97</w:t>
      </w:r>
      <w:r>
        <w:rPr>
          <w:sz w:val="26"/>
          <w:szCs w:val="26"/>
        </w:rPr>
        <w:t xml:space="preserve"> they have to give back similar open spaces.  It is unclear if some of the properties being discussed (</w:t>
      </w:r>
      <w:proofErr w:type="spellStart"/>
      <w:r>
        <w:rPr>
          <w:sz w:val="26"/>
          <w:szCs w:val="26"/>
        </w:rPr>
        <w:t>Striar</w:t>
      </w:r>
      <w:proofErr w:type="spellEnd"/>
      <w:r>
        <w:rPr>
          <w:sz w:val="26"/>
          <w:szCs w:val="26"/>
        </w:rPr>
        <w:t xml:space="preserve"> property) are considered part of this </w:t>
      </w:r>
      <w:r w:rsidR="00AD12F9">
        <w:rPr>
          <w:sz w:val="26"/>
          <w:szCs w:val="26"/>
        </w:rPr>
        <w:t>Article</w:t>
      </w:r>
      <w:r>
        <w:rPr>
          <w:sz w:val="26"/>
          <w:szCs w:val="26"/>
        </w:rPr>
        <w:t xml:space="preserve"> 97 open space bylaw. </w:t>
      </w:r>
    </w:p>
    <w:p w14:paraId="0473B5A3" w14:textId="660BE1C3" w:rsidR="00B95120" w:rsidRDefault="00B95120" w:rsidP="00005435">
      <w:pPr>
        <w:spacing w:after="0"/>
        <w:rPr>
          <w:sz w:val="26"/>
          <w:szCs w:val="26"/>
        </w:rPr>
      </w:pPr>
    </w:p>
    <w:p w14:paraId="191D8F9A" w14:textId="77777777" w:rsidR="00C07D24" w:rsidRDefault="00B95120" w:rsidP="00005435">
      <w:pPr>
        <w:spacing w:after="0"/>
        <w:rPr>
          <w:sz w:val="26"/>
          <w:szCs w:val="26"/>
          <w:u w:val="single"/>
        </w:rPr>
      </w:pPr>
      <w:r w:rsidRPr="00C07D24">
        <w:rPr>
          <w:sz w:val="26"/>
          <w:szCs w:val="26"/>
          <w:u w:val="single"/>
        </w:rPr>
        <w:t>Mr. Tocci noted there is a list of sites for consideration and they all have challenges</w:t>
      </w:r>
      <w:r w:rsidR="00C07D24">
        <w:rPr>
          <w:sz w:val="26"/>
          <w:szCs w:val="26"/>
          <w:u w:val="single"/>
        </w:rPr>
        <w:t>:</w:t>
      </w:r>
    </w:p>
    <w:p w14:paraId="7175200B" w14:textId="0984D55C" w:rsidR="00C07D24" w:rsidRDefault="00C07D24" w:rsidP="00005435">
      <w:pPr>
        <w:spacing w:after="0"/>
        <w:rPr>
          <w:sz w:val="26"/>
          <w:szCs w:val="26"/>
        </w:rPr>
      </w:pPr>
      <w:r>
        <w:rPr>
          <w:sz w:val="26"/>
          <w:szCs w:val="26"/>
        </w:rPr>
        <w:t>1 – All three current school properties, Oakdale, Greenlodge, and Riverdale.</w:t>
      </w:r>
    </w:p>
    <w:p w14:paraId="233D21AF" w14:textId="0D9A3F25" w:rsidR="00B95120" w:rsidRPr="00C07D24" w:rsidRDefault="00C07D24" w:rsidP="00005435">
      <w:pPr>
        <w:spacing w:after="0"/>
        <w:rPr>
          <w:sz w:val="26"/>
          <w:szCs w:val="26"/>
          <w:u w:val="single"/>
        </w:rPr>
      </w:pPr>
      <w:r>
        <w:rPr>
          <w:sz w:val="26"/>
          <w:szCs w:val="26"/>
        </w:rPr>
        <w:t xml:space="preserve">1 - </w:t>
      </w:r>
      <w:r w:rsidR="00B95120">
        <w:rPr>
          <w:sz w:val="26"/>
          <w:szCs w:val="26"/>
        </w:rPr>
        <w:t xml:space="preserve">The </w:t>
      </w:r>
      <w:proofErr w:type="spellStart"/>
      <w:r w:rsidR="00B95120">
        <w:rPr>
          <w:sz w:val="26"/>
          <w:szCs w:val="26"/>
        </w:rPr>
        <w:t>Striar</w:t>
      </w:r>
      <w:proofErr w:type="spellEnd"/>
      <w:r w:rsidR="00B95120">
        <w:rPr>
          <w:sz w:val="26"/>
          <w:szCs w:val="26"/>
        </w:rPr>
        <w:t xml:space="preserve"> Property is  large space off Sprague Street near the old </w:t>
      </w:r>
      <w:proofErr w:type="spellStart"/>
      <w:r w:rsidR="00B95120">
        <w:rPr>
          <w:sz w:val="26"/>
          <w:szCs w:val="26"/>
        </w:rPr>
        <w:t>Capen</w:t>
      </w:r>
      <w:proofErr w:type="spellEnd"/>
      <w:r w:rsidR="00B95120">
        <w:rPr>
          <w:sz w:val="26"/>
          <w:szCs w:val="26"/>
        </w:rPr>
        <w:t xml:space="preserve"> School.  The issue with the </w:t>
      </w:r>
      <w:proofErr w:type="spellStart"/>
      <w:r w:rsidR="00B95120">
        <w:rPr>
          <w:sz w:val="26"/>
          <w:szCs w:val="26"/>
        </w:rPr>
        <w:t>Striar</w:t>
      </w:r>
      <w:proofErr w:type="spellEnd"/>
      <w:r w:rsidR="00B95120">
        <w:rPr>
          <w:sz w:val="26"/>
          <w:szCs w:val="26"/>
        </w:rPr>
        <w:t xml:space="preserve"> Property is it is near wetlands and there are traffic concerns.  A field proposal for this location was not approved at Town Meeting in the recent past. </w:t>
      </w:r>
    </w:p>
    <w:p w14:paraId="30F190C1" w14:textId="09B7567B" w:rsidR="00B95120" w:rsidRDefault="00C07D24" w:rsidP="00005435">
      <w:pPr>
        <w:spacing w:after="0"/>
        <w:rPr>
          <w:sz w:val="26"/>
          <w:szCs w:val="26"/>
        </w:rPr>
      </w:pPr>
      <w:r>
        <w:rPr>
          <w:sz w:val="26"/>
          <w:szCs w:val="26"/>
        </w:rPr>
        <w:t xml:space="preserve">2 - </w:t>
      </w:r>
      <w:r w:rsidR="00B95120">
        <w:rPr>
          <w:sz w:val="26"/>
          <w:szCs w:val="26"/>
        </w:rPr>
        <w:t xml:space="preserve">The </w:t>
      </w:r>
      <w:proofErr w:type="spellStart"/>
      <w:r w:rsidR="00B95120">
        <w:rPr>
          <w:sz w:val="26"/>
          <w:szCs w:val="26"/>
        </w:rPr>
        <w:t>Capen</w:t>
      </w:r>
      <w:proofErr w:type="spellEnd"/>
      <w:r w:rsidR="00B95120">
        <w:rPr>
          <w:sz w:val="26"/>
          <w:szCs w:val="26"/>
        </w:rPr>
        <w:t xml:space="preserve"> school is a small parcel with elevation concerns.</w:t>
      </w:r>
    </w:p>
    <w:p w14:paraId="244E0E92" w14:textId="5A86C9A1" w:rsidR="00B95120" w:rsidRDefault="00B95120" w:rsidP="00005435">
      <w:pPr>
        <w:spacing w:after="0"/>
        <w:rPr>
          <w:sz w:val="26"/>
          <w:szCs w:val="26"/>
        </w:rPr>
      </w:pPr>
      <w:r>
        <w:rPr>
          <w:sz w:val="26"/>
          <w:szCs w:val="26"/>
        </w:rPr>
        <w:t>Paul Park is a small park in a neighborhood, it may not be large enough for a school.</w:t>
      </w:r>
    </w:p>
    <w:p w14:paraId="3B05CC47" w14:textId="1C53DB72" w:rsidR="00B95120" w:rsidRDefault="00C07D24" w:rsidP="00005435">
      <w:pPr>
        <w:spacing w:after="0"/>
        <w:rPr>
          <w:sz w:val="26"/>
          <w:szCs w:val="26"/>
        </w:rPr>
      </w:pPr>
      <w:r>
        <w:rPr>
          <w:sz w:val="26"/>
          <w:szCs w:val="26"/>
        </w:rPr>
        <w:t xml:space="preserve">3 - </w:t>
      </w:r>
      <w:r w:rsidR="00B95120">
        <w:rPr>
          <w:sz w:val="26"/>
          <w:szCs w:val="26"/>
        </w:rPr>
        <w:t>Memorial Field is a large field in the middle of Town.  There would be too much of a community uproar if this area is taken out of service.</w:t>
      </w:r>
    </w:p>
    <w:p w14:paraId="7FF206E4" w14:textId="4D074560" w:rsidR="00B95120" w:rsidRDefault="00C07D24" w:rsidP="00005435">
      <w:pPr>
        <w:spacing w:after="0"/>
        <w:rPr>
          <w:sz w:val="26"/>
          <w:szCs w:val="26"/>
        </w:rPr>
      </w:pPr>
      <w:r>
        <w:rPr>
          <w:sz w:val="26"/>
          <w:szCs w:val="26"/>
        </w:rPr>
        <w:t xml:space="preserve">4 - </w:t>
      </w:r>
      <w:proofErr w:type="spellStart"/>
      <w:r w:rsidR="00B95120">
        <w:rPr>
          <w:sz w:val="26"/>
          <w:szCs w:val="26"/>
        </w:rPr>
        <w:t>Rustcraft</w:t>
      </w:r>
      <w:proofErr w:type="spellEnd"/>
      <w:r w:rsidR="00B95120">
        <w:rPr>
          <w:sz w:val="26"/>
          <w:szCs w:val="26"/>
        </w:rPr>
        <w:t xml:space="preserve"> Road is a big open area with soccer and baseball fields, heavily used by sports. </w:t>
      </w:r>
    </w:p>
    <w:p w14:paraId="015D41F3" w14:textId="07980BEA" w:rsidR="00C07D24" w:rsidRDefault="00C07D24" w:rsidP="00C07D24">
      <w:pPr>
        <w:spacing w:after="0"/>
        <w:rPr>
          <w:sz w:val="26"/>
          <w:szCs w:val="26"/>
        </w:rPr>
      </w:pPr>
      <w:r>
        <w:rPr>
          <w:sz w:val="26"/>
          <w:szCs w:val="26"/>
        </w:rPr>
        <w:lastRenderedPageBreak/>
        <w:t xml:space="preserve">5 - The Dolan Center is the current location of the recreation department headquarters.  There are wetlands issues and a building that is not in great condition. There is also a dog park at this location. </w:t>
      </w:r>
    </w:p>
    <w:p w14:paraId="505EEA4A" w14:textId="7A4E7AEE" w:rsidR="004716AE" w:rsidRDefault="00C07D24" w:rsidP="00005435">
      <w:pPr>
        <w:spacing w:after="0"/>
        <w:rPr>
          <w:sz w:val="26"/>
          <w:szCs w:val="26"/>
        </w:rPr>
      </w:pPr>
      <w:r>
        <w:rPr>
          <w:sz w:val="26"/>
          <w:szCs w:val="26"/>
        </w:rPr>
        <w:t>6 – Whitcomb Woods</w:t>
      </w:r>
      <w:r w:rsidR="00F42359">
        <w:rPr>
          <w:sz w:val="26"/>
          <w:szCs w:val="26"/>
        </w:rPr>
        <w:t xml:space="preserve"> has lots of woods and topography changes.</w:t>
      </w:r>
    </w:p>
    <w:p w14:paraId="05AA6DAA" w14:textId="763DC82E" w:rsidR="00C07D24" w:rsidRDefault="00C07D24" w:rsidP="00005435">
      <w:pPr>
        <w:spacing w:after="0"/>
        <w:rPr>
          <w:sz w:val="26"/>
          <w:szCs w:val="26"/>
        </w:rPr>
      </w:pPr>
    </w:p>
    <w:p w14:paraId="3B357A1B" w14:textId="77777777" w:rsidR="00C07D24" w:rsidRDefault="00C07D24" w:rsidP="00005435">
      <w:pPr>
        <w:spacing w:after="0"/>
        <w:rPr>
          <w:sz w:val="26"/>
          <w:szCs w:val="26"/>
        </w:rPr>
      </w:pPr>
    </w:p>
    <w:p w14:paraId="5BE41617" w14:textId="45F2949E" w:rsidR="00C07D24" w:rsidRDefault="00C07D24" w:rsidP="00005435">
      <w:pPr>
        <w:spacing w:after="0"/>
        <w:rPr>
          <w:sz w:val="26"/>
          <w:szCs w:val="26"/>
        </w:rPr>
      </w:pPr>
      <w:r>
        <w:rPr>
          <w:sz w:val="26"/>
          <w:szCs w:val="26"/>
        </w:rPr>
        <w:t>Mr. Theran asked if the heavily used fields are realistic.</w:t>
      </w:r>
    </w:p>
    <w:p w14:paraId="063C465F" w14:textId="578D562F" w:rsidR="00C07D24" w:rsidRDefault="00C07D24" w:rsidP="00005435">
      <w:pPr>
        <w:spacing w:after="0"/>
        <w:rPr>
          <w:sz w:val="26"/>
          <w:szCs w:val="26"/>
        </w:rPr>
      </w:pPr>
      <w:r>
        <w:rPr>
          <w:sz w:val="26"/>
          <w:szCs w:val="26"/>
        </w:rPr>
        <w:t>Mr. Tocci does not believe the fields will be realistic but should be evaluated. Parks and Rec would have to approve the use of the fields, and then the SBRC would have to figure out what the process would be to use these fields. Probably a Town Meeting approval.</w:t>
      </w:r>
    </w:p>
    <w:p w14:paraId="4DA5CB24" w14:textId="6AC76F9E" w:rsidR="00C07D24" w:rsidRDefault="00C07D24" w:rsidP="00005435">
      <w:pPr>
        <w:spacing w:after="0"/>
        <w:rPr>
          <w:sz w:val="26"/>
          <w:szCs w:val="26"/>
        </w:rPr>
      </w:pPr>
      <w:r>
        <w:rPr>
          <w:sz w:val="26"/>
          <w:szCs w:val="26"/>
        </w:rPr>
        <w:t xml:space="preserve">Mr. Welch noted that the </w:t>
      </w:r>
      <w:proofErr w:type="spellStart"/>
      <w:r>
        <w:rPr>
          <w:sz w:val="26"/>
          <w:szCs w:val="26"/>
        </w:rPr>
        <w:t>Capen</w:t>
      </w:r>
      <w:proofErr w:type="spellEnd"/>
      <w:r>
        <w:rPr>
          <w:sz w:val="26"/>
          <w:szCs w:val="26"/>
        </w:rPr>
        <w:t xml:space="preserve"> school is leased by the Blue Hills adult education school and part of the building is used by the Parks and Recreation department.  The building can be evaluated as an option. </w:t>
      </w:r>
    </w:p>
    <w:p w14:paraId="0011F24B" w14:textId="1640D8E3" w:rsidR="00C07D24" w:rsidRDefault="00C07D24" w:rsidP="00005435">
      <w:pPr>
        <w:spacing w:after="0"/>
        <w:rPr>
          <w:sz w:val="26"/>
          <w:szCs w:val="26"/>
        </w:rPr>
      </w:pPr>
    </w:p>
    <w:p w14:paraId="5CC5B6AC" w14:textId="71D9673A" w:rsidR="00C07D24" w:rsidRDefault="00C07D24" w:rsidP="00005435">
      <w:pPr>
        <w:spacing w:after="0"/>
        <w:rPr>
          <w:sz w:val="26"/>
          <w:szCs w:val="26"/>
        </w:rPr>
      </w:pPr>
      <w:r>
        <w:rPr>
          <w:sz w:val="26"/>
          <w:szCs w:val="26"/>
        </w:rPr>
        <w:t>Mr. Levi asked what percentage of the population at the Oakdale School walks?</w:t>
      </w:r>
    </w:p>
    <w:p w14:paraId="3C5A050C" w14:textId="67BF9015" w:rsidR="00C07D24" w:rsidRDefault="00C07D24" w:rsidP="00005435">
      <w:pPr>
        <w:spacing w:after="0"/>
        <w:rPr>
          <w:sz w:val="26"/>
          <w:szCs w:val="26"/>
        </w:rPr>
      </w:pPr>
      <w:r>
        <w:rPr>
          <w:sz w:val="26"/>
          <w:szCs w:val="26"/>
        </w:rPr>
        <w:t xml:space="preserve">Mr. Welch noted that there is 1 bus for the school (about 40-45 students), and large number of students are driven to school. And Greenlodge and Riverdale are very similar.  </w:t>
      </w:r>
    </w:p>
    <w:p w14:paraId="4D8F3B69" w14:textId="05F5030B" w:rsidR="00C07D24" w:rsidRDefault="00C07D24" w:rsidP="00005435">
      <w:pPr>
        <w:spacing w:after="0"/>
        <w:rPr>
          <w:sz w:val="26"/>
          <w:szCs w:val="26"/>
        </w:rPr>
      </w:pPr>
      <w:r>
        <w:rPr>
          <w:sz w:val="26"/>
          <w:szCs w:val="26"/>
        </w:rPr>
        <w:t xml:space="preserve">Mr. Tocci noted there is a </w:t>
      </w:r>
      <w:r w:rsidR="00F42359">
        <w:rPr>
          <w:sz w:val="26"/>
          <w:szCs w:val="26"/>
        </w:rPr>
        <w:t>large</w:t>
      </w:r>
      <w:r>
        <w:rPr>
          <w:sz w:val="26"/>
          <w:szCs w:val="26"/>
        </w:rPr>
        <w:t xml:space="preserve"> number of students who use the before and after</w:t>
      </w:r>
      <w:r w:rsidR="00F42359">
        <w:rPr>
          <w:sz w:val="26"/>
          <w:szCs w:val="26"/>
        </w:rPr>
        <w:t xml:space="preserve"> care at the schools. </w:t>
      </w:r>
    </w:p>
    <w:p w14:paraId="59D9DEB0" w14:textId="2FCEF519" w:rsidR="00C07D24" w:rsidRDefault="00C07D24" w:rsidP="00005435">
      <w:pPr>
        <w:spacing w:after="0"/>
        <w:rPr>
          <w:sz w:val="26"/>
          <w:szCs w:val="26"/>
        </w:rPr>
      </w:pPr>
    </w:p>
    <w:p w14:paraId="319D84A5" w14:textId="1769AFB5" w:rsidR="00F42359" w:rsidRDefault="00F42359" w:rsidP="00005435">
      <w:pPr>
        <w:spacing w:after="0"/>
        <w:rPr>
          <w:sz w:val="26"/>
          <w:szCs w:val="26"/>
        </w:rPr>
      </w:pPr>
      <w:r>
        <w:rPr>
          <w:sz w:val="26"/>
          <w:szCs w:val="26"/>
        </w:rPr>
        <w:t>Mr. Levi stated the team needs to review all of the potential sites regardless of if the SBRC doesn’t think they are viable.  The Design team will create a matrix and map out all of the potential sites and evaluate them all based on the same criteria.</w:t>
      </w:r>
    </w:p>
    <w:p w14:paraId="4C867956" w14:textId="6F029A89" w:rsidR="00F42359" w:rsidRDefault="00F42359" w:rsidP="00005435">
      <w:pPr>
        <w:spacing w:after="0"/>
        <w:rPr>
          <w:sz w:val="26"/>
          <w:szCs w:val="26"/>
        </w:rPr>
      </w:pPr>
      <w:r>
        <w:rPr>
          <w:sz w:val="26"/>
          <w:szCs w:val="26"/>
        </w:rPr>
        <w:t xml:space="preserve">Mr. Heffernan stated the SBRC wants to have a very clear reason to explain why some sites are not viable.  He asked what the evaluation criteria will </w:t>
      </w:r>
      <w:proofErr w:type="gramStart"/>
      <w:r>
        <w:rPr>
          <w:sz w:val="26"/>
          <w:szCs w:val="26"/>
        </w:rPr>
        <w:t>be,</w:t>
      </w:r>
      <w:proofErr w:type="gramEnd"/>
      <w:r>
        <w:rPr>
          <w:sz w:val="26"/>
          <w:szCs w:val="26"/>
        </w:rPr>
        <w:t xml:space="preserve"> example site size would be one.</w:t>
      </w:r>
    </w:p>
    <w:p w14:paraId="6BC1EE51" w14:textId="6D878953" w:rsidR="00F42359" w:rsidRDefault="00F42359" w:rsidP="00005435">
      <w:pPr>
        <w:spacing w:after="0"/>
        <w:rPr>
          <w:sz w:val="26"/>
          <w:szCs w:val="26"/>
        </w:rPr>
      </w:pPr>
      <w:r>
        <w:rPr>
          <w:sz w:val="26"/>
          <w:szCs w:val="26"/>
        </w:rPr>
        <w:t>Mr. Levi stated within a couple of weeks JLA can provide a suggested list of criteria and start mapping out all the sites that have been mentioned.</w:t>
      </w:r>
    </w:p>
    <w:p w14:paraId="03AC27B9" w14:textId="0F10F959" w:rsidR="00F42359" w:rsidRDefault="00F42359" w:rsidP="00005435">
      <w:pPr>
        <w:spacing w:after="0"/>
        <w:rPr>
          <w:sz w:val="26"/>
          <w:szCs w:val="26"/>
        </w:rPr>
      </w:pPr>
      <w:r>
        <w:rPr>
          <w:sz w:val="26"/>
          <w:szCs w:val="26"/>
        </w:rPr>
        <w:t>Mr. Jarvis stated it is important to have a complete list with parcel numbers to start the process.</w:t>
      </w:r>
    </w:p>
    <w:p w14:paraId="69FCDA51" w14:textId="28E71988" w:rsidR="00F42359" w:rsidRDefault="00F42359" w:rsidP="00005435">
      <w:pPr>
        <w:spacing w:after="0"/>
        <w:rPr>
          <w:sz w:val="26"/>
          <w:szCs w:val="26"/>
        </w:rPr>
      </w:pPr>
    </w:p>
    <w:p w14:paraId="44CB2C48" w14:textId="6F4E9958" w:rsidR="00F42359" w:rsidRDefault="00F42359" w:rsidP="00005435">
      <w:pPr>
        <w:spacing w:after="0"/>
        <w:rPr>
          <w:sz w:val="26"/>
          <w:szCs w:val="26"/>
        </w:rPr>
      </w:pPr>
      <w:r>
        <w:rPr>
          <w:sz w:val="26"/>
          <w:szCs w:val="26"/>
        </w:rPr>
        <w:t xml:space="preserve">Mr. Levi asked if there is a map showing locations of all </w:t>
      </w:r>
      <w:r w:rsidR="002E1961">
        <w:rPr>
          <w:sz w:val="26"/>
          <w:szCs w:val="26"/>
        </w:rPr>
        <w:t>the houses that are providing students to the schools</w:t>
      </w:r>
      <w:r>
        <w:rPr>
          <w:sz w:val="26"/>
          <w:szCs w:val="26"/>
        </w:rPr>
        <w:t xml:space="preserve"> that can be used when evaluating sites?</w:t>
      </w:r>
    </w:p>
    <w:p w14:paraId="6B5F46A4" w14:textId="67E94258" w:rsidR="00F42359" w:rsidRDefault="00F42359" w:rsidP="00005435">
      <w:pPr>
        <w:spacing w:after="0"/>
        <w:rPr>
          <w:sz w:val="26"/>
          <w:szCs w:val="26"/>
        </w:rPr>
      </w:pPr>
      <w:r>
        <w:rPr>
          <w:sz w:val="26"/>
          <w:szCs w:val="26"/>
        </w:rPr>
        <w:t xml:space="preserve">Mr. Welch stated there is a map that can be provided. </w:t>
      </w:r>
    </w:p>
    <w:p w14:paraId="0A944303" w14:textId="15A400E4" w:rsidR="002E1961" w:rsidRDefault="002E1961" w:rsidP="00005435">
      <w:pPr>
        <w:spacing w:after="0"/>
        <w:rPr>
          <w:sz w:val="26"/>
          <w:szCs w:val="26"/>
        </w:rPr>
      </w:pPr>
      <w:r>
        <w:rPr>
          <w:sz w:val="26"/>
          <w:szCs w:val="26"/>
        </w:rPr>
        <w:t>Mr. Gray stated he would like to set up walk throughs of the existing schools with the principals.  He will coordinate with Vertex.</w:t>
      </w:r>
    </w:p>
    <w:p w14:paraId="4386633B" w14:textId="77777777" w:rsidR="002E1961" w:rsidRDefault="002E1961" w:rsidP="00005435">
      <w:pPr>
        <w:spacing w:after="0"/>
        <w:rPr>
          <w:sz w:val="26"/>
          <w:szCs w:val="26"/>
        </w:rPr>
      </w:pPr>
    </w:p>
    <w:p w14:paraId="68314870" w14:textId="45B4DFE2" w:rsidR="002E1961" w:rsidRDefault="002E1961" w:rsidP="00005435">
      <w:pPr>
        <w:spacing w:after="0"/>
        <w:rPr>
          <w:sz w:val="26"/>
          <w:szCs w:val="26"/>
        </w:rPr>
      </w:pPr>
    </w:p>
    <w:p w14:paraId="2FC9969C" w14:textId="199A9116" w:rsidR="00E87CB2" w:rsidRDefault="002E1961" w:rsidP="00005435">
      <w:pPr>
        <w:pStyle w:val="ListParagraph"/>
        <w:numPr>
          <w:ilvl w:val="0"/>
          <w:numId w:val="1"/>
        </w:numPr>
        <w:spacing w:after="0"/>
        <w:ind w:left="360"/>
        <w:rPr>
          <w:b/>
          <w:bCs/>
          <w:sz w:val="26"/>
          <w:szCs w:val="26"/>
          <w:u w:val="single"/>
        </w:rPr>
      </w:pPr>
      <w:r>
        <w:rPr>
          <w:b/>
          <w:bCs/>
          <w:sz w:val="26"/>
          <w:szCs w:val="26"/>
          <w:u w:val="single"/>
        </w:rPr>
        <w:lastRenderedPageBreak/>
        <w:t>Frequently Asked Questions Review</w:t>
      </w:r>
      <w:r w:rsidR="00E87CB2">
        <w:rPr>
          <w:b/>
          <w:bCs/>
          <w:sz w:val="26"/>
          <w:szCs w:val="26"/>
          <w:u w:val="single"/>
        </w:rPr>
        <w:t>:</w:t>
      </w:r>
    </w:p>
    <w:p w14:paraId="2299F747" w14:textId="375F5E7B" w:rsidR="009813AA" w:rsidRDefault="00E87CB2" w:rsidP="00005435">
      <w:pPr>
        <w:spacing w:after="0"/>
        <w:rPr>
          <w:sz w:val="26"/>
          <w:szCs w:val="26"/>
        </w:rPr>
      </w:pPr>
      <w:r>
        <w:rPr>
          <w:sz w:val="26"/>
          <w:szCs w:val="26"/>
        </w:rPr>
        <w:t xml:space="preserve"> </w:t>
      </w:r>
      <w:r w:rsidR="002E1961">
        <w:rPr>
          <w:sz w:val="26"/>
          <w:szCs w:val="26"/>
        </w:rPr>
        <w:t>Mr. Tocci stated there is a list of Frequently Asked Questions that are on the project website and there is a list being circulated within the subcommittee for review.  Mr. Tocci asked if the subcommittee had a chance to review the next round of questions and answers.</w:t>
      </w:r>
    </w:p>
    <w:p w14:paraId="60B87929" w14:textId="4508AC24" w:rsidR="002E1961" w:rsidRDefault="002E1961" w:rsidP="00005435">
      <w:pPr>
        <w:spacing w:after="0"/>
        <w:rPr>
          <w:sz w:val="26"/>
          <w:szCs w:val="26"/>
        </w:rPr>
      </w:pPr>
      <w:r>
        <w:rPr>
          <w:sz w:val="26"/>
          <w:szCs w:val="26"/>
        </w:rPr>
        <w:t>Mr. Hebert stated he is good with the responses.</w:t>
      </w:r>
    </w:p>
    <w:p w14:paraId="78C0CC13" w14:textId="5E34874A" w:rsidR="002E1961" w:rsidRDefault="002E1961" w:rsidP="00005435">
      <w:pPr>
        <w:spacing w:after="0"/>
        <w:rPr>
          <w:sz w:val="26"/>
          <w:szCs w:val="26"/>
        </w:rPr>
      </w:pPr>
      <w:r>
        <w:rPr>
          <w:sz w:val="26"/>
          <w:szCs w:val="26"/>
        </w:rPr>
        <w:t>Mr. Heffernan stated he just wants to make sure the responses are accurate.</w:t>
      </w:r>
    </w:p>
    <w:p w14:paraId="2036F7E7" w14:textId="4D398C2C" w:rsidR="002E1961" w:rsidRDefault="002E1961" w:rsidP="00005435">
      <w:pPr>
        <w:spacing w:after="0"/>
        <w:rPr>
          <w:sz w:val="26"/>
          <w:szCs w:val="26"/>
        </w:rPr>
      </w:pPr>
      <w:r>
        <w:rPr>
          <w:sz w:val="26"/>
          <w:szCs w:val="26"/>
        </w:rPr>
        <w:t xml:space="preserve">Mr. Tocci will reach out to Mayanne to get her feedback as well. </w:t>
      </w:r>
    </w:p>
    <w:p w14:paraId="33C3607B" w14:textId="5AE153C4" w:rsidR="002E1961" w:rsidRDefault="002E1961" w:rsidP="00005435">
      <w:pPr>
        <w:spacing w:after="0"/>
        <w:rPr>
          <w:sz w:val="26"/>
          <w:szCs w:val="26"/>
        </w:rPr>
      </w:pPr>
      <w:r>
        <w:rPr>
          <w:sz w:val="26"/>
          <w:szCs w:val="26"/>
        </w:rPr>
        <w:t>Mr. Welch stated it’s important for JLA to hear the question that has come up a few times asking if there is a benefit of having a large school vs. a small school.  He requested JLA’s assistance in helping to answer this question and make them aware that this reflects the community concern with school consolidation.</w:t>
      </w:r>
    </w:p>
    <w:p w14:paraId="2311D51F" w14:textId="09665866" w:rsidR="002E1961" w:rsidRDefault="002E1961" w:rsidP="00005435">
      <w:pPr>
        <w:spacing w:after="0"/>
        <w:rPr>
          <w:sz w:val="26"/>
          <w:szCs w:val="26"/>
        </w:rPr>
      </w:pPr>
      <w:r>
        <w:rPr>
          <w:sz w:val="26"/>
          <w:szCs w:val="26"/>
        </w:rPr>
        <w:t>Mr. Levi said he will look into and review with his educational planner and provide some feedback.</w:t>
      </w:r>
    </w:p>
    <w:p w14:paraId="35232860" w14:textId="17831BF2" w:rsidR="002E1961" w:rsidRDefault="00194830" w:rsidP="00005435">
      <w:pPr>
        <w:spacing w:after="0"/>
        <w:rPr>
          <w:sz w:val="26"/>
          <w:szCs w:val="26"/>
        </w:rPr>
      </w:pPr>
      <w:r>
        <w:rPr>
          <w:sz w:val="26"/>
          <w:szCs w:val="26"/>
        </w:rPr>
        <w:t>Ms. Ellis stated she will get the approved questions and answers posted this week once the final comments are received back from the SBRC.</w:t>
      </w:r>
    </w:p>
    <w:p w14:paraId="24D53628" w14:textId="77777777" w:rsidR="002E1961" w:rsidRPr="00F53F4A" w:rsidRDefault="002E1961" w:rsidP="00005435">
      <w:pPr>
        <w:spacing w:after="0"/>
        <w:rPr>
          <w:sz w:val="26"/>
          <w:szCs w:val="26"/>
        </w:rPr>
      </w:pPr>
    </w:p>
    <w:p w14:paraId="1DFAF216" w14:textId="3C588D3D" w:rsidR="009813AA" w:rsidRDefault="006C41A9" w:rsidP="00005435">
      <w:pPr>
        <w:spacing w:after="0"/>
        <w:rPr>
          <w:b/>
          <w:bCs/>
          <w:sz w:val="26"/>
          <w:szCs w:val="26"/>
          <w:u w:val="single"/>
        </w:rPr>
      </w:pPr>
      <w:r>
        <w:rPr>
          <w:b/>
          <w:bCs/>
          <w:sz w:val="26"/>
          <w:szCs w:val="26"/>
          <w:u w:val="single"/>
        </w:rPr>
        <w:t xml:space="preserve">6. </w:t>
      </w:r>
      <w:r w:rsidR="00194830">
        <w:rPr>
          <w:b/>
          <w:bCs/>
          <w:sz w:val="26"/>
          <w:szCs w:val="26"/>
          <w:u w:val="single"/>
        </w:rPr>
        <w:t>Future Public Meetings</w:t>
      </w:r>
      <w:r w:rsidR="002E1961">
        <w:rPr>
          <w:b/>
          <w:bCs/>
          <w:sz w:val="26"/>
          <w:szCs w:val="26"/>
          <w:u w:val="single"/>
        </w:rPr>
        <w:t>:</w:t>
      </w:r>
      <w:r w:rsidR="00F53F4A">
        <w:rPr>
          <w:b/>
          <w:bCs/>
          <w:sz w:val="26"/>
          <w:szCs w:val="26"/>
          <w:u w:val="single"/>
        </w:rPr>
        <w:t xml:space="preserve"> </w:t>
      </w:r>
    </w:p>
    <w:p w14:paraId="3CB15757" w14:textId="1266C61D" w:rsidR="002E1961" w:rsidRDefault="00194830" w:rsidP="002E1961">
      <w:pPr>
        <w:spacing w:after="0"/>
        <w:rPr>
          <w:sz w:val="26"/>
          <w:szCs w:val="26"/>
        </w:rPr>
      </w:pPr>
      <w:r>
        <w:rPr>
          <w:sz w:val="26"/>
          <w:szCs w:val="26"/>
        </w:rPr>
        <w:t>Mr. Tocci noted that tomorrow night is another PTO meeting and the Middle School PTO  meeting in February.  He stated the team needs to start thinking about future meetings with the larger community and put a schedule together now.</w:t>
      </w:r>
    </w:p>
    <w:p w14:paraId="265C1688" w14:textId="7FDC6A15" w:rsidR="00005435" w:rsidRDefault="00194830" w:rsidP="00005435">
      <w:pPr>
        <w:spacing w:after="0"/>
        <w:rPr>
          <w:sz w:val="26"/>
          <w:szCs w:val="26"/>
        </w:rPr>
      </w:pPr>
      <w:r>
        <w:rPr>
          <w:sz w:val="26"/>
          <w:szCs w:val="26"/>
        </w:rPr>
        <w:t xml:space="preserve">Mr. Welch stated we have met with all the elementary school </w:t>
      </w:r>
      <w:proofErr w:type="gramStart"/>
      <w:r>
        <w:rPr>
          <w:sz w:val="26"/>
          <w:szCs w:val="26"/>
        </w:rPr>
        <w:t>PTO’s,</w:t>
      </w:r>
      <w:proofErr w:type="gramEnd"/>
      <w:r>
        <w:rPr>
          <w:sz w:val="26"/>
          <w:szCs w:val="26"/>
        </w:rPr>
        <w:t xml:space="preserve"> however we have not reached out to the broader community and it is critical to educate them on the project as well.</w:t>
      </w:r>
    </w:p>
    <w:p w14:paraId="45DEB1DF" w14:textId="58A2CB1F" w:rsidR="00194830" w:rsidRDefault="00194830" w:rsidP="00005435">
      <w:pPr>
        <w:spacing w:after="0"/>
        <w:rPr>
          <w:sz w:val="26"/>
          <w:szCs w:val="26"/>
        </w:rPr>
      </w:pPr>
      <w:r>
        <w:rPr>
          <w:sz w:val="26"/>
          <w:szCs w:val="26"/>
        </w:rPr>
        <w:t>Mr. Jarvis stated they have typically started visioning sessions and then provided feedback from those sessions to the broader community.  That process should start so the SBRC has something to show and for the community to react to prior to scheduling a meeting.  Vertex can provide some examples of previous “first community meetings” to the SBRC for review. He also noted that Vertex has also sent out mailers to every home in the Town through the post office along with principal newsletters and posting in town spaces.</w:t>
      </w:r>
    </w:p>
    <w:p w14:paraId="78574032" w14:textId="0B941C1A" w:rsidR="00194830" w:rsidRDefault="00194830" w:rsidP="00005435">
      <w:pPr>
        <w:spacing w:after="0"/>
        <w:rPr>
          <w:sz w:val="26"/>
          <w:szCs w:val="26"/>
        </w:rPr>
      </w:pPr>
      <w:r>
        <w:rPr>
          <w:sz w:val="26"/>
          <w:szCs w:val="26"/>
        </w:rPr>
        <w:t>Mr. Levi stated his team has also done road shows ahead of the community meetings at churches etc. to touch base with some community groups prior to the initial meeting.</w:t>
      </w:r>
    </w:p>
    <w:p w14:paraId="4C06CA77" w14:textId="5522F678" w:rsidR="00194830" w:rsidRDefault="00194830" w:rsidP="00005435">
      <w:pPr>
        <w:spacing w:after="0"/>
        <w:rPr>
          <w:sz w:val="26"/>
          <w:szCs w:val="26"/>
        </w:rPr>
      </w:pPr>
      <w:r>
        <w:rPr>
          <w:sz w:val="26"/>
          <w:szCs w:val="26"/>
        </w:rPr>
        <w:t>Mr. Jarvis stated the logistics of getting these things done will be handled through the working group.</w:t>
      </w:r>
    </w:p>
    <w:p w14:paraId="26FC939A" w14:textId="5151A75C" w:rsidR="00194830" w:rsidRDefault="00194830" w:rsidP="00005435">
      <w:pPr>
        <w:spacing w:after="0"/>
        <w:rPr>
          <w:sz w:val="26"/>
          <w:szCs w:val="26"/>
        </w:rPr>
      </w:pPr>
      <w:r>
        <w:rPr>
          <w:sz w:val="26"/>
          <w:szCs w:val="26"/>
        </w:rPr>
        <w:t>Mr. Tocci also noted that they will need to address some of these sites with the parks and rec department prior to the community meeting to make them aware of the project and process.</w:t>
      </w:r>
    </w:p>
    <w:p w14:paraId="6DB9743C" w14:textId="57F07D11" w:rsidR="00431B17" w:rsidRDefault="00194830" w:rsidP="00005435">
      <w:pPr>
        <w:pStyle w:val="ListParagraph"/>
        <w:numPr>
          <w:ilvl w:val="0"/>
          <w:numId w:val="6"/>
        </w:numPr>
        <w:spacing w:after="0"/>
        <w:ind w:left="360"/>
        <w:rPr>
          <w:b/>
          <w:bCs/>
          <w:sz w:val="26"/>
          <w:szCs w:val="26"/>
          <w:u w:val="single"/>
        </w:rPr>
      </w:pPr>
      <w:r>
        <w:rPr>
          <w:b/>
          <w:bCs/>
          <w:sz w:val="26"/>
          <w:szCs w:val="26"/>
          <w:u w:val="single"/>
        </w:rPr>
        <w:lastRenderedPageBreak/>
        <w:t>New Business</w:t>
      </w:r>
      <w:r w:rsidR="00431B17">
        <w:rPr>
          <w:b/>
          <w:bCs/>
          <w:sz w:val="26"/>
          <w:szCs w:val="26"/>
          <w:u w:val="single"/>
        </w:rPr>
        <w:t>:</w:t>
      </w:r>
    </w:p>
    <w:p w14:paraId="009C0364" w14:textId="77777777" w:rsidR="009564AD" w:rsidRDefault="00194830" w:rsidP="00572D25">
      <w:pPr>
        <w:spacing w:after="0"/>
        <w:rPr>
          <w:sz w:val="26"/>
          <w:szCs w:val="26"/>
        </w:rPr>
      </w:pPr>
      <w:r>
        <w:rPr>
          <w:sz w:val="26"/>
          <w:szCs w:val="26"/>
        </w:rPr>
        <w:t xml:space="preserve">Mr. Tocci asked for </w:t>
      </w:r>
      <w:r w:rsidR="009564AD">
        <w:rPr>
          <w:sz w:val="26"/>
          <w:szCs w:val="26"/>
        </w:rPr>
        <w:t>any public questions. There are none.</w:t>
      </w:r>
    </w:p>
    <w:p w14:paraId="554EF42F" w14:textId="0D421F81" w:rsidR="009564AD" w:rsidRDefault="009564AD" w:rsidP="00572D25">
      <w:pPr>
        <w:spacing w:after="0"/>
        <w:rPr>
          <w:sz w:val="26"/>
          <w:szCs w:val="26"/>
        </w:rPr>
      </w:pPr>
      <w:r>
        <w:rPr>
          <w:sz w:val="26"/>
          <w:szCs w:val="26"/>
        </w:rPr>
        <w:t>Mr. Tocci asked for any new business.</w:t>
      </w:r>
    </w:p>
    <w:p w14:paraId="3CBF4A84" w14:textId="77777777" w:rsidR="009564AD" w:rsidRDefault="009564AD" w:rsidP="00572D25">
      <w:pPr>
        <w:spacing w:after="0"/>
        <w:rPr>
          <w:sz w:val="26"/>
          <w:szCs w:val="26"/>
        </w:rPr>
      </w:pPr>
    </w:p>
    <w:p w14:paraId="52A87E98" w14:textId="43D57A2C" w:rsidR="00572D25" w:rsidRDefault="009564AD" w:rsidP="00572D25">
      <w:pPr>
        <w:spacing w:after="0"/>
        <w:rPr>
          <w:sz w:val="26"/>
          <w:szCs w:val="26"/>
        </w:rPr>
      </w:pPr>
      <w:r>
        <w:rPr>
          <w:sz w:val="26"/>
          <w:szCs w:val="26"/>
        </w:rPr>
        <w:t>Mr. Theran asked if the SBRC had a chance to review the information he sent over for the demographic and redistricting consultants.</w:t>
      </w:r>
    </w:p>
    <w:p w14:paraId="6FBCB92E" w14:textId="01F8A1C4" w:rsidR="009564AD" w:rsidRDefault="009564AD" w:rsidP="00572D25">
      <w:pPr>
        <w:spacing w:after="0"/>
        <w:rPr>
          <w:sz w:val="26"/>
          <w:szCs w:val="26"/>
        </w:rPr>
      </w:pPr>
      <w:r>
        <w:rPr>
          <w:sz w:val="26"/>
          <w:szCs w:val="26"/>
        </w:rPr>
        <w:t>Mr. Tocci stated he thinks that will be a school committee decision. He also asked if this is the right time in the process to get those consultants engaged.</w:t>
      </w:r>
    </w:p>
    <w:p w14:paraId="75650D16" w14:textId="7DB0D87D" w:rsidR="009564AD" w:rsidRDefault="009564AD" w:rsidP="00572D25">
      <w:pPr>
        <w:spacing w:after="0"/>
        <w:rPr>
          <w:sz w:val="26"/>
          <w:szCs w:val="26"/>
        </w:rPr>
      </w:pPr>
      <w:r>
        <w:rPr>
          <w:sz w:val="26"/>
          <w:szCs w:val="26"/>
        </w:rPr>
        <w:t xml:space="preserve">Mr. Jarvis believes it is important to have that data now as part of the evaluations and consolidation decision.  </w:t>
      </w:r>
    </w:p>
    <w:p w14:paraId="046E2980" w14:textId="6B6A7EA5" w:rsidR="009564AD" w:rsidRDefault="009564AD" w:rsidP="00572D25">
      <w:pPr>
        <w:spacing w:after="0"/>
        <w:rPr>
          <w:sz w:val="26"/>
          <w:szCs w:val="26"/>
        </w:rPr>
      </w:pPr>
      <w:r>
        <w:rPr>
          <w:sz w:val="26"/>
          <w:szCs w:val="26"/>
        </w:rPr>
        <w:t>Mr. Tocci asked if the consultant will be hired through Vertex.</w:t>
      </w:r>
    </w:p>
    <w:p w14:paraId="6F8972F4" w14:textId="2FCE7AF7" w:rsidR="009564AD" w:rsidRDefault="009564AD" w:rsidP="00572D25">
      <w:pPr>
        <w:spacing w:after="0"/>
        <w:rPr>
          <w:sz w:val="26"/>
          <w:szCs w:val="26"/>
        </w:rPr>
      </w:pPr>
      <w:r>
        <w:rPr>
          <w:sz w:val="26"/>
          <w:szCs w:val="26"/>
        </w:rPr>
        <w:t>Mr. Jarvis stated they can be and we have used them on many previous projects.</w:t>
      </w:r>
    </w:p>
    <w:p w14:paraId="1F501D5D" w14:textId="510984F8" w:rsidR="009564AD" w:rsidRDefault="009564AD" w:rsidP="00572D25">
      <w:pPr>
        <w:spacing w:after="0"/>
        <w:rPr>
          <w:sz w:val="26"/>
          <w:szCs w:val="26"/>
        </w:rPr>
      </w:pPr>
      <w:r>
        <w:rPr>
          <w:sz w:val="26"/>
          <w:szCs w:val="26"/>
        </w:rPr>
        <w:t>Mr. Levi agreed it is important to have that information during the site evaluation process.</w:t>
      </w:r>
    </w:p>
    <w:p w14:paraId="2E432F92" w14:textId="00C0FA7D" w:rsidR="00194830" w:rsidRDefault="00194830" w:rsidP="00572D25">
      <w:pPr>
        <w:spacing w:after="0"/>
        <w:rPr>
          <w:sz w:val="26"/>
          <w:szCs w:val="26"/>
        </w:rPr>
      </w:pPr>
    </w:p>
    <w:p w14:paraId="06563F17" w14:textId="437F09F6" w:rsidR="009564AD" w:rsidRDefault="009564AD" w:rsidP="00572D25">
      <w:pPr>
        <w:spacing w:after="0"/>
        <w:rPr>
          <w:sz w:val="26"/>
          <w:szCs w:val="26"/>
        </w:rPr>
      </w:pPr>
      <w:r>
        <w:rPr>
          <w:sz w:val="26"/>
          <w:szCs w:val="26"/>
        </w:rPr>
        <w:t>Mr. Welch wanted to note that JLA and Vertex will be presenting at the School Committee meeting this Wednesday and that is the first opportunity for JLA to meet the school committee.</w:t>
      </w:r>
    </w:p>
    <w:p w14:paraId="1B7946CF" w14:textId="77777777" w:rsidR="00194830" w:rsidRDefault="00194830" w:rsidP="00572D25">
      <w:pPr>
        <w:spacing w:after="0"/>
        <w:rPr>
          <w:sz w:val="26"/>
          <w:szCs w:val="26"/>
        </w:rPr>
      </w:pPr>
    </w:p>
    <w:p w14:paraId="27E4604E" w14:textId="0362D1DF" w:rsidR="001C3654" w:rsidRDefault="001C3654" w:rsidP="00005435">
      <w:pPr>
        <w:pStyle w:val="ListParagraph"/>
        <w:numPr>
          <w:ilvl w:val="0"/>
          <w:numId w:val="6"/>
        </w:numPr>
        <w:spacing w:after="0"/>
        <w:ind w:left="360"/>
        <w:rPr>
          <w:b/>
          <w:bCs/>
          <w:sz w:val="26"/>
          <w:szCs w:val="26"/>
          <w:u w:val="single"/>
        </w:rPr>
      </w:pPr>
      <w:r>
        <w:rPr>
          <w:b/>
          <w:bCs/>
          <w:sz w:val="26"/>
          <w:szCs w:val="26"/>
          <w:u w:val="single"/>
        </w:rPr>
        <w:t>Adjourn</w:t>
      </w:r>
    </w:p>
    <w:p w14:paraId="06BA4C2E" w14:textId="75E37CE8" w:rsidR="009813AA" w:rsidRDefault="009813AA" w:rsidP="00005435">
      <w:pPr>
        <w:pStyle w:val="ListParagraph"/>
        <w:spacing w:after="0"/>
        <w:rPr>
          <w:sz w:val="26"/>
          <w:szCs w:val="26"/>
        </w:rPr>
      </w:pPr>
      <w:r>
        <w:rPr>
          <w:sz w:val="26"/>
          <w:szCs w:val="26"/>
        </w:rPr>
        <w:t xml:space="preserve">Motion to adjourn by </w:t>
      </w:r>
      <w:r w:rsidR="009564AD">
        <w:rPr>
          <w:sz w:val="26"/>
          <w:szCs w:val="26"/>
        </w:rPr>
        <w:t>Mr. Hebert</w:t>
      </w:r>
    </w:p>
    <w:p w14:paraId="340927C0" w14:textId="53435BF1" w:rsidR="009813AA" w:rsidRDefault="009813AA" w:rsidP="00005435">
      <w:pPr>
        <w:pStyle w:val="ListParagraph"/>
        <w:spacing w:after="0"/>
        <w:rPr>
          <w:sz w:val="26"/>
          <w:szCs w:val="26"/>
        </w:rPr>
      </w:pPr>
      <w:r>
        <w:rPr>
          <w:sz w:val="26"/>
          <w:szCs w:val="26"/>
        </w:rPr>
        <w:t xml:space="preserve">Second by </w:t>
      </w:r>
      <w:r w:rsidR="00C80D80">
        <w:rPr>
          <w:sz w:val="26"/>
          <w:szCs w:val="26"/>
        </w:rPr>
        <w:t xml:space="preserve">Mr. </w:t>
      </w:r>
      <w:r w:rsidR="009564AD">
        <w:rPr>
          <w:sz w:val="26"/>
          <w:szCs w:val="26"/>
        </w:rPr>
        <w:t>Heffernan</w:t>
      </w:r>
    </w:p>
    <w:p w14:paraId="5E46BC93" w14:textId="77777777" w:rsidR="009813AA" w:rsidRDefault="009813AA" w:rsidP="00005435">
      <w:pPr>
        <w:pStyle w:val="ListParagraph"/>
        <w:spacing w:after="0"/>
        <w:rPr>
          <w:sz w:val="26"/>
          <w:szCs w:val="26"/>
        </w:rPr>
      </w:pPr>
      <w:r>
        <w:rPr>
          <w:sz w:val="26"/>
          <w:szCs w:val="26"/>
        </w:rPr>
        <w:t>Unanimous vote to adjourn</w:t>
      </w:r>
    </w:p>
    <w:p w14:paraId="5ABD4CB6" w14:textId="176BD689" w:rsidR="009813AA" w:rsidRDefault="009813AA" w:rsidP="00005435">
      <w:pPr>
        <w:pStyle w:val="ListParagraph"/>
        <w:spacing w:after="0"/>
        <w:rPr>
          <w:sz w:val="26"/>
          <w:szCs w:val="26"/>
        </w:rPr>
      </w:pPr>
      <w:r>
        <w:rPr>
          <w:sz w:val="26"/>
          <w:szCs w:val="26"/>
        </w:rPr>
        <w:t>Meeting Adjourned at 8:</w:t>
      </w:r>
      <w:r w:rsidR="009564AD">
        <w:rPr>
          <w:sz w:val="26"/>
          <w:szCs w:val="26"/>
        </w:rPr>
        <w:t>50</w:t>
      </w:r>
      <w:r>
        <w:rPr>
          <w:sz w:val="26"/>
          <w:szCs w:val="26"/>
        </w:rPr>
        <w:t xml:space="preserve"> pm.</w:t>
      </w:r>
    </w:p>
    <w:p w14:paraId="25E1B29B" w14:textId="77777777" w:rsidR="009813AA" w:rsidRPr="00AF2AFB" w:rsidRDefault="009813AA" w:rsidP="009813AA">
      <w:pPr>
        <w:pStyle w:val="ListParagraph"/>
        <w:ind w:left="360"/>
        <w:rPr>
          <w:b/>
          <w:bCs/>
          <w:sz w:val="26"/>
          <w:szCs w:val="26"/>
          <w:u w:val="single"/>
        </w:rPr>
      </w:pPr>
    </w:p>
    <w:p w14:paraId="641FC299" w14:textId="1EDD3890" w:rsidR="00D763D7" w:rsidRDefault="00D763D7" w:rsidP="00DE757E">
      <w:pPr>
        <w:contextualSpacing/>
        <w:rPr>
          <w:sz w:val="26"/>
          <w:szCs w:val="26"/>
        </w:rPr>
      </w:pPr>
      <w:r w:rsidRPr="00F32D18">
        <w:rPr>
          <w:b/>
          <w:bCs/>
          <w:sz w:val="26"/>
          <w:szCs w:val="26"/>
          <w:u w:val="single"/>
        </w:rPr>
        <w:t>Attachments:</w:t>
      </w:r>
      <w:r>
        <w:rPr>
          <w:sz w:val="26"/>
          <w:szCs w:val="26"/>
        </w:rPr>
        <w:t xml:space="preserve"> </w:t>
      </w:r>
    </w:p>
    <w:p w14:paraId="38EDA7C5" w14:textId="1F11F294" w:rsidR="00DE757E" w:rsidRDefault="00DE757E" w:rsidP="00DE757E">
      <w:pPr>
        <w:contextualSpacing/>
        <w:rPr>
          <w:sz w:val="26"/>
          <w:szCs w:val="26"/>
        </w:rPr>
      </w:pPr>
      <w:r w:rsidRPr="00DE757E">
        <w:rPr>
          <w:sz w:val="26"/>
          <w:szCs w:val="26"/>
        </w:rPr>
        <w:t xml:space="preserve">Vertex </w:t>
      </w:r>
      <w:r w:rsidR="00F53F4A">
        <w:rPr>
          <w:sz w:val="26"/>
          <w:szCs w:val="26"/>
        </w:rPr>
        <w:t>SBRC</w:t>
      </w:r>
      <w:r w:rsidRPr="00DE757E">
        <w:rPr>
          <w:sz w:val="26"/>
          <w:szCs w:val="26"/>
        </w:rPr>
        <w:t xml:space="preserve"> </w:t>
      </w:r>
      <w:r w:rsidR="00E7349A" w:rsidRPr="00DE757E">
        <w:rPr>
          <w:sz w:val="26"/>
          <w:szCs w:val="26"/>
        </w:rPr>
        <w:t>PowerPoint</w:t>
      </w:r>
    </w:p>
    <w:p w14:paraId="0E93E312" w14:textId="1FBF1DE4" w:rsidR="009564AD" w:rsidRDefault="009564AD" w:rsidP="00DE757E">
      <w:pPr>
        <w:contextualSpacing/>
        <w:rPr>
          <w:sz w:val="26"/>
          <w:szCs w:val="26"/>
        </w:rPr>
      </w:pPr>
      <w:r>
        <w:rPr>
          <w:sz w:val="26"/>
          <w:szCs w:val="26"/>
        </w:rPr>
        <w:t xml:space="preserve">JLA PowerPoint slides. </w:t>
      </w:r>
    </w:p>
    <w:p w14:paraId="162D57DD" w14:textId="719863BE" w:rsidR="00A51693" w:rsidRDefault="00A51693" w:rsidP="00DE757E">
      <w:pPr>
        <w:contextualSpacing/>
        <w:rPr>
          <w:sz w:val="26"/>
          <w:szCs w:val="26"/>
        </w:rPr>
      </w:pPr>
    </w:p>
    <w:sectPr w:rsidR="00A51693" w:rsidSect="00F32D1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E40"/>
    <w:multiLevelType w:val="hybridMultilevel"/>
    <w:tmpl w:val="5D46CDA8"/>
    <w:lvl w:ilvl="0" w:tplc="9A7AA3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60C86"/>
    <w:multiLevelType w:val="hybridMultilevel"/>
    <w:tmpl w:val="4112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93CAE"/>
    <w:multiLevelType w:val="hybridMultilevel"/>
    <w:tmpl w:val="2DA218D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36E13BC"/>
    <w:multiLevelType w:val="hybridMultilevel"/>
    <w:tmpl w:val="72407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047952"/>
    <w:multiLevelType w:val="hybridMultilevel"/>
    <w:tmpl w:val="60307B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A359A"/>
    <w:multiLevelType w:val="hybridMultilevel"/>
    <w:tmpl w:val="D15C75AA"/>
    <w:lvl w:ilvl="0" w:tplc="32C28E40">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D5B25"/>
    <w:multiLevelType w:val="hybridMultilevel"/>
    <w:tmpl w:val="E786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54BB1"/>
    <w:multiLevelType w:val="hybridMultilevel"/>
    <w:tmpl w:val="E24E81D4"/>
    <w:lvl w:ilvl="0" w:tplc="F7168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715296">
    <w:abstractNumId w:val="7"/>
  </w:num>
  <w:num w:numId="2" w16cid:durableId="1360156888">
    <w:abstractNumId w:val="5"/>
  </w:num>
  <w:num w:numId="3" w16cid:durableId="543906156">
    <w:abstractNumId w:val="3"/>
  </w:num>
  <w:num w:numId="4" w16cid:durableId="570312658">
    <w:abstractNumId w:val="2"/>
  </w:num>
  <w:num w:numId="5" w16cid:durableId="1300577852">
    <w:abstractNumId w:val="0"/>
  </w:num>
  <w:num w:numId="6" w16cid:durableId="947851259">
    <w:abstractNumId w:val="4"/>
  </w:num>
  <w:num w:numId="7" w16cid:durableId="123890966">
    <w:abstractNumId w:val="1"/>
  </w:num>
  <w:num w:numId="8" w16cid:durableId="266542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4"/>
    <w:rsid w:val="00002865"/>
    <w:rsid w:val="00005435"/>
    <w:rsid w:val="00044319"/>
    <w:rsid w:val="00081256"/>
    <w:rsid w:val="00086E29"/>
    <w:rsid w:val="0009447E"/>
    <w:rsid w:val="000E359C"/>
    <w:rsid w:val="00133991"/>
    <w:rsid w:val="00153846"/>
    <w:rsid w:val="00190EFE"/>
    <w:rsid w:val="00194830"/>
    <w:rsid w:val="001C3654"/>
    <w:rsid w:val="001C3A73"/>
    <w:rsid w:val="001C7705"/>
    <w:rsid w:val="00205137"/>
    <w:rsid w:val="00213CB6"/>
    <w:rsid w:val="00216921"/>
    <w:rsid w:val="00230625"/>
    <w:rsid w:val="002C5EC6"/>
    <w:rsid w:val="002E1961"/>
    <w:rsid w:val="002F4F17"/>
    <w:rsid w:val="003223F8"/>
    <w:rsid w:val="00377FE8"/>
    <w:rsid w:val="0038544D"/>
    <w:rsid w:val="003B476C"/>
    <w:rsid w:val="003C544E"/>
    <w:rsid w:val="003D7864"/>
    <w:rsid w:val="003F2911"/>
    <w:rsid w:val="00431B17"/>
    <w:rsid w:val="004370DB"/>
    <w:rsid w:val="004716AE"/>
    <w:rsid w:val="00483AB0"/>
    <w:rsid w:val="004B737B"/>
    <w:rsid w:val="004D50B4"/>
    <w:rsid w:val="004E02A6"/>
    <w:rsid w:val="00513A6B"/>
    <w:rsid w:val="00527D78"/>
    <w:rsid w:val="005569FE"/>
    <w:rsid w:val="00572D25"/>
    <w:rsid w:val="00577E7E"/>
    <w:rsid w:val="005901C3"/>
    <w:rsid w:val="005A235D"/>
    <w:rsid w:val="005F05D4"/>
    <w:rsid w:val="00604996"/>
    <w:rsid w:val="00615FD4"/>
    <w:rsid w:val="00622270"/>
    <w:rsid w:val="0064301B"/>
    <w:rsid w:val="006C236A"/>
    <w:rsid w:val="006C41A9"/>
    <w:rsid w:val="006D2FE0"/>
    <w:rsid w:val="0070751E"/>
    <w:rsid w:val="00747D65"/>
    <w:rsid w:val="007929C9"/>
    <w:rsid w:val="007D104D"/>
    <w:rsid w:val="007D7AC7"/>
    <w:rsid w:val="007F3A44"/>
    <w:rsid w:val="008377CB"/>
    <w:rsid w:val="008739FC"/>
    <w:rsid w:val="00896F06"/>
    <w:rsid w:val="008D56A6"/>
    <w:rsid w:val="008D70D0"/>
    <w:rsid w:val="008E072B"/>
    <w:rsid w:val="009063A0"/>
    <w:rsid w:val="00916BA4"/>
    <w:rsid w:val="009179E2"/>
    <w:rsid w:val="00943284"/>
    <w:rsid w:val="00946AB0"/>
    <w:rsid w:val="009564AD"/>
    <w:rsid w:val="009639AB"/>
    <w:rsid w:val="00980D1C"/>
    <w:rsid w:val="009813AA"/>
    <w:rsid w:val="009D7975"/>
    <w:rsid w:val="009E73C7"/>
    <w:rsid w:val="00A01C1C"/>
    <w:rsid w:val="00A20D9F"/>
    <w:rsid w:val="00A51693"/>
    <w:rsid w:val="00A63896"/>
    <w:rsid w:val="00A83D02"/>
    <w:rsid w:val="00AB7823"/>
    <w:rsid w:val="00AD1038"/>
    <w:rsid w:val="00AD12F9"/>
    <w:rsid w:val="00AF2AFB"/>
    <w:rsid w:val="00B0101D"/>
    <w:rsid w:val="00B117C3"/>
    <w:rsid w:val="00B156E7"/>
    <w:rsid w:val="00B16779"/>
    <w:rsid w:val="00B24F30"/>
    <w:rsid w:val="00B2712E"/>
    <w:rsid w:val="00B7317D"/>
    <w:rsid w:val="00B736FF"/>
    <w:rsid w:val="00B95120"/>
    <w:rsid w:val="00BA7E49"/>
    <w:rsid w:val="00BE0B0A"/>
    <w:rsid w:val="00C04B45"/>
    <w:rsid w:val="00C07D24"/>
    <w:rsid w:val="00C15408"/>
    <w:rsid w:val="00C567AD"/>
    <w:rsid w:val="00C74C9F"/>
    <w:rsid w:val="00C80D80"/>
    <w:rsid w:val="00C933D6"/>
    <w:rsid w:val="00CA4A92"/>
    <w:rsid w:val="00CB4486"/>
    <w:rsid w:val="00CC4A5B"/>
    <w:rsid w:val="00CF29F1"/>
    <w:rsid w:val="00D1724E"/>
    <w:rsid w:val="00D20B03"/>
    <w:rsid w:val="00D25074"/>
    <w:rsid w:val="00D25E9B"/>
    <w:rsid w:val="00D47390"/>
    <w:rsid w:val="00D54C32"/>
    <w:rsid w:val="00D763D7"/>
    <w:rsid w:val="00D905C8"/>
    <w:rsid w:val="00DE757E"/>
    <w:rsid w:val="00DF1B4D"/>
    <w:rsid w:val="00E14462"/>
    <w:rsid w:val="00E16E7E"/>
    <w:rsid w:val="00E53B7F"/>
    <w:rsid w:val="00E53F1A"/>
    <w:rsid w:val="00E7349A"/>
    <w:rsid w:val="00E744A8"/>
    <w:rsid w:val="00E75367"/>
    <w:rsid w:val="00E87CB2"/>
    <w:rsid w:val="00E96B28"/>
    <w:rsid w:val="00EC7A27"/>
    <w:rsid w:val="00ED1369"/>
    <w:rsid w:val="00EE001C"/>
    <w:rsid w:val="00EF7911"/>
    <w:rsid w:val="00F32D18"/>
    <w:rsid w:val="00F42359"/>
    <w:rsid w:val="00F428C8"/>
    <w:rsid w:val="00F53F4A"/>
    <w:rsid w:val="00F878C8"/>
    <w:rsid w:val="00F96237"/>
    <w:rsid w:val="00FA048B"/>
    <w:rsid w:val="00FB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A43B"/>
  <w15:chartTrackingRefBased/>
  <w15:docId w15:val="{C90F13EB-CD32-4641-B6E6-CD207489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9C9"/>
    <w:pPr>
      <w:ind w:left="720"/>
      <w:contextualSpacing/>
    </w:pPr>
  </w:style>
  <w:style w:type="character" w:styleId="CommentReference">
    <w:name w:val="annotation reference"/>
    <w:basedOn w:val="DefaultParagraphFont"/>
    <w:uiPriority w:val="99"/>
    <w:semiHidden/>
    <w:unhideWhenUsed/>
    <w:rsid w:val="00B24F30"/>
    <w:rPr>
      <w:sz w:val="16"/>
      <w:szCs w:val="16"/>
    </w:rPr>
  </w:style>
  <w:style w:type="paragraph" w:styleId="CommentText">
    <w:name w:val="annotation text"/>
    <w:basedOn w:val="Normal"/>
    <w:link w:val="CommentTextChar"/>
    <w:uiPriority w:val="99"/>
    <w:semiHidden/>
    <w:unhideWhenUsed/>
    <w:rsid w:val="00B24F30"/>
    <w:pPr>
      <w:spacing w:line="240" w:lineRule="auto"/>
    </w:pPr>
    <w:rPr>
      <w:sz w:val="20"/>
      <w:szCs w:val="20"/>
    </w:rPr>
  </w:style>
  <w:style w:type="character" w:customStyle="1" w:styleId="CommentTextChar">
    <w:name w:val="Comment Text Char"/>
    <w:basedOn w:val="DefaultParagraphFont"/>
    <w:link w:val="CommentText"/>
    <w:uiPriority w:val="99"/>
    <w:semiHidden/>
    <w:rsid w:val="00B24F30"/>
    <w:rPr>
      <w:sz w:val="20"/>
      <w:szCs w:val="20"/>
    </w:rPr>
  </w:style>
  <w:style w:type="paragraph" w:styleId="CommentSubject">
    <w:name w:val="annotation subject"/>
    <w:basedOn w:val="CommentText"/>
    <w:next w:val="CommentText"/>
    <w:link w:val="CommentSubjectChar"/>
    <w:uiPriority w:val="99"/>
    <w:semiHidden/>
    <w:unhideWhenUsed/>
    <w:rsid w:val="00B24F30"/>
    <w:rPr>
      <w:b/>
      <w:bCs/>
    </w:rPr>
  </w:style>
  <w:style w:type="character" w:customStyle="1" w:styleId="CommentSubjectChar">
    <w:name w:val="Comment Subject Char"/>
    <w:basedOn w:val="CommentTextChar"/>
    <w:link w:val="CommentSubject"/>
    <w:uiPriority w:val="99"/>
    <w:semiHidden/>
    <w:rsid w:val="00B24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4271">
      <w:bodyDiv w:val="1"/>
      <w:marLeft w:val="0"/>
      <w:marRight w:val="0"/>
      <w:marTop w:val="0"/>
      <w:marBottom w:val="0"/>
      <w:divBdr>
        <w:top w:val="none" w:sz="0" w:space="0" w:color="auto"/>
        <w:left w:val="none" w:sz="0" w:space="0" w:color="auto"/>
        <w:bottom w:val="none" w:sz="0" w:space="0" w:color="auto"/>
        <w:right w:val="none" w:sz="0" w:space="0" w:color="auto"/>
      </w:divBdr>
    </w:div>
    <w:div w:id="566692781">
      <w:bodyDiv w:val="1"/>
      <w:marLeft w:val="0"/>
      <w:marRight w:val="0"/>
      <w:marTop w:val="0"/>
      <w:marBottom w:val="0"/>
      <w:divBdr>
        <w:top w:val="none" w:sz="0" w:space="0" w:color="auto"/>
        <w:left w:val="none" w:sz="0" w:space="0" w:color="auto"/>
        <w:bottom w:val="none" w:sz="0" w:space="0" w:color="auto"/>
        <w:right w:val="none" w:sz="0" w:space="0" w:color="auto"/>
      </w:divBdr>
    </w:div>
    <w:div w:id="784538979">
      <w:bodyDiv w:val="1"/>
      <w:marLeft w:val="0"/>
      <w:marRight w:val="0"/>
      <w:marTop w:val="0"/>
      <w:marBottom w:val="0"/>
      <w:divBdr>
        <w:top w:val="none" w:sz="0" w:space="0" w:color="auto"/>
        <w:left w:val="none" w:sz="0" w:space="0" w:color="auto"/>
        <w:bottom w:val="none" w:sz="0" w:space="0" w:color="auto"/>
        <w:right w:val="none" w:sz="0" w:space="0" w:color="auto"/>
      </w:divBdr>
    </w:div>
    <w:div w:id="996346402">
      <w:bodyDiv w:val="1"/>
      <w:marLeft w:val="0"/>
      <w:marRight w:val="0"/>
      <w:marTop w:val="0"/>
      <w:marBottom w:val="0"/>
      <w:divBdr>
        <w:top w:val="none" w:sz="0" w:space="0" w:color="auto"/>
        <w:left w:val="none" w:sz="0" w:space="0" w:color="auto"/>
        <w:bottom w:val="none" w:sz="0" w:space="0" w:color="auto"/>
        <w:right w:val="none" w:sz="0" w:space="0" w:color="auto"/>
      </w:divBdr>
    </w:div>
    <w:div w:id="1348678314">
      <w:bodyDiv w:val="1"/>
      <w:marLeft w:val="0"/>
      <w:marRight w:val="0"/>
      <w:marTop w:val="0"/>
      <w:marBottom w:val="0"/>
      <w:divBdr>
        <w:top w:val="none" w:sz="0" w:space="0" w:color="auto"/>
        <w:left w:val="none" w:sz="0" w:space="0" w:color="auto"/>
        <w:bottom w:val="none" w:sz="0" w:space="0" w:color="auto"/>
        <w:right w:val="none" w:sz="0" w:space="0" w:color="auto"/>
      </w:divBdr>
    </w:div>
    <w:div w:id="13812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5" ma:contentTypeDescription="Create a new document." ma:contentTypeScope="" ma:versionID="5947f1e8f242774462863c7b00b5c8fd">
  <xsd:schema xmlns:xsd="http://www.w3.org/2001/XMLSchema" xmlns:xs="http://www.w3.org/2001/XMLSchema" xmlns:p="http://schemas.microsoft.com/office/2006/metadata/properties" xmlns:ns1="http://schemas.microsoft.com/sharepoint/v3" xmlns:ns2="6d542d62-7d9d-4165-b451-23b0b7f3282c" xmlns:ns3="2237bd70-d424-4619-a798-6b8a5be6f8a9" targetNamespace="http://schemas.microsoft.com/office/2006/metadata/properties" ma:root="true" ma:fieldsID="843be3a008971975fdf05340510b069e" ns1:_="" ns2:_="" ns3:_="">
    <xsd:import namespace="http://schemas.microsoft.com/sharepoint/v3"/>
    <xsd:import namespace="6d542d62-7d9d-4165-b451-23b0b7f3282c"/>
    <xsd:import namespace="2237bd70-d424-4619-a798-6b8a5be6f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6AB70-49B7-4B25-B0FB-77E3E583B2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7BA6C69-F861-4AEB-82B1-64D1BF64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38298-9CAF-4F6A-91A0-07183294E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MacDonald-Briggs, Mayanne (MCB)</dc:creator>
  <cp:keywords/>
  <dc:description/>
  <cp:lastModifiedBy>Tocci</cp:lastModifiedBy>
  <cp:revision>2</cp:revision>
  <dcterms:created xsi:type="dcterms:W3CDTF">2023-01-13T16:02:00Z</dcterms:created>
  <dcterms:modified xsi:type="dcterms:W3CDTF">2023-01-13T16:02:00Z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ies>
</file>