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5C3CA0">
              <w:t xml:space="preserve">November </w:t>
            </w:r>
            <w:r w:rsidR="004D236F">
              <w:t>17</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0725E4" w:rsidP="005C3CA0">
            <w:r>
              <w:t>November</w:t>
            </w:r>
            <w:r w:rsidR="008B7D89">
              <w:t xml:space="preserve"> </w:t>
            </w:r>
            <w:r w:rsidR="00884873">
              <w:t>1</w:t>
            </w:r>
            <w:r w:rsidR="004D236F">
              <w:t>5</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27653" w:rsidRDefault="00027653" w:rsidP="007D3393">
      <w:pPr>
        <w:pStyle w:val="ListParagraph"/>
        <w:tabs>
          <w:tab w:val="left" w:pos="990"/>
        </w:tabs>
        <w:spacing w:after="40"/>
        <w:ind w:left="1440"/>
        <w:rPr>
          <w:sz w:val="20"/>
          <w:u w:val="single"/>
        </w:rPr>
      </w:pPr>
    </w:p>
    <w:p w:rsidR="002A17F8" w:rsidRDefault="00C7701C" w:rsidP="00565D82">
      <w:pPr>
        <w:pStyle w:val="ListParagraph"/>
        <w:numPr>
          <w:ilvl w:val="0"/>
          <w:numId w:val="28"/>
        </w:numPr>
        <w:tabs>
          <w:tab w:val="left" w:pos="990"/>
        </w:tabs>
        <w:spacing w:after="40"/>
        <w:rPr>
          <w:b/>
          <w:sz w:val="20"/>
          <w:u w:val="single"/>
        </w:rPr>
      </w:pPr>
      <w:r>
        <w:rPr>
          <w:b/>
          <w:sz w:val="20"/>
          <w:u w:val="single"/>
        </w:rPr>
        <w:t xml:space="preserve">Applications to be Continued to </w:t>
      </w:r>
      <w:r w:rsidR="004D236F">
        <w:rPr>
          <w:b/>
          <w:sz w:val="20"/>
          <w:u w:val="single"/>
        </w:rPr>
        <w:t>December 1</w:t>
      </w:r>
      <w:r>
        <w:rPr>
          <w:b/>
          <w:sz w:val="20"/>
          <w:u w:val="single"/>
        </w:rPr>
        <w:t>, 201</w:t>
      </w:r>
      <w:r w:rsidR="002A17F8">
        <w:rPr>
          <w:b/>
          <w:sz w:val="20"/>
          <w:u w:val="single"/>
        </w:rPr>
        <w:t>6</w:t>
      </w:r>
    </w:p>
    <w:p w:rsidR="002A17F8" w:rsidRPr="004D236F" w:rsidRDefault="002A17F8" w:rsidP="002A17F8">
      <w:pPr>
        <w:pStyle w:val="ListParagraph"/>
        <w:numPr>
          <w:ilvl w:val="1"/>
          <w:numId w:val="28"/>
        </w:numPr>
        <w:tabs>
          <w:tab w:val="left" w:pos="990"/>
        </w:tabs>
        <w:spacing w:after="40"/>
        <w:ind w:left="1350" w:hanging="540"/>
        <w:rPr>
          <w:b/>
          <w:sz w:val="20"/>
          <w:u w:val="single"/>
        </w:rPr>
      </w:pPr>
      <w:r>
        <w:rPr>
          <w:b/>
          <w:sz w:val="20"/>
          <w:u w:val="single"/>
        </w:rPr>
        <w:t>3</w:t>
      </w:r>
      <w:r w:rsidRPr="004D236F">
        <w:rPr>
          <w:b/>
          <w:sz w:val="20"/>
          <w:u w:val="single"/>
        </w:rPr>
        <w:t xml:space="preserve">60 Washington Street – </w:t>
      </w:r>
      <w:r w:rsidRPr="004D236F">
        <w:rPr>
          <w:sz w:val="20"/>
        </w:rPr>
        <w:t xml:space="preserve">Major Stormwater Permit for the construction of a commercial building on a lot previously occupied by a commercial building that has been demolished </w:t>
      </w:r>
      <w:bookmarkStart w:id="0" w:name="_GoBack"/>
      <w:bookmarkEnd w:id="0"/>
      <w:r w:rsidRPr="004D236F">
        <w:rPr>
          <w:sz w:val="20"/>
        </w:rPr>
        <w:t>(MSMP 2016-20)</w:t>
      </w:r>
    </w:p>
    <w:p w:rsidR="0034011F" w:rsidRPr="0034011F" w:rsidRDefault="0034011F" w:rsidP="0034011F">
      <w:pPr>
        <w:pStyle w:val="ListParagraph"/>
        <w:tabs>
          <w:tab w:val="left" w:pos="990"/>
        </w:tabs>
        <w:spacing w:before="240" w:after="40"/>
        <w:ind w:left="1350"/>
        <w:rPr>
          <w:b/>
          <w:sz w:val="20"/>
          <w:u w:val="single"/>
        </w:rPr>
      </w:pPr>
    </w:p>
    <w:p w:rsidR="00D465C2" w:rsidRPr="001D4DC6" w:rsidRDefault="00D465C2" w:rsidP="007D3393">
      <w:pPr>
        <w:pStyle w:val="ListParagraph"/>
        <w:numPr>
          <w:ilvl w:val="0"/>
          <w:numId w:val="28"/>
        </w:numPr>
        <w:tabs>
          <w:tab w:val="left" w:pos="990"/>
        </w:tabs>
        <w:spacing w:before="240" w:after="40"/>
        <w:ind w:firstLine="90"/>
        <w:rPr>
          <w:b/>
          <w:sz w:val="20"/>
          <w:u w:val="single"/>
        </w:rPr>
      </w:pPr>
      <w:r w:rsidRPr="001D4DC6">
        <w:rPr>
          <w:b/>
          <w:sz w:val="20"/>
          <w:u w:val="single"/>
        </w:rPr>
        <w:t xml:space="preserve">Applications Opened Previously (to be heard this evening): </w:t>
      </w:r>
    </w:p>
    <w:p w:rsidR="004D236F" w:rsidRDefault="00884873" w:rsidP="00884873">
      <w:pPr>
        <w:pStyle w:val="ListParagraph"/>
        <w:numPr>
          <w:ilvl w:val="1"/>
          <w:numId w:val="28"/>
        </w:numPr>
        <w:tabs>
          <w:tab w:val="left" w:pos="990"/>
        </w:tabs>
        <w:spacing w:after="40"/>
        <w:ind w:left="1350" w:hanging="540"/>
        <w:rPr>
          <w:b/>
          <w:sz w:val="20"/>
          <w:u w:val="single"/>
        </w:rPr>
      </w:pPr>
      <w:r w:rsidRPr="00884873">
        <w:rPr>
          <w:b/>
          <w:sz w:val="20"/>
          <w:u w:val="single"/>
        </w:rPr>
        <w:t xml:space="preserve">60 </w:t>
      </w:r>
      <w:proofErr w:type="spellStart"/>
      <w:r w:rsidRPr="00884873">
        <w:rPr>
          <w:b/>
          <w:sz w:val="20"/>
          <w:u w:val="single"/>
        </w:rPr>
        <w:t>Greenlodge</w:t>
      </w:r>
      <w:proofErr w:type="spellEnd"/>
      <w:r w:rsidRPr="00884873">
        <w:rPr>
          <w:b/>
          <w:sz w:val="20"/>
          <w:u w:val="single"/>
        </w:rPr>
        <w:t xml:space="preserve"> Street</w:t>
      </w:r>
      <w:r w:rsidRPr="00884873">
        <w:rPr>
          <w:sz w:val="20"/>
        </w:rPr>
        <w:t xml:space="preserve"> – Stormwater Permit for demolition and construction of a new SFD (</w:t>
      </w:r>
      <w:r w:rsidR="00792C3D">
        <w:rPr>
          <w:sz w:val="20"/>
        </w:rPr>
        <w:t xml:space="preserve">MSMP </w:t>
      </w:r>
      <w:r w:rsidRPr="00884873">
        <w:rPr>
          <w:sz w:val="20"/>
        </w:rPr>
        <w:t>2016-18)</w:t>
      </w:r>
      <w:r w:rsidR="004D236F" w:rsidRPr="004D236F">
        <w:rPr>
          <w:b/>
          <w:sz w:val="20"/>
          <w:u w:val="single"/>
        </w:rPr>
        <w:t xml:space="preserve"> </w:t>
      </w:r>
    </w:p>
    <w:p w:rsidR="00FF0AF5" w:rsidRDefault="00C91957" w:rsidP="00FF0AF5">
      <w:pPr>
        <w:pStyle w:val="ListParagraph"/>
        <w:numPr>
          <w:ilvl w:val="1"/>
          <w:numId w:val="28"/>
        </w:numPr>
        <w:tabs>
          <w:tab w:val="left" w:pos="990"/>
        </w:tabs>
        <w:spacing w:after="40"/>
        <w:ind w:left="1350" w:hanging="540"/>
        <w:rPr>
          <w:b/>
          <w:sz w:val="20"/>
          <w:u w:val="single"/>
        </w:rPr>
      </w:pPr>
      <w:r>
        <w:rPr>
          <w:b/>
          <w:sz w:val="20"/>
          <w:u w:val="single"/>
        </w:rPr>
        <w:t>187 Bridge Street -</w:t>
      </w:r>
      <w:r>
        <w:rPr>
          <w:sz w:val="20"/>
        </w:rPr>
        <w:t xml:space="preserve"> Stormwater Permit for a new mixed commercial/residential building (MSMP 2016-19)</w:t>
      </w:r>
      <w:r w:rsidR="00FF0AF5" w:rsidRPr="00FF0AF5">
        <w:rPr>
          <w:b/>
          <w:sz w:val="20"/>
          <w:u w:val="single"/>
        </w:rPr>
        <w:t xml:space="preserve"> </w:t>
      </w:r>
    </w:p>
    <w:p w:rsidR="00FF0AF5" w:rsidRPr="004D236F" w:rsidRDefault="00FF0AF5" w:rsidP="00FF0AF5">
      <w:pPr>
        <w:pStyle w:val="ListParagraph"/>
        <w:numPr>
          <w:ilvl w:val="1"/>
          <w:numId w:val="28"/>
        </w:numPr>
        <w:tabs>
          <w:tab w:val="left" w:pos="990"/>
        </w:tabs>
        <w:spacing w:after="40"/>
        <w:ind w:left="1350" w:hanging="540"/>
        <w:rPr>
          <w:b/>
          <w:sz w:val="20"/>
          <w:u w:val="single"/>
        </w:rPr>
      </w:pPr>
      <w:r>
        <w:rPr>
          <w:b/>
          <w:sz w:val="20"/>
          <w:u w:val="single"/>
        </w:rPr>
        <w:t>725 Providence Highway</w:t>
      </w:r>
      <w:r>
        <w:rPr>
          <w:sz w:val="20"/>
        </w:rPr>
        <w:t xml:space="preserve"> – Notice of Intent for a fast food restaurant (DEP #141-0508)</w:t>
      </w:r>
    </w:p>
    <w:p w:rsidR="00C91957" w:rsidRPr="00C91957" w:rsidRDefault="00C91957" w:rsidP="00FF0AF5">
      <w:pPr>
        <w:pStyle w:val="ListParagraph"/>
        <w:spacing w:after="40"/>
        <w:ind w:left="1260"/>
        <w:rPr>
          <w:b/>
          <w:sz w:val="20"/>
          <w:u w:val="single"/>
        </w:rPr>
      </w:pPr>
    </w:p>
    <w:p w:rsidR="00884873" w:rsidRPr="00884873" w:rsidRDefault="00884873" w:rsidP="00884873">
      <w:pPr>
        <w:tabs>
          <w:tab w:val="left" w:pos="1440"/>
        </w:tabs>
        <w:spacing w:after="40"/>
        <w:ind w:left="810"/>
        <w:rPr>
          <w:b/>
          <w:sz w:val="20"/>
          <w:u w:val="single"/>
        </w:rPr>
      </w:pPr>
    </w:p>
    <w:p w:rsidR="00973416" w:rsidRPr="00973416" w:rsidRDefault="00201688" w:rsidP="00973416">
      <w:pPr>
        <w:tabs>
          <w:tab w:val="left" w:pos="990"/>
        </w:tabs>
        <w:spacing w:after="40"/>
        <w:rPr>
          <w:b/>
          <w:sz w:val="20"/>
          <w:u w:val="single"/>
        </w:rPr>
      </w:pPr>
      <w:r>
        <w:rPr>
          <w:b/>
          <w:sz w:val="20"/>
        </w:rPr>
        <w:t>7:</w:t>
      </w:r>
      <w:r w:rsidR="002A17F8">
        <w:rPr>
          <w:b/>
          <w:sz w:val="20"/>
        </w:rPr>
        <w:t>15</w:t>
      </w:r>
      <w:r w:rsidR="00973416" w:rsidRPr="00973416">
        <w:rPr>
          <w:b/>
          <w:sz w:val="20"/>
        </w:rPr>
        <w:t xml:space="preserve"> PM- (</w:t>
      </w:r>
      <w:r w:rsidR="00973416" w:rsidRPr="00973416">
        <w:rPr>
          <w:b/>
          <w:i/>
          <w:sz w:val="20"/>
        </w:rPr>
        <w:t>The following items will not be discussed until this time or later)</w:t>
      </w:r>
    </w:p>
    <w:p w:rsidR="004D236F" w:rsidRDefault="004D236F" w:rsidP="000F308F">
      <w:pPr>
        <w:tabs>
          <w:tab w:val="left" w:pos="1440"/>
        </w:tabs>
        <w:spacing w:after="40"/>
        <w:rPr>
          <w:b/>
          <w:sz w:val="20"/>
          <w:u w:val="single"/>
        </w:rPr>
      </w:pPr>
    </w:p>
    <w:p w:rsidR="000F308F" w:rsidRPr="000F308F" w:rsidRDefault="000F308F" w:rsidP="000F308F">
      <w:pPr>
        <w:pStyle w:val="ListParagraph"/>
        <w:numPr>
          <w:ilvl w:val="0"/>
          <w:numId w:val="28"/>
        </w:numPr>
        <w:tabs>
          <w:tab w:val="left" w:pos="990"/>
        </w:tabs>
        <w:spacing w:after="40"/>
        <w:ind w:firstLine="90"/>
        <w:rPr>
          <w:sz w:val="20"/>
          <w:u w:val="single"/>
        </w:rPr>
      </w:pPr>
      <w:r w:rsidRPr="001D4DC6">
        <w:rPr>
          <w:b/>
          <w:sz w:val="20"/>
          <w:u w:val="single"/>
        </w:rPr>
        <w:t xml:space="preserve">Requests for </w:t>
      </w:r>
      <w:r>
        <w:rPr>
          <w:b/>
          <w:sz w:val="20"/>
          <w:u w:val="single"/>
        </w:rPr>
        <w:t>Certificate of Compliance</w:t>
      </w:r>
    </w:p>
    <w:p w:rsidR="000F308F" w:rsidRPr="008C36BB" w:rsidRDefault="000F308F" w:rsidP="000F308F">
      <w:pPr>
        <w:pStyle w:val="ListParagraph"/>
        <w:numPr>
          <w:ilvl w:val="1"/>
          <w:numId w:val="28"/>
        </w:numPr>
        <w:tabs>
          <w:tab w:val="left" w:pos="990"/>
        </w:tabs>
        <w:spacing w:after="40"/>
        <w:ind w:left="1350"/>
        <w:rPr>
          <w:sz w:val="20"/>
          <w:u w:val="single"/>
        </w:rPr>
      </w:pPr>
      <w:r>
        <w:rPr>
          <w:b/>
          <w:sz w:val="20"/>
          <w:u w:val="single"/>
        </w:rPr>
        <w:t xml:space="preserve">90 Border Street </w:t>
      </w:r>
      <w:r>
        <w:rPr>
          <w:sz w:val="20"/>
        </w:rPr>
        <w:t xml:space="preserve"> - Stormwater Certificate of Compliance (SMP 2012-12)</w:t>
      </w:r>
    </w:p>
    <w:p w:rsidR="000F308F" w:rsidRPr="000F308F" w:rsidRDefault="000F308F" w:rsidP="000F308F">
      <w:pPr>
        <w:tabs>
          <w:tab w:val="left" w:pos="1440"/>
        </w:tabs>
        <w:spacing w:after="40"/>
        <w:rPr>
          <w:b/>
          <w:sz w:val="20"/>
          <w:u w:val="single"/>
        </w:rPr>
      </w:pPr>
    </w:p>
    <w:p w:rsidR="009A0070" w:rsidRPr="008C2A98" w:rsidRDefault="009A0070" w:rsidP="00973416">
      <w:pPr>
        <w:pStyle w:val="ListParagraph"/>
        <w:ind w:firstLine="90"/>
        <w:outlineLvl w:val="0"/>
        <w:rPr>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792C3D" w:rsidRDefault="00DA3469" w:rsidP="00295CBE">
      <w:pPr>
        <w:pStyle w:val="ListParagraph"/>
        <w:numPr>
          <w:ilvl w:val="1"/>
          <w:numId w:val="17"/>
        </w:numPr>
        <w:outlineLvl w:val="0"/>
        <w:rPr>
          <w:sz w:val="20"/>
        </w:rPr>
      </w:pPr>
      <w:r w:rsidRPr="00DA3469">
        <w:rPr>
          <w:b/>
          <w:sz w:val="20"/>
          <w:u w:val="single"/>
        </w:rPr>
        <w:t>52-54 Needham Street</w:t>
      </w:r>
      <w:r>
        <w:rPr>
          <w:sz w:val="20"/>
        </w:rPr>
        <w:t xml:space="preserve"> - </w:t>
      </w:r>
      <w:r w:rsidR="00792C3D">
        <w:rPr>
          <w:sz w:val="20"/>
        </w:rPr>
        <w:t xml:space="preserve">Minor SMP </w:t>
      </w:r>
      <w:r>
        <w:rPr>
          <w:sz w:val="20"/>
        </w:rPr>
        <w:t>for garage demolition and driveway installation (</w:t>
      </w:r>
      <w:proofErr w:type="spellStart"/>
      <w:r>
        <w:rPr>
          <w:sz w:val="20"/>
        </w:rPr>
        <w:t>mSMP</w:t>
      </w:r>
      <w:proofErr w:type="spellEnd"/>
      <w:r>
        <w:rPr>
          <w:sz w:val="20"/>
        </w:rPr>
        <w:t xml:space="preserve"> 2016-03)</w:t>
      </w:r>
    </w:p>
    <w:p w:rsidR="00C91957" w:rsidRPr="00565D82" w:rsidRDefault="00565D82" w:rsidP="003E7334">
      <w:pPr>
        <w:pStyle w:val="ListParagraph"/>
        <w:numPr>
          <w:ilvl w:val="1"/>
          <w:numId w:val="17"/>
        </w:numPr>
        <w:outlineLvl w:val="0"/>
        <w:rPr>
          <w:rFonts w:ascii="Arial" w:hAnsi="Arial" w:cs="Arial"/>
          <w:i/>
          <w:iCs/>
          <w:sz w:val="16"/>
          <w:szCs w:val="16"/>
        </w:rPr>
      </w:pPr>
      <w:r w:rsidRPr="00565D82">
        <w:rPr>
          <w:b/>
          <w:sz w:val="20"/>
          <w:u w:val="single"/>
        </w:rPr>
        <w:t>267 -271 Bridge Street</w:t>
      </w:r>
      <w:r w:rsidRPr="00565D82">
        <w:rPr>
          <w:sz w:val="20"/>
        </w:rPr>
        <w:t xml:space="preserve"> – </w:t>
      </w:r>
      <w:r w:rsidRPr="00565D82">
        <w:rPr>
          <w:sz w:val="20"/>
        </w:rPr>
        <w:t xml:space="preserve">Stormwater </w:t>
      </w:r>
      <w:r w:rsidRPr="00565D82">
        <w:rPr>
          <w:sz w:val="20"/>
        </w:rPr>
        <w:t xml:space="preserve">enforcement action </w:t>
      </w:r>
    </w:p>
    <w:p w:rsidR="00565D82" w:rsidRPr="00565D82" w:rsidRDefault="00565D82" w:rsidP="003E7334">
      <w:pPr>
        <w:pStyle w:val="ListParagraph"/>
        <w:numPr>
          <w:ilvl w:val="1"/>
          <w:numId w:val="17"/>
        </w:numPr>
        <w:outlineLvl w:val="0"/>
        <w:rPr>
          <w:rStyle w:val="Emphasis"/>
          <w:rFonts w:ascii="Arial" w:hAnsi="Arial" w:cs="Arial"/>
          <w:sz w:val="16"/>
          <w:szCs w:val="16"/>
        </w:rPr>
      </w:pP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4D8" w:rsidRDefault="00BC14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E322C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E1C17"/>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9">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9"/>
  </w:num>
  <w:num w:numId="9">
    <w:abstractNumId w:val="14"/>
  </w:num>
  <w:num w:numId="10">
    <w:abstractNumId w:val="5"/>
  </w:num>
  <w:num w:numId="11">
    <w:abstractNumId w:val="8"/>
  </w:num>
  <w:num w:numId="12">
    <w:abstractNumId w:val="0"/>
  </w:num>
  <w:num w:numId="13">
    <w:abstractNumId w:val="22"/>
  </w:num>
  <w:num w:numId="14">
    <w:abstractNumId w:val="21"/>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num>
  <w:num w:numId="19">
    <w:abstractNumId w:val="4"/>
  </w:num>
  <w:num w:numId="20">
    <w:abstractNumId w:val="6"/>
  </w:num>
  <w:num w:numId="21">
    <w:abstractNumId w:val="23"/>
  </w:num>
  <w:num w:numId="22">
    <w:abstractNumId w:val="2"/>
  </w:num>
  <w:num w:numId="23">
    <w:abstractNumId w:val="17"/>
  </w:num>
  <w:num w:numId="24">
    <w:abstractNumId w:val="24"/>
  </w:num>
  <w:num w:numId="25">
    <w:abstractNumId w:val="10"/>
  </w:num>
  <w:num w:numId="26">
    <w:abstractNumId w:val="9"/>
  </w:num>
  <w:num w:numId="27">
    <w:abstractNumId w:val="19"/>
  </w:num>
  <w:num w:numId="28">
    <w:abstractNumId w:val="26"/>
  </w:num>
  <w:num w:numId="29">
    <w:abstractNumId w:val="28"/>
  </w:num>
  <w:num w:numId="30">
    <w:abstractNumId w:val="7"/>
  </w:num>
  <w:num w:numId="31">
    <w:abstractNumId w:val="15"/>
  </w:num>
  <w:num w:numId="32">
    <w:abstractNumId w:val="1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962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D2"/>
    <w:rsid w:val="000043EA"/>
    <w:rsid w:val="0001060E"/>
    <w:rsid w:val="00027653"/>
    <w:rsid w:val="0003606F"/>
    <w:rsid w:val="00041B14"/>
    <w:rsid w:val="000523A5"/>
    <w:rsid w:val="000609F0"/>
    <w:rsid w:val="00067E4B"/>
    <w:rsid w:val="000725E4"/>
    <w:rsid w:val="00090820"/>
    <w:rsid w:val="00093012"/>
    <w:rsid w:val="000B2C5D"/>
    <w:rsid w:val="000B3DEA"/>
    <w:rsid w:val="000B5D56"/>
    <w:rsid w:val="000C5B34"/>
    <w:rsid w:val="000F308F"/>
    <w:rsid w:val="000F4926"/>
    <w:rsid w:val="00100813"/>
    <w:rsid w:val="00103530"/>
    <w:rsid w:val="00120B9C"/>
    <w:rsid w:val="00123E6B"/>
    <w:rsid w:val="0012629D"/>
    <w:rsid w:val="0012738E"/>
    <w:rsid w:val="001322FA"/>
    <w:rsid w:val="0014747B"/>
    <w:rsid w:val="0016757C"/>
    <w:rsid w:val="00171512"/>
    <w:rsid w:val="00192CB8"/>
    <w:rsid w:val="001A5F55"/>
    <w:rsid w:val="001B449B"/>
    <w:rsid w:val="001C4B58"/>
    <w:rsid w:val="001D4DC6"/>
    <w:rsid w:val="001E63BF"/>
    <w:rsid w:val="001F4425"/>
    <w:rsid w:val="00201688"/>
    <w:rsid w:val="002059F3"/>
    <w:rsid w:val="002447D6"/>
    <w:rsid w:val="00250816"/>
    <w:rsid w:val="00260962"/>
    <w:rsid w:val="00267C65"/>
    <w:rsid w:val="00273FFC"/>
    <w:rsid w:val="00295CBE"/>
    <w:rsid w:val="002A17F8"/>
    <w:rsid w:val="002A5888"/>
    <w:rsid w:val="002E6E35"/>
    <w:rsid w:val="003048A6"/>
    <w:rsid w:val="00313D37"/>
    <w:rsid w:val="00331971"/>
    <w:rsid w:val="00332402"/>
    <w:rsid w:val="00337E1F"/>
    <w:rsid w:val="0034011F"/>
    <w:rsid w:val="0034376C"/>
    <w:rsid w:val="003520DF"/>
    <w:rsid w:val="00354483"/>
    <w:rsid w:val="003734C2"/>
    <w:rsid w:val="00374F1D"/>
    <w:rsid w:val="00382BB4"/>
    <w:rsid w:val="00386356"/>
    <w:rsid w:val="003A1B6A"/>
    <w:rsid w:val="003A2EFC"/>
    <w:rsid w:val="003A7566"/>
    <w:rsid w:val="003B6A53"/>
    <w:rsid w:val="003D15A9"/>
    <w:rsid w:val="003E7334"/>
    <w:rsid w:val="004241F2"/>
    <w:rsid w:val="00437A51"/>
    <w:rsid w:val="004433DA"/>
    <w:rsid w:val="004444F6"/>
    <w:rsid w:val="00461CAE"/>
    <w:rsid w:val="004A05BD"/>
    <w:rsid w:val="004B1833"/>
    <w:rsid w:val="004B302E"/>
    <w:rsid w:val="004B6B18"/>
    <w:rsid w:val="004D127E"/>
    <w:rsid w:val="004D236F"/>
    <w:rsid w:val="004E0AF9"/>
    <w:rsid w:val="004E0E06"/>
    <w:rsid w:val="004E23E0"/>
    <w:rsid w:val="00502CCA"/>
    <w:rsid w:val="00524224"/>
    <w:rsid w:val="005273FD"/>
    <w:rsid w:val="00541270"/>
    <w:rsid w:val="00546292"/>
    <w:rsid w:val="00565D82"/>
    <w:rsid w:val="005749ED"/>
    <w:rsid w:val="00575BE8"/>
    <w:rsid w:val="005A3893"/>
    <w:rsid w:val="005B4E39"/>
    <w:rsid w:val="005C3782"/>
    <w:rsid w:val="005C3CA0"/>
    <w:rsid w:val="005D5A51"/>
    <w:rsid w:val="005E044A"/>
    <w:rsid w:val="005F08E4"/>
    <w:rsid w:val="006045E9"/>
    <w:rsid w:val="00633918"/>
    <w:rsid w:val="00634EEE"/>
    <w:rsid w:val="0065226E"/>
    <w:rsid w:val="00687BAA"/>
    <w:rsid w:val="006B1B1C"/>
    <w:rsid w:val="006B2347"/>
    <w:rsid w:val="006C2538"/>
    <w:rsid w:val="006D538D"/>
    <w:rsid w:val="006E2A72"/>
    <w:rsid w:val="006E77D1"/>
    <w:rsid w:val="00735C4C"/>
    <w:rsid w:val="00747312"/>
    <w:rsid w:val="00747520"/>
    <w:rsid w:val="00777745"/>
    <w:rsid w:val="00783A10"/>
    <w:rsid w:val="00792C3D"/>
    <w:rsid w:val="007A5CE4"/>
    <w:rsid w:val="007B6C3E"/>
    <w:rsid w:val="007D2C10"/>
    <w:rsid w:val="007D3393"/>
    <w:rsid w:val="007E6C77"/>
    <w:rsid w:val="007F6F48"/>
    <w:rsid w:val="007F7551"/>
    <w:rsid w:val="00814561"/>
    <w:rsid w:val="008149AB"/>
    <w:rsid w:val="0083142B"/>
    <w:rsid w:val="00834E58"/>
    <w:rsid w:val="00846BA6"/>
    <w:rsid w:val="00851D98"/>
    <w:rsid w:val="00863378"/>
    <w:rsid w:val="00865FDC"/>
    <w:rsid w:val="00875662"/>
    <w:rsid w:val="00875D0C"/>
    <w:rsid w:val="00884873"/>
    <w:rsid w:val="008B1EC3"/>
    <w:rsid w:val="008B25B6"/>
    <w:rsid w:val="008B7D89"/>
    <w:rsid w:val="008C2A98"/>
    <w:rsid w:val="008C2D76"/>
    <w:rsid w:val="008C36BB"/>
    <w:rsid w:val="008C65D2"/>
    <w:rsid w:val="008C782A"/>
    <w:rsid w:val="008E2F70"/>
    <w:rsid w:val="008F5306"/>
    <w:rsid w:val="00901FEB"/>
    <w:rsid w:val="009206C8"/>
    <w:rsid w:val="0092537A"/>
    <w:rsid w:val="00942241"/>
    <w:rsid w:val="00951546"/>
    <w:rsid w:val="00955EED"/>
    <w:rsid w:val="00963C40"/>
    <w:rsid w:val="00973416"/>
    <w:rsid w:val="0098466F"/>
    <w:rsid w:val="009A0070"/>
    <w:rsid w:val="009A40C9"/>
    <w:rsid w:val="009A65E8"/>
    <w:rsid w:val="009B28EC"/>
    <w:rsid w:val="009B6C18"/>
    <w:rsid w:val="009C097B"/>
    <w:rsid w:val="009C2107"/>
    <w:rsid w:val="009F4727"/>
    <w:rsid w:val="009F4AB6"/>
    <w:rsid w:val="009F59FD"/>
    <w:rsid w:val="00A1040F"/>
    <w:rsid w:val="00A14A1F"/>
    <w:rsid w:val="00A16CFC"/>
    <w:rsid w:val="00A32C3D"/>
    <w:rsid w:val="00A541E7"/>
    <w:rsid w:val="00A70427"/>
    <w:rsid w:val="00AA0168"/>
    <w:rsid w:val="00AC0C31"/>
    <w:rsid w:val="00AE0FA2"/>
    <w:rsid w:val="00AE21C4"/>
    <w:rsid w:val="00B17112"/>
    <w:rsid w:val="00B17E4F"/>
    <w:rsid w:val="00B262B6"/>
    <w:rsid w:val="00B45A72"/>
    <w:rsid w:val="00B45CAD"/>
    <w:rsid w:val="00B56E6B"/>
    <w:rsid w:val="00B67E7B"/>
    <w:rsid w:val="00B76527"/>
    <w:rsid w:val="00BB4D6C"/>
    <w:rsid w:val="00BC1346"/>
    <w:rsid w:val="00BC14D8"/>
    <w:rsid w:val="00BC33DB"/>
    <w:rsid w:val="00C00E07"/>
    <w:rsid w:val="00C05A56"/>
    <w:rsid w:val="00C27BF8"/>
    <w:rsid w:val="00C33AE3"/>
    <w:rsid w:val="00C35332"/>
    <w:rsid w:val="00C37860"/>
    <w:rsid w:val="00C417F6"/>
    <w:rsid w:val="00C5723A"/>
    <w:rsid w:val="00C6490C"/>
    <w:rsid w:val="00C76C28"/>
    <w:rsid w:val="00C7701C"/>
    <w:rsid w:val="00C82DD3"/>
    <w:rsid w:val="00C82F5D"/>
    <w:rsid w:val="00C86FE0"/>
    <w:rsid w:val="00C90D74"/>
    <w:rsid w:val="00C91957"/>
    <w:rsid w:val="00CA6784"/>
    <w:rsid w:val="00CC3AFA"/>
    <w:rsid w:val="00CF248B"/>
    <w:rsid w:val="00CF7A9B"/>
    <w:rsid w:val="00D02468"/>
    <w:rsid w:val="00D075D6"/>
    <w:rsid w:val="00D1550F"/>
    <w:rsid w:val="00D15D35"/>
    <w:rsid w:val="00D16A2C"/>
    <w:rsid w:val="00D465C2"/>
    <w:rsid w:val="00D5772C"/>
    <w:rsid w:val="00D66491"/>
    <w:rsid w:val="00D80962"/>
    <w:rsid w:val="00DA3469"/>
    <w:rsid w:val="00DA6815"/>
    <w:rsid w:val="00DB44C2"/>
    <w:rsid w:val="00DC35F3"/>
    <w:rsid w:val="00DC67B1"/>
    <w:rsid w:val="00E10775"/>
    <w:rsid w:val="00E43CB0"/>
    <w:rsid w:val="00E66B92"/>
    <w:rsid w:val="00E71429"/>
    <w:rsid w:val="00E74A43"/>
    <w:rsid w:val="00E942B7"/>
    <w:rsid w:val="00EA68DB"/>
    <w:rsid w:val="00EE19DD"/>
    <w:rsid w:val="00F00DCB"/>
    <w:rsid w:val="00F01C7A"/>
    <w:rsid w:val="00F227DA"/>
    <w:rsid w:val="00F23A03"/>
    <w:rsid w:val="00F30B65"/>
    <w:rsid w:val="00F50187"/>
    <w:rsid w:val="00F56AAA"/>
    <w:rsid w:val="00F6358E"/>
    <w:rsid w:val="00F93F2F"/>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AA0F2-EB1C-4B4B-BD05-8385B70C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10</cp:revision>
  <dcterms:created xsi:type="dcterms:W3CDTF">2016-11-07T13:16:00Z</dcterms:created>
  <dcterms:modified xsi:type="dcterms:W3CDTF">2016-11-10T19:20:00Z</dcterms:modified>
</cp:coreProperties>
</file>