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4302"/>
        <w:gridCol w:w="3510"/>
      </w:tblGrid>
      <w:tr w:rsidR="00BA324C" w:rsidRPr="00383176" w:rsidTr="005A26C9">
        <w:tc>
          <w:tcPr>
            <w:tcW w:w="2358" w:type="dxa"/>
            <w:tcBorders>
              <w:top w:val="nil"/>
              <w:left w:val="nil"/>
              <w:bottom w:val="nil"/>
              <w:right w:val="nil"/>
            </w:tcBorders>
            <w:hideMark/>
          </w:tcPr>
          <w:p w:rsidR="00BA324C" w:rsidRPr="00EF1FFB" w:rsidRDefault="00BA324C">
            <w:pPr>
              <w:rPr>
                <w:rFonts w:ascii="HP Simplified" w:hAnsi="HP Simplified"/>
                <w:szCs w:val="24"/>
              </w:rPr>
            </w:pPr>
            <w:r w:rsidRPr="00EF1FFB">
              <w:rPr>
                <w:rFonts w:ascii="HP Simplified" w:hAnsi="HP Simplified"/>
                <w:szCs w:val="24"/>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98.4pt;height:98.4pt" o:ole="" fillcolor="window">
                  <v:imagedata r:id="rId6" o:title="" croptop="-696f" cropbottom="-696f" cropleft="-1597f" cropright="-1597f"/>
                </v:shape>
                <o:OLEObject Type="Embed" ProgID="Word.Picture.8" ShapeID="_x0000_i1090" DrawAspect="Content" ObjectID="_1556956283" r:id="rId7"/>
              </w:object>
            </w:r>
          </w:p>
        </w:tc>
        <w:tc>
          <w:tcPr>
            <w:tcW w:w="4302" w:type="dxa"/>
            <w:tcBorders>
              <w:top w:val="nil"/>
              <w:left w:val="nil"/>
              <w:bottom w:val="nil"/>
              <w:right w:val="nil"/>
            </w:tcBorders>
          </w:tcPr>
          <w:p w:rsidR="00BA324C" w:rsidRPr="00EF1FFB" w:rsidRDefault="00BA324C" w:rsidP="006C2922">
            <w:pPr>
              <w:pStyle w:val="Heading2"/>
              <w:rPr>
                <w:rFonts w:ascii="HP Simplified" w:hAnsi="HP Simplified"/>
                <w:sz w:val="32"/>
                <w:szCs w:val="32"/>
              </w:rPr>
            </w:pPr>
            <w:r w:rsidRPr="00EF1FFB">
              <w:rPr>
                <w:rFonts w:ascii="HP Simplified" w:hAnsi="HP Simplified"/>
                <w:sz w:val="32"/>
                <w:szCs w:val="32"/>
              </w:rPr>
              <w:t>TOWN OF DEDHAM</w:t>
            </w:r>
          </w:p>
          <w:p w:rsidR="00BA324C" w:rsidRPr="00EF1FFB" w:rsidRDefault="00BA324C" w:rsidP="006C2922">
            <w:pPr>
              <w:jc w:val="center"/>
              <w:rPr>
                <w:rFonts w:ascii="HP Simplified" w:hAnsi="HP Simplified"/>
                <w:b/>
                <w:sz w:val="32"/>
                <w:szCs w:val="32"/>
              </w:rPr>
            </w:pPr>
          </w:p>
          <w:p w:rsidR="00BA324C" w:rsidRPr="00EF1FFB" w:rsidRDefault="00BA324C" w:rsidP="006C2922">
            <w:pPr>
              <w:jc w:val="center"/>
              <w:rPr>
                <w:rFonts w:ascii="HP Simplified" w:hAnsi="HP Simplified"/>
                <w:b/>
                <w:sz w:val="32"/>
                <w:szCs w:val="32"/>
              </w:rPr>
            </w:pPr>
            <w:r w:rsidRPr="00EF1FFB">
              <w:rPr>
                <w:rFonts w:ascii="HP Simplified" w:hAnsi="HP Simplified"/>
                <w:b/>
                <w:sz w:val="32"/>
                <w:szCs w:val="32"/>
              </w:rPr>
              <w:t>MEETING</w:t>
            </w:r>
          </w:p>
          <w:p w:rsidR="00BA324C" w:rsidRPr="00EF1FFB" w:rsidRDefault="00BA324C" w:rsidP="006C2922">
            <w:pPr>
              <w:jc w:val="center"/>
              <w:rPr>
                <w:rFonts w:ascii="HP Simplified" w:hAnsi="HP Simplified"/>
                <w:b/>
                <w:szCs w:val="24"/>
              </w:rPr>
            </w:pPr>
            <w:r w:rsidRPr="00EF1FFB">
              <w:rPr>
                <w:rFonts w:ascii="HP Simplified" w:hAnsi="HP Simplified"/>
                <w:b/>
                <w:sz w:val="32"/>
                <w:szCs w:val="32"/>
              </w:rPr>
              <w:t>NOTICE</w:t>
            </w:r>
          </w:p>
        </w:tc>
        <w:tc>
          <w:tcPr>
            <w:tcW w:w="3510" w:type="dxa"/>
            <w:tcBorders>
              <w:top w:val="single" w:sz="18" w:space="0" w:color="auto"/>
              <w:left w:val="single" w:sz="18" w:space="0" w:color="auto"/>
              <w:bottom w:val="single" w:sz="18" w:space="0" w:color="auto"/>
              <w:right w:val="single" w:sz="18" w:space="0" w:color="auto"/>
            </w:tcBorders>
          </w:tcPr>
          <w:p w:rsidR="00BA324C" w:rsidRPr="00EF1FFB" w:rsidRDefault="00BA324C" w:rsidP="006C2922">
            <w:pPr>
              <w:rPr>
                <w:rFonts w:ascii="HP Simplified" w:hAnsi="HP Simplified"/>
                <w:b/>
                <w:szCs w:val="24"/>
              </w:rPr>
            </w:pPr>
            <w:r w:rsidRPr="00EF1FFB">
              <w:rPr>
                <w:rFonts w:ascii="HP Simplified" w:hAnsi="HP Simplified"/>
                <w:b/>
                <w:szCs w:val="24"/>
              </w:rPr>
              <w:t>POSTED:</w:t>
            </w:r>
          </w:p>
          <w:p w:rsidR="00BA324C" w:rsidRPr="00EF1FFB" w:rsidRDefault="00BA324C" w:rsidP="006C2922">
            <w:pPr>
              <w:rPr>
                <w:rFonts w:ascii="HP Simplified" w:hAnsi="HP Simplified"/>
                <w:b/>
                <w:szCs w:val="24"/>
              </w:rPr>
            </w:pPr>
          </w:p>
          <w:p w:rsidR="00BA324C" w:rsidRPr="00EF1FFB" w:rsidRDefault="00BA324C" w:rsidP="006C2922">
            <w:pPr>
              <w:rPr>
                <w:rFonts w:ascii="HP Simplified" w:hAnsi="HP Simplified"/>
                <w:b/>
                <w:szCs w:val="24"/>
              </w:rPr>
            </w:pPr>
          </w:p>
          <w:p w:rsidR="00BA324C" w:rsidRPr="00EF1FFB" w:rsidRDefault="00BA324C" w:rsidP="006C2922">
            <w:pPr>
              <w:jc w:val="center"/>
              <w:rPr>
                <w:rFonts w:ascii="HP Simplified" w:hAnsi="HP Simplified"/>
                <w:b/>
                <w:szCs w:val="24"/>
              </w:rPr>
            </w:pPr>
          </w:p>
          <w:p w:rsidR="00BA324C" w:rsidRPr="00EF1FFB" w:rsidRDefault="00BA324C" w:rsidP="006C2922">
            <w:pPr>
              <w:jc w:val="center"/>
              <w:rPr>
                <w:rFonts w:ascii="HP Simplified" w:hAnsi="HP Simplified"/>
                <w:b/>
                <w:szCs w:val="24"/>
              </w:rPr>
            </w:pPr>
          </w:p>
          <w:p w:rsidR="00BA324C" w:rsidRPr="00EF1FFB" w:rsidRDefault="00BA324C" w:rsidP="006C2922">
            <w:pPr>
              <w:jc w:val="center"/>
              <w:rPr>
                <w:rFonts w:ascii="HP Simplified" w:hAnsi="HP Simplified"/>
                <w:b/>
                <w:szCs w:val="24"/>
              </w:rPr>
            </w:pPr>
          </w:p>
          <w:p w:rsidR="00BA324C" w:rsidRPr="00EF1FFB" w:rsidRDefault="00BA324C" w:rsidP="006C2922">
            <w:pPr>
              <w:jc w:val="center"/>
              <w:rPr>
                <w:rFonts w:ascii="HP Simplified" w:hAnsi="HP Simplified"/>
                <w:b/>
                <w:szCs w:val="24"/>
              </w:rPr>
            </w:pPr>
            <w:r w:rsidRPr="00EF1FFB">
              <w:rPr>
                <w:rFonts w:ascii="HP Simplified" w:hAnsi="HP Simplified"/>
                <w:b/>
                <w:szCs w:val="24"/>
              </w:rPr>
              <w:t>TOWN CLERK</w:t>
            </w:r>
          </w:p>
        </w:tc>
      </w:tr>
    </w:tbl>
    <w:p w:rsidR="00C1325B" w:rsidRPr="00EF1FFB" w:rsidRDefault="00C1325B" w:rsidP="00C1325B">
      <w:pPr>
        <w:rPr>
          <w:rFonts w:ascii="HP Simplified" w:hAnsi="HP Simplified"/>
          <w:szCs w:val="24"/>
        </w:rPr>
      </w:pPr>
    </w:p>
    <w:p w:rsidR="00575CBA" w:rsidRPr="005A26C9" w:rsidRDefault="00575CBA" w:rsidP="00C2037C">
      <w:pPr>
        <w:tabs>
          <w:tab w:val="left" w:pos="6480"/>
        </w:tabs>
        <w:jc w:val="center"/>
        <w:rPr>
          <w:rFonts w:ascii="HP Simplified" w:hAnsi="HP Simplified"/>
          <w:b/>
          <w:sz w:val="20"/>
        </w:rPr>
      </w:pPr>
      <w:r w:rsidRPr="005A26C9">
        <w:rPr>
          <w:rFonts w:ascii="HP Simplified" w:hAnsi="HP Simplified"/>
          <w:b/>
          <w:sz w:val="20"/>
        </w:rPr>
        <w:t>POSTED IN ACCORDANCE WITH THE PROVISIONS OF M.G.L. Ch. 30A, SECTION 20 AS AMENDED.</w:t>
      </w:r>
    </w:p>
    <w:p w:rsidR="00C1325B" w:rsidRPr="00EF1FFB" w:rsidRDefault="00C1325B" w:rsidP="003D59CD">
      <w:pPr>
        <w:rPr>
          <w:rFonts w:ascii="HP Simplified" w:hAnsi="HP Simplifie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7131"/>
      </w:tblGrid>
      <w:tr w:rsidR="003D59CD" w:rsidRPr="00EF1FFB" w:rsidTr="00705661">
        <w:tc>
          <w:tcPr>
            <w:tcW w:w="2988" w:type="dxa"/>
            <w:shd w:val="clear" w:color="auto" w:fill="auto"/>
          </w:tcPr>
          <w:p w:rsidR="003D59CD" w:rsidRPr="00EF1FFB" w:rsidRDefault="003D59CD" w:rsidP="005A26C9">
            <w:pPr>
              <w:spacing w:line="276" w:lineRule="auto"/>
              <w:rPr>
                <w:rFonts w:ascii="HP Simplified" w:hAnsi="HP Simplified"/>
                <w:b/>
                <w:szCs w:val="24"/>
              </w:rPr>
            </w:pPr>
            <w:r w:rsidRPr="00EF1FFB">
              <w:rPr>
                <w:rFonts w:ascii="HP Simplified" w:hAnsi="HP Simplified"/>
                <w:b/>
                <w:szCs w:val="24"/>
              </w:rPr>
              <w:t>Board or Committee:</w:t>
            </w:r>
          </w:p>
        </w:tc>
        <w:tc>
          <w:tcPr>
            <w:tcW w:w="7308" w:type="dxa"/>
            <w:shd w:val="clear" w:color="auto" w:fill="auto"/>
          </w:tcPr>
          <w:p w:rsidR="003D59CD" w:rsidRPr="00EF1FFB" w:rsidRDefault="00A77C39" w:rsidP="005A26C9">
            <w:pPr>
              <w:spacing w:line="276" w:lineRule="auto"/>
              <w:rPr>
                <w:rFonts w:ascii="HP Simplified" w:hAnsi="HP Simplified"/>
                <w:szCs w:val="24"/>
              </w:rPr>
            </w:pPr>
            <w:r w:rsidRPr="00EF1FFB">
              <w:rPr>
                <w:rFonts w:ascii="HP Simplified" w:hAnsi="HP Simplified"/>
                <w:szCs w:val="24"/>
              </w:rPr>
              <w:t xml:space="preserve">Planning Board </w:t>
            </w:r>
          </w:p>
        </w:tc>
      </w:tr>
      <w:tr w:rsidR="003D59CD" w:rsidRPr="00EF1FFB" w:rsidTr="00705661">
        <w:tc>
          <w:tcPr>
            <w:tcW w:w="2988" w:type="dxa"/>
            <w:shd w:val="clear" w:color="auto" w:fill="auto"/>
          </w:tcPr>
          <w:p w:rsidR="003D59CD" w:rsidRPr="00EF1FFB" w:rsidRDefault="003D59CD" w:rsidP="005A26C9">
            <w:pPr>
              <w:spacing w:line="276" w:lineRule="auto"/>
              <w:rPr>
                <w:rFonts w:ascii="HP Simplified" w:hAnsi="HP Simplified"/>
                <w:b/>
                <w:szCs w:val="24"/>
              </w:rPr>
            </w:pPr>
            <w:r w:rsidRPr="00EF1FFB">
              <w:rPr>
                <w:rFonts w:ascii="HP Simplified" w:hAnsi="HP Simplified"/>
                <w:b/>
                <w:szCs w:val="24"/>
              </w:rPr>
              <w:t>Location:</w:t>
            </w:r>
          </w:p>
        </w:tc>
        <w:tc>
          <w:tcPr>
            <w:tcW w:w="7308" w:type="dxa"/>
            <w:shd w:val="clear" w:color="auto" w:fill="auto"/>
          </w:tcPr>
          <w:p w:rsidR="003D59CD" w:rsidRPr="00EF1FFB" w:rsidRDefault="00EF1FFB" w:rsidP="005A26C9">
            <w:pPr>
              <w:spacing w:line="276" w:lineRule="auto"/>
              <w:rPr>
                <w:rFonts w:ascii="HP Simplified" w:hAnsi="HP Simplified"/>
                <w:szCs w:val="24"/>
              </w:rPr>
            </w:pPr>
            <w:r w:rsidRPr="00EF1FFB">
              <w:rPr>
                <w:rFonts w:ascii="HP Simplified" w:hAnsi="HP Simplified"/>
                <w:szCs w:val="24"/>
              </w:rPr>
              <w:t>Lower Conference Room</w:t>
            </w:r>
            <w:r w:rsidR="00A77C39" w:rsidRPr="00EF1FFB">
              <w:rPr>
                <w:rFonts w:ascii="HP Simplified" w:hAnsi="HP Simplified"/>
                <w:szCs w:val="24"/>
              </w:rPr>
              <w:t xml:space="preserve"> </w:t>
            </w:r>
          </w:p>
        </w:tc>
      </w:tr>
      <w:tr w:rsidR="003D59CD" w:rsidRPr="00EF1FFB" w:rsidTr="00705661">
        <w:tc>
          <w:tcPr>
            <w:tcW w:w="2988" w:type="dxa"/>
            <w:shd w:val="clear" w:color="auto" w:fill="auto"/>
          </w:tcPr>
          <w:p w:rsidR="003D59CD" w:rsidRPr="00EF1FFB" w:rsidRDefault="003D59CD" w:rsidP="005A26C9">
            <w:pPr>
              <w:spacing w:line="276" w:lineRule="auto"/>
              <w:rPr>
                <w:rFonts w:ascii="HP Simplified" w:hAnsi="HP Simplified"/>
                <w:b/>
                <w:szCs w:val="24"/>
              </w:rPr>
            </w:pPr>
            <w:r w:rsidRPr="00EF1FFB">
              <w:rPr>
                <w:rFonts w:ascii="HP Simplified" w:hAnsi="HP Simplified"/>
                <w:b/>
                <w:szCs w:val="24"/>
              </w:rPr>
              <w:t>Day, Date, Time:</w:t>
            </w:r>
          </w:p>
        </w:tc>
        <w:tc>
          <w:tcPr>
            <w:tcW w:w="7308" w:type="dxa"/>
            <w:shd w:val="clear" w:color="auto" w:fill="auto"/>
          </w:tcPr>
          <w:p w:rsidR="003D59CD" w:rsidRPr="00EF1FFB" w:rsidRDefault="00A77C39" w:rsidP="005A26C9">
            <w:pPr>
              <w:spacing w:line="276" w:lineRule="auto"/>
              <w:rPr>
                <w:rFonts w:ascii="HP Simplified" w:hAnsi="HP Simplified"/>
                <w:szCs w:val="24"/>
              </w:rPr>
            </w:pPr>
            <w:r w:rsidRPr="00EF1FFB">
              <w:rPr>
                <w:rFonts w:ascii="HP Simplified" w:hAnsi="HP Simplified"/>
                <w:szCs w:val="24"/>
              </w:rPr>
              <w:t>Thursday,</w:t>
            </w:r>
            <w:r w:rsidR="00EA09D3">
              <w:rPr>
                <w:rFonts w:ascii="HP Simplified" w:hAnsi="HP Simplified"/>
                <w:szCs w:val="24"/>
              </w:rPr>
              <w:t xml:space="preserve"> </w:t>
            </w:r>
            <w:r w:rsidR="00FA2C02">
              <w:rPr>
                <w:rFonts w:ascii="HP Simplified" w:hAnsi="HP Simplified"/>
                <w:szCs w:val="24"/>
              </w:rPr>
              <w:t>May 25, 2017, 7 p.m.</w:t>
            </w:r>
          </w:p>
        </w:tc>
      </w:tr>
      <w:tr w:rsidR="003D59CD" w:rsidRPr="00EF1FFB" w:rsidTr="00705661">
        <w:tc>
          <w:tcPr>
            <w:tcW w:w="2988" w:type="dxa"/>
            <w:shd w:val="clear" w:color="auto" w:fill="auto"/>
          </w:tcPr>
          <w:p w:rsidR="003D59CD" w:rsidRPr="00EF1FFB" w:rsidRDefault="003D59CD" w:rsidP="005A26C9">
            <w:pPr>
              <w:spacing w:line="276" w:lineRule="auto"/>
              <w:rPr>
                <w:rFonts w:ascii="HP Simplified" w:hAnsi="HP Simplified"/>
                <w:b/>
                <w:szCs w:val="24"/>
              </w:rPr>
            </w:pPr>
            <w:r w:rsidRPr="00EF1FFB">
              <w:rPr>
                <w:rFonts w:ascii="HP Simplified" w:hAnsi="HP Simplified"/>
                <w:b/>
                <w:szCs w:val="24"/>
              </w:rPr>
              <w:t>Submitted by:</w:t>
            </w:r>
          </w:p>
        </w:tc>
        <w:tc>
          <w:tcPr>
            <w:tcW w:w="7308" w:type="dxa"/>
            <w:shd w:val="clear" w:color="auto" w:fill="auto"/>
          </w:tcPr>
          <w:p w:rsidR="003D59CD" w:rsidRPr="00EF1FFB" w:rsidRDefault="00A77C39" w:rsidP="005A26C9">
            <w:pPr>
              <w:spacing w:line="276" w:lineRule="auto"/>
              <w:rPr>
                <w:rFonts w:ascii="HP Simplified" w:hAnsi="HP Simplified"/>
                <w:szCs w:val="24"/>
              </w:rPr>
            </w:pPr>
            <w:r w:rsidRPr="00EF1FFB">
              <w:rPr>
                <w:rFonts w:ascii="HP Simplified" w:hAnsi="HP Simplified"/>
                <w:szCs w:val="24"/>
              </w:rPr>
              <w:t>Susan Webster, Administrative Assistant</w:t>
            </w:r>
          </w:p>
        </w:tc>
      </w:tr>
      <w:tr w:rsidR="003D59CD" w:rsidRPr="00EF1FFB" w:rsidTr="00705661">
        <w:tc>
          <w:tcPr>
            <w:tcW w:w="2988" w:type="dxa"/>
            <w:shd w:val="clear" w:color="auto" w:fill="auto"/>
          </w:tcPr>
          <w:p w:rsidR="003D59CD" w:rsidRPr="00EF1FFB" w:rsidRDefault="003D59CD" w:rsidP="005A26C9">
            <w:pPr>
              <w:spacing w:line="276" w:lineRule="auto"/>
              <w:rPr>
                <w:rFonts w:ascii="HP Simplified" w:hAnsi="HP Simplified"/>
                <w:b/>
                <w:szCs w:val="24"/>
              </w:rPr>
            </w:pPr>
            <w:r w:rsidRPr="00EF1FFB">
              <w:rPr>
                <w:rFonts w:ascii="HP Simplified" w:hAnsi="HP Simplified"/>
                <w:b/>
                <w:szCs w:val="24"/>
              </w:rPr>
              <w:t>Date:</w:t>
            </w:r>
          </w:p>
        </w:tc>
        <w:tc>
          <w:tcPr>
            <w:tcW w:w="7308" w:type="dxa"/>
            <w:shd w:val="clear" w:color="auto" w:fill="auto"/>
          </w:tcPr>
          <w:p w:rsidR="003D59CD" w:rsidRPr="00EF1FFB" w:rsidRDefault="00EF1FFB" w:rsidP="005A26C9">
            <w:pPr>
              <w:spacing w:line="276" w:lineRule="auto"/>
              <w:rPr>
                <w:rFonts w:ascii="HP Simplified" w:hAnsi="HP Simplified"/>
                <w:szCs w:val="24"/>
              </w:rPr>
            </w:pPr>
            <w:r w:rsidRPr="00EF1FFB">
              <w:rPr>
                <w:rFonts w:ascii="HP Simplified" w:hAnsi="HP Simplified"/>
                <w:szCs w:val="24"/>
              </w:rPr>
              <w:t xml:space="preserve"> </w:t>
            </w:r>
          </w:p>
        </w:tc>
      </w:tr>
    </w:tbl>
    <w:p w:rsidR="00BF4280" w:rsidRPr="00EF1FFB" w:rsidRDefault="00415FAC" w:rsidP="005A26C9">
      <w:pPr>
        <w:spacing w:line="360" w:lineRule="auto"/>
        <w:jc w:val="center"/>
        <w:rPr>
          <w:rFonts w:ascii="HP Simplified" w:hAnsi="HP Simplified"/>
          <w:b/>
          <w:szCs w:val="24"/>
        </w:rPr>
      </w:pPr>
      <w:r w:rsidRPr="00EF1FFB">
        <w:rPr>
          <w:rFonts w:ascii="HP Simplified" w:hAnsi="HP Simplified"/>
          <w:b/>
          <w:szCs w:val="24"/>
        </w:rPr>
        <w:t>AGENDA</w:t>
      </w:r>
      <w:r w:rsidR="00E80AF6">
        <w:rPr>
          <w:rFonts w:ascii="HP Simplified" w:hAnsi="HP Simplified"/>
          <w:b/>
          <w:szCs w:val="24"/>
        </w:rPr>
        <w:t>w</w:t>
      </w:r>
      <w:bookmarkStart w:id="0" w:name="_GoBack"/>
      <w:bookmarkEnd w:id="0"/>
    </w:p>
    <w:tbl>
      <w:tblPr>
        <w:tblW w:w="0" w:type="auto"/>
        <w:tblLook w:val="04A0" w:firstRow="1" w:lastRow="0" w:firstColumn="1" w:lastColumn="0" w:noHBand="0" w:noVBand="1"/>
      </w:tblPr>
      <w:tblGrid>
        <w:gridCol w:w="1260"/>
        <w:gridCol w:w="8820"/>
      </w:tblGrid>
      <w:tr w:rsidR="00BF4280" w:rsidRPr="00EF1FFB" w:rsidTr="00D632DD">
        <w:tc>
          <w:tcPr>
            <w:tcW w:w="1260" w:type="dxa"/>
          </w:tcPr>
          <w:p w:rsidR="00BF4280" w:rsidRPr="00D2643B" w:rsidRDefault="00EF1FFB" w:rsidP="00EF1FFB">
            <w:pPr>
              <w:jc w:val="center"/>
              <w:rPr>
                <w:rFonts w:ascii="HP Simplified" w:hAnsi="HP Simplified"/>
                <w:b/>
                <w:sz w:val="22"/>
                <w:szCs w:val="22"/>
              </w:rPr>
            </w:pPr>
            <w:r w:rsidRPr="00D2643B">
              <w:rPr>
                <w:rFonts w:ascii="HP Simplified" w:hAnsi="HP Simplified"/>
                <w:b/>
                <w:sz w:val="22"/>
                <w:szCs w:val="22"/>
              </w:rPr>
              <w:t>7:0</w:t>
            </w:r>
            <w:r w:rsidR="00B90F3B" w:rsidRPr="00D2643B">
              <w:rPr>
                <w:rFonts w:ascii="HP Simplified" w:hAnsi="HP Simplified"/>
                <w:b/>
                <w:sz w:val="22"/>
                <w:szCs w:val="22"/>
              </w:rPr>
              <w:t>0 p.m.</w:t>
            </w:r>
          </w:p>
        </w:tc>
        <w:tc>
          <w:tcPr>
            <w:tcW w:w="8820" w:type="dxa"/>
          </w:tcPr>
          <w:p w:rsidR="00D2643B" w:rsidRPr="00D2643B" w:rsidRDefault="00BF4280" w:rsidP="00EF1FFB">
            <w:pPr>
              <w:jc w:val="both"/>
              <w:rPr>
                <w:rFonts w:ascii="HP Simplified" w:hAnsi="HP Simplified"/>
                <w:b/>
                <w:sz w:val="22"/>
                <w:szCs w:val="22"/>
              </w:rPr>
            </w:pPr>
            <w:r w:rsidRPr="00D2643B">
              <w:rPr>
                <w:rFonts w:ascii="HP Simplified" w:hAnsi="HP Simplified"/>
                <w:b/>
                <w:sz w:val="22"/>
                <w:szCs w:val="22"/>
              </w:rPr>
              <w:t xml:space="preserve">Pledge of Allegiance </w:t>
            </w:r>
          </w:p>
        </w:tc>
      </w:tr>
      <w:tr w:rsidR="00EF1FFB" w:rsidRPr="00EF1FFB" w:rsidTr="00D632DD">
        <w:trPr>
          <w:trHeight w:val="144"/>
        </w:trPr>
        <w:tc>
          <w:tcPr>
            <w:tcW w:w="1260" w:type="dxa"/>
          </w:tcPr>
          <w:p w:rsidR="00EF1FFB" w:rsidRPr="00D2643B" w:rsidRDefault="00EF1FFB" w:rsidP="00D2643B">
            <w:pPr>
              <w:pStyle w:val="NoSpacing"/>
              <w:rPr>
                <w:rFonts w:ascii="HP Simplified" w:hAnsi="HP Simplified"/>
                <w:sz w:val="22"/>
                <w:szCs w:val="22"/>
              </w:rPr>
            </w:pPr>
          </w:p>
        </w:tc>
        <w:tc>
          <w:tcPr>
            <w:tcW w:w="8820" w:type="dxa"/>
          </w:tcPr>
          <w:p w:rsidR="002A2E25" w:rsidRPr="00D2643B" w:rsidRDefault="002A2E25" w:rsidP="00D2643B">
            <w:pPr>
              <w:pStyle w:val="NoSpacing"/>
              <w:rPr>
                <w:rFonts w:ascii="HP Simplified" w:hAnsi="HP Simplified"/>
                <w:sz w:val="22"/>
                <w:szCs w:val="22"/>
              </w:rPr>
            </w:pPr>
          </w:p>
        </w:tc>
      </w:tr>
      <w:tr w:rsidR="002A2E25" w:rsidRPr="00EF1FFB" w:rsidTr="00D632DD">
        <w:trPr>
          <w:trHeight w:val="144"/>
        </w:trPr>
        <w:tc>
          <w:tcPr>
            <w:tcW w:w="1260" w:type="dxa"/>
          </w:tcPr>
          <w:p w:rsidR="002A2E25" w:rsidRPr="00D2643B" w:rsidRDefault="002A2E25" w:rsidP="00D2643B">
            <w:pPr>
              <w:pStyle w:val="NoSpacing"/>
              <w:rPr>
                <w:rFonts w:ascii="HP Simplified" w:hAnsi="HP Simplified"/>
                <w:sz w:val="22"/>
                <w:szCs w:val="22"/>
              </w:rPr>
            </w:pPr>
          </w:p>
        </w:tc>
        <w:tc>
          <w:tcPr>
            <w:tcW w:w="8820" w:type="dxa"/>
          </w:tcPr>
          <w:p w:rsidR="002A2E25" w:rsidRPr="00AA528F" w:rsidRDefault="002A2E25" w:rsidP="002A2E25">
            <w:pPr>
              <w:pStyle w:val="Susan"/>
              <w:rPr>
                <w:rStyle w:val="Strong"/>
                <w:rFonts w:ascii="HP Simplified" w:hAnsi="HP Simplified"/>
                <w:bCs w:val="0"/>
                <w:sz w:val="22"/>
                <w:szCs w:val="22"/>
                <w:u w:val="single"/>
              </w:rPr>
            </w:pPr>
            <w:r>
              <w:rPr>
                <w:rStyle w:val="Strong"/>
                <w:rFonts w:ascii="HP Simplified" w:hAnsi="HP Simplified"/>
                <w:bCs w:val="0"/>
                <w:sz w:val="22"/>
                <w:szCs w:val="22"/>
                <w:u w:val="single"/>
              </w:rPr>
              <w:t>PUBLIC HEARING</w:t>
            </w:r>
          </w:p>
          <w:p w:rsidR="002A2E25" w:rsidRPr="00D2643B" w:rsidRDefault="002A2E25" w:rsidP="002A2E25">
            <w:pPr>
              <w:pStyle w:val="NoSpacing"/>
              <w:rPr>
                <w:rFonts w:ascii="HP Simplified" w:hAnsi="HP Simplified"/>
                <w:sz w:val="22"/>
                <w:szCs w:val="22"/>
              </w:rPr>
            </w:pPr>
            <w:r>
              <w:rPr>
                <w:rStyle w:val="Strong"/>
                <w:rFonts w:ascii="HP Simplified" w:hAnsi="HP Simplified"/>
                <w:bCs w:val="0"/>
                <w:sz w:val="22"/>
                <w:szCs w:val="22"/>
              </w:rPr>
              <w:t>Supreme Development, 4</w:t>
            </w:r>
            <w:r w:rsidRPr="00AA528F">
              <w:rPr>
                <w:rStyle w:val="Strong"/>
                <w:rFonts w:ascii="HP Simplified" w:hAnsi="HP Simplified"/>
                <w:bCs w:val="0"/>
                <w:sz w:val="22"/>
                <w:szCs w:val="22"/>
              </w:rPr>
              <w:t>2 Woodleigh Road</w:t>
            </w:r>
            <w:r>
              <w:rPr>
                <w:rStyle w:val="Strong"/>
                <w:rFonts w:ascii="HP Simplified" w:hAnsi="HP Simplified"/>
                <w:bCs w:val="0"/>
                <w:sz w:val="22"/>
                <w:szCs w:val="22"/>
              </w:rPr>
              <w:t xml:space="preserve">, </w:t>
            </w:r>
            <w:r w:rsidRPr="00AA528F">
              <w:rPr>
                <w:rStyle w:val="Strong"/>
                <w:rFonts w:ascii="HP Simplified" w:hAnsi="HP Simplified"/>
                <w:b w:val="0"/>
                <w:bCs w:val="0"/>
                <w:color w:val="0070C0"/>
                <w:sz w:val="22"/>
                <w:szCs w:val="22"/>
              </w:rPr>
              <w:t>DSUB-03-17-2209:</w:t>
            </w:r>
            <w:r>
              <w:rPr>
                <w:rStyle w:val="Strong"/>
                <w:rFonts w:ascii="HP Simplified" w:hAnsi="HP Simplified"/>
                <w:b w:val="0"/>
                <w:bCs w:val="0"/>
                <w:color w:val="0070C0"/>
                <w:sz w:val="22"/>
                <w:szCs w:val="22"/>
              </w:rPr>
              <w:t xml:space="preserve">  </w:t>
            </w:r>
            <w:r>
              <w:rPr>
                <w:rStyle w:val="Strong"/>
                <w:rFonts w:ascii="HP Simplified" w:hAnsi="HP Simplified"/>
                <w:b w:val="0"/>
                <w:bCs w:val="0"/>
                <w:sz w:val="22"/>
                <w:szCs w:val="22"/>
              </w:rPr>
              <w:t>Four lot subdivision</w:t>
            </w:r>
          </w:p>
        </w:tc>
      </w:tr>
      <w:tr w:rsidR="002A2E25" w:rsidRPr="00EF1FFB" w:rsidTr="00D632DD">
        <w:trPr>
          <w:trHeight w:val="144"/>
        </w:trPr>
        <w:tc>
          <w:tcPr>
            <w:tcW w:w="1260" w:type="dxa"/>
          </w:tcPr>
          <w:p w:rsidR="002A2E25" w:rsidRPr="00D2643B" w:rsidRDefault="002A2E25" w:rsidP="00D2643B">
            <w:pPr>
              <w:pStyle w:val="NoSpacing"/>
              <w:rPr>
                <w:rFonts w:ascii="HP Simplified" w:hAnsi="HP Simplified"/>
                <w:sz w:val="22"/>
                <w:szCs w:val="22"/>
              </w:rPr>
            </w:pPr>
          </w:p>
        </w:tc>
        <w:tc>
          <w:tcPr>
            <w:tcW w:w="8820" w:type="dxa"/>
          </w:tcPr>
          <w:p w:rsidR="002A2E25" w:rsidRPr="00D2643B" w:rsidRDefault="002A2E25" w:rsidP="00D2643B">
            <w:pPr>
              <w:pStyle w:val="NoSpacing"/>
              <w:rPr>
                <w:rFonts w:ascii="HP Simplified" w:hAnsi="HP Simplified"/>
                <w:sz w:val="22"/>
                <w:szCs w:val="22"/>
              </w:rPr>
            </w:pPr>
          </w:p>
        </w:tc>
      </w:tr>
      <w:tr w:rsidR="002A2E25" w:rsidRPr="00EF1FFB" w:rsidTr="00D632DD">
        <w:trPr>
          <w:trHeight w:val="144"/>
        </w:trPr>
        <w:tc>
          <w:tcPr>
            <w:tcW w:w="1260" w:type="dxa"/>
          </w:tcPr>
          <w:p w:rsidR="002A2E25" w:rsidRPr="00D2643B" w:rsidRDefault="002A2E25" w:rsidP="00D2643B">
            <w:pPr>
              <w:pStyle w:val="NoSpacing"/>
              <w:rPr>
                <w:rFonts w:ascii="HP Simplified" w:hAnsi="HP Simplified"/>
                <w:sz w:val="22"/>
                <w:szCs w:val="22"/>
              </w:rPr>
            </w:pPr>
          </w:p>
        </w:tc>
        <w:tc>
          <w:tcPr>
            <w:tcW w:w="8820" w:type="dxa"/>
          </w:tcPr>
          <w:p w:rsidR="002A2E25" w:rsidRPr="00D2643B" w:rsidRDefault="002A2E25" w:rsidP="00D2643B">
            <w:pPr>
              <w:pStyle w:val="NoSpacing"/>
              <w:rPr>
                <w:rFonts w:ascii="HP Simplified" w:hAnsi="HP Simplified"/>
                <w:sz w:val="22"/>
                <w:szCs w:val="22"/>
              </w:rPr>
            </w:pPr>
            <w:r w:rsidRPr="009C36EA">
              <w:rPr>
                <w:rFonts w:ascii="HP Simplified" w:hAnsi="HP Simplified"/>
                <w:b/>
                <w:sz w:val="22"/>
                <w:szCs w:val="22"/>
              </w:rPr>
              <w:t>Supreme</w:t>
            </w:r>
            <w:r>
              <w:rPr>
                <w:rFonts w:ascii="HP Simplified" w:hAnsi="HP Simplified"/>
                <w:sz w:val="22"/>
                <w:szCs w:val="22"/>
              </w:rPr>
              <w:t xml:space="preserve"> </w:t>
            </w:r>
            <w:r>
              <w:rPr>
                <w:rFonts w:ascii="HP Simplified" w:hAnsi="HP Simplified"/>
                <w:b/>
                <w:sz w:val="22"/>
                <w:szCs w:val="22"/>
              </w:rPr>
              <w:t xml:space="preserve">Development, 338-344 Washington Street (aka 350 Washington Street), SITE-04-15-1958:  </w:t>
            </w:r>
            <w:r>
              <w:rPr>
                <w:rFonts w:ascii="HP Simplified" w:hAnsi="HP Simplified"/>
                <w:sz w:val="22"/>
                <w:szCs w:val="22"/>
              </w:rPr>
              <w:t>Amendment to MNP Special Permit to permit two (2) restaurants, one with floor area of approximately 2,750 square feet and 60 seats, one with floor area of approximately 3,220 square feet and 100 seats (incl. or outdoor/patio)</w:t>
            </w:r>
          </w:p>
        </w:tc>
      </w:tr>
      <w:tr w:rsidR="002A2E25" w:rsidRPr="00EF1FFB" w:rsidTr="00D632DD">
        <w:trPr>
          <w:trHeight w:val="144"/>
        </w:trPr>
        <w:tc>
          <w:tcPr>
            <w:tcW w:w="1260" w:type="dxa"/>
          </w:tcPr>
          <w:p w:rsidR="002A2E25" w:rsidRPr="00D2643B" w:rsidRDefault="002A2E25" w:rsidP="00D2643B">
            <w:pPr>
              <w:pStyle w:val="NoSpacing"/>
              <w:rPr>
                <w:rFonts w:ascii="HP Simplified" w:hAnsi="HP Simplified"/>
                <w:sz w:val="22"/>
                <w:szCs w:val="22"/>
              </w:rPr>
            </w:pPr>
          </w:p>
        </w:tc>
        <w:tc>
          <w:tcPr>
            <w:tcW w:w="8820" w:type="dxa"/>
          </w:tcPr>
          <w:p w:rsidR="002A2E25" w:rsidRPr="00D2643B" w:rsidRDefault="002A2E25" w:rsidP="00D2643B">
            <w:pPr>
              <w:pStyle w:val="NoSpacing"/>
              <w:rPr>
                <w:rFonts w:ascii="HP Simplified" w:hAnsi="HP Simplified"/>
                <w:sz w:val="22"/>
                <w:szCs w:val="22"/>
              </w:rPr>
            </w:pPr>
          </w:p>
        </w:tc>
      </w:tr>
      <w:tr w:rsidR="00AA528F" w:rsidRPr="00EF1FFB" w:rsidTr="00D632DD">
        <w:tc>
          <w:tcPr>
            <w:tcW w:w="1260" w:type="dxa"/>
          </w:tcPr>
          <w:p w:rsidR="00AA528F" w:rsidRPr="00D2643B" w:rsidRDefault="00AA528F" w:rsidP="00AA528F">
            <w:pPr>
              <w:pStyle w:val="NoSpacing"/>
              <w:rPr>
                <w:rFonts w:ascii="HP Simplified" w:hAnsi="HP Simplified"/>
                <w:sz w:val="22"/>
                <w:szCs w:val="22"/>
              </w:rPr>
            </w:pPr>
          </w:p>
        </w:tc>
        <w:tc>
          <w:tcPr>
            <w:tcW w:w="8820" w:type="dxa"/>
          </w:tcPr>
          <w:p w:rsidR="00AA528F" w:rsidRDefault="00AA528F" w:rsidP="00AA528F">
            <w:pPr>
              <w:jc w:val="both"/>
              <w:rPr>
                <w:rFonts w:ascii="HP Simplified" w:hAnsi="HP Simplified"/>
                <w:b/>
                <w:sz w:val="22"/>
                <w:szCs w:val="22"/>
                <w:u w:val="single"/>
              </w:rPr>
            </w:pPr>
            <w:r>
              <w:rPr>
                <w:rFonts w:ascii="HP Simplified" w:hAnsi="HP Simplified"/>
                <w:b/>
                <w:sz w:val="22"/>
                <w:szCs w:val="22"/>
                <w:u w:val="single"/>
              </w:rPr>
              <w:t>PUBLIC HEARING</w:t>
            </w:r>
          </w:p>
          <w:p w:rsidR="00AA528F" w:rsidRPr="00313B10" w:rsidRDefault="00AA528F" w:rsidP="00AA528F">
            <w:pPr>
              <w:jc w:val="both"/>
              <w:rPr>
                <w:rFonts w:ascii="HP Simplified" w:hAnsi="HP Simplified"/>
                <w:sz w:val="22"/>
                <w:szCs w:val="22"/>
              </w:rPr>
            </w:pPr>
            <w:r>
              <w:rPr>
                <w:rFonts w:ascii="HP Simplified" w:hAnsi="HP Simplified"/>
                <w:b/>
                <w:sz w:val="22"/>
                <w:szCs w:val="22"/>
              </w:rPr>
              <w:t xml:space="preserve">Supreme Development, 360 Washington Street, </w:t>
            </w:r>
            <w:r>
              <w:rPr>
                <w:rFonts w:ascii="HP Simplified" w:hAnsi="HP Simplified"/>
                <w:color w:val="0070C0"/>
                <w:sz w:val="22"/>
                <w:szCs w:val="22"/>
              </w:rPr>
              <w:t>SITE-08-16-2117:</w:t>
            </w:r>
            <w:r>
              <w:rPr>
                <w:rFonts w:ascii="HP Simplified" w:hAnsi="HP Simplified"/>
                <w:b/>
                <w:sz w:val="22"/>
                <w:szCs w:val="22"/>
              </w:rPr>
              <w:t xml:space="preserve">  </w:t>
            </w:r>
            <w:r>
              <w:rPr>
                <w:rFonts w:ascii="HP Simplified" w:hAnsi="HP Simplified"/>
                <w:sz w:val="22"/>
                <w:szCs w:val="22"/>
              </w:rPr>
              <w:t>Special Permit for Major Nonresidential Project, Mixed Use Development</w:t>
            </w:r>
          </w:p>
        </w:tc>
      </w:tr>
      <w:tr w:rsidR="00EF1FFB" w:rsidRPr="00EF1FFB" w:rsidTr="00D632DD">
        <w:tc>
          <w:tcPr>
            <w:tcW w:w="1260" w:type="dxa"/>
          </w:tcPr>
          <w:p w:rsidR="00EF1FFB" w:rsidRPr="00D2643B" w:rsidRDefault="00EF1FFB" w:rsidP="00EF1FFB">
            <w:pPr>
              <w:pStyle w:val="NoSpacing"/>
              <w:rPr>
                <w:rFonts w:ascii="HP Simplified" w:hAnsi="HP Simplified"/>
                <w:sz w:val="22"/>
                <w:szCs w:val="22"/>
              </w:rPr>
            </w:pPr>
          </w:p>
        </w:tc>
        <w:tc>
          <w:tcPr>
            <w:tcW w:w="8820" w:type="dxa"/>
          </w:tcPr>
          <w:p w:rsidR="00EF1FFB" w:rsidRPr="00D2643B" w:rsidRDefault="00EF1FFB" w:rsidP="00EF1FFB">
            <w:pPr>
              <w:pStyle w:val="Susan"/>
              <w:rPr>
                <w:rStyle w:val="Strong"/>
                <w:rFonts w:ascii="HP Simplified" w:hAnsi="HP Simplified"/>
                <w:bCs w:val="0"/>
                <w:i/>
                <w:sz w:val="22"/>
                <w:szCs w:val="22"/>
              </w:rPr>
            </w:pPr>
          </w:p>
        </w:tc>
      </w:tr>
      <w:tr w:rsidR="00EF1FFB" w:rsidRPr="00EF1FFB" w:rsidTr="00D632DD">
        <w:tc>
          <w:tcPr>
            <w:tcW w:w="1260" w:type="dxa"/>
          </w:tcPr>
          <w:p w:rsidR="00EF1FFB" w:rsidRPr="00D2643B" w:rsidRDefault="00EF1FFB" w:rsidP="00EF1FFB">
            <w:pPr>
              <w:pStyle w:val="NoSpacing"/>
              <w:jc w:val="center"/>
              <w:rPr>
                <w:rFonts w:ascii="HP Simplified" w:hAnsi="HP Simplified"/>
                <w:b/>
                <w:sz w:val="22"/>
                <w:szCs w:val="22"/>
              </w:rPr>
            </w:pPr>
          </w:p>
        </w:tc>
        <w:tc>
          <w:tcPr>
            <w:tcW w:w="8820" w:type="dxa"/>
          </w:tcPr>
          <w:p w:rsidR="00EF1FFB" w:rsidRPr="002A2E25" w:rsidRDefault="002A2E25" w:rsidP="002A2E25">
            <w:pPr>
              <w:pStyle w:val="Susan"/>
              <w:rPr>
                <w:rStyle w:val="Strong"/>
                <w:rFonts w:ascii="HP Simplified" w:hAnsi="HP Simplified"/>
                <w:b w:val="0"/>
                <w:bCs w:val="0"/>
                <w:sz w:val="22"/>
                <w:szCs w:val="22"/>
              </w:rPr>
            </w:pPr>
            <w:r>
              <w:rPr>
                <w:rStyle w:val="Strong"/>
                <w:rFonts w:ascii="HP Simplified" w:hAnsi="HP Simplified"/>
                <w:bCs w:val="0"/>
                <w:sz w:val="22"/>
                <w:szCs w:val="22"/>
              </w:rPr>
              <w:t xml:space="preserve">Supreme Development, Liana Estates:  </w:t>
            </w:r>
            <w:r>
              <w:rPr>
                <w:rStyle w:val="Strong"/>
                <w:rFonts w:ascii="HP Simplified" w:hAnsi="HP Simplified"/>
                <w:b w:val="0"/>
                <w:bCs w:val="0"/>
                <w:sz w:val="22"/>
                <w:szCs w:val="22"/>
              </w:rPr>
              <w:t>Covenant release, Lots 3 and 4</w:t>
            </w:r>
          </w:p>
        </w:tc>
      </w:tr>
      <w:tr w:rsidR="00EF1FFB" w:rsidRPr="00EF1FFB" w:rsidTr="00D632DD">
        <w:tc>
          <w:tcPr>
            <w:tcW w:w="1260" w:type="dxa"/>
          </w:tcPr>
          <w:p w:rsidR="00EF1FFB" w:rsidRPr="00D2643B" w:rsidRDefault="00EF1FFB" w:rsidP="00EF1FFB">
            <w:pPr>
              <w:pStyle w:val="NoSpacing"/>
              <w:jc w:val="center"/>
              <w:rPr>
                <w:rFonts w:ascii="HP Simplified" w:hAnsi="HP Simplified"/>
                <w:b/>
                <w:sz w:val="22"/>
                <w:szCs w:val="22"/>
              </w:rPr>
            </w:pPr>
          </w:p>
        </w:tc>
        <w:tc>
          <w:tcPr>
            <w:tcW w:w="8820" w:type="dxa"/>
          </w:tcPr>
          <w:p w:rsidR="00EF1FFB" w:rsidRPr="00D2643B" w:rsidRDefault="00EF1FFB" w:rsidP="00EF1FFB">
            <w:pPr>
              <w:pStyle w:val="Susan"/>
              <w:rPr>
                <w:rStyle w:val="Strong"/>
                <w:rFonts w:ascii="HP Simplified" w:hAnsi="HP Simplified"/>
                <w:bCs w:val="0"/>
                <w:i/>
                <w:sz w:val="22"/>
                <w:szCs w:val="22"/>
              </w:rPr>
            </w:pPr>
          </w:p>
        </w:tc>
      </w:tr>
      <w:tr w:rsidR="00EF1FFB" w:rsidRPr="00EF1FFB" w:rsidTr="00D632DD">
        <w:tc>
          <w:tcPr>
            <w:tcW w:w="1260" w:type="dxa"/>
          </w:tcPr>
          <w:p w:rsidR="00EF1FFB" w:rsidRPr="00D2643B" w:rsidRDefault="00EF1FFB" w:rsidP="00EF1FFB">
            <w:pPr>
              <w:pStyle w:val="NoSpacing"/>
              <w:jc w:val="center"/>
              <w:rPr>
                <w:rFonts w:ascii="HP Simplified" w:hAnsi="HP Simplified"/>
                <w:b/>
                <w:sz w:val="22"/>
                <w:szCs w:val="22"/>
              </w:rPr>
            </w:pPr>
          </w:p>
        </w:tc>
        <w:tc>
          <w:tcPr>
            <w:tcW w:w="8820" w:type="dxa"/>
          </w:tcPr>
          <w:p w:rsidR="00EF1FFB" w:rsidRPr="00D2643B" w:rsidRDefault="00AA528F" w:rsidP="00AA528F">
            <w:pPr>
              <w:jc w:val="both"/>
              <w:rPr>
                <w:rFonts w:ascii="HP Simplified" w:hAnsi="HP Simplified"/>
                <w:sz w:val="22"/>
                <w:szCs w:val="22"/>
              </w:rPr>
            </w:pPr>
            <w:r>
              <w:rPr>
                <w:rFonts w:ascii="HP Simplified" w:hAnsi="HP Simplified"/>
                <w:b/>
                <w:sz w:val="22"/>
                <w:szCs w:val="22"/>
              </w:rPr>
              <w:t>John Aplin, Trustee, Aplin Realty Trust, 331 Whiting Avenue</w:t>
            </w:r>
            <w:r w:rsidR="00D632DD">
              <w:rPr>
                <w:rFonts w:ascii="HP Simplified" w:hAnsi="HP Simplified"/>
                <w:sz w:val="22"/>
                <w:szCs w:val="22"/>
              </w:rPr>
              <w:t xml:space="preserve"> – </w:t>
            </w:r>
            <w:r w:rsidRPr="00AA528F">
              <w:rPr>
                <w:rFonts w:ascii="HP Simplified" w:hAnsi="HP Simplified"/>
                <w:i/>
                <w:color w:val="C00000"/>
                <w:sz w:val="22"/>
                <w:szCs w:val="22"/>
              </w:rPr>
              <w:t>SCOPING</w:t>
            </w:r>
            <w:r>
              <w:rPr>
                <w:rFonts w:ascii="HP Simplified" w:hAnsi="HP Simplified"/>
                <w:i/>
                <w:color w:val="C00000"/>
                <w:sz w:val="22"/>
                <w:szCs w:val="22"/>
              </w:rPr>
              <w:t xml:space="preserve"> SESSION</w:t>
            </w:r>
          </w:p>
        </w:tc>
      </w:tr>
      <w:tr w:rsidR="00EF1FFB" w:rsidRPr="00EF1FFB" w:rsidTr="00D632DD">
        <w:tc>
          <w:tcPr>
            <w:tcW w:w="1260" w:type="dxa"/>
          </w:tcPr>
          <w:p w:rsidR="00EF1FFB" w:rsidRPr="00D2643B" w:rsidRDefault="00EF1FFB" w:rsidP="00EF1FFB">
            <w:pPr>
              <w:pStyle w:val="NoSpacing"/>
              <w:jc w:val="center"/>
              <w:rPr>
                <w:rFonts w:ascii="HP Simplified" w:hAnsi="HP Simplified"/>
                <w:b/>
                <w:sz w:val="22"/>
                <w:szCs w:val="22"/>
              </w:rPr>
            </w:pPr>
          </w:p>
        </w:tc>
        <w:tc>
          <w:tcPr>
            <w:tcW w:w="8820" w:type="dxa"/>
          </w:tcPr>
          <w:p w:rsidR="00EF1FFB" w:rsidRPr="00D2643B" w:rsidRDefault="00EF1FFB" w:rsidP="00EF1FFB">
            <w:pPr>
              <w:jc w:val="both"/>
              <w:rPr>
                <w:rFonts w:ascii="HP Simplified" w:hAnsi="HP Simplified"/>
                <w:b/>
                <w:sz w:val="22"/>
                <w:szCs w:val="22"/>
              </w:rPr>
            </w:pPr>
          </w:p>
        </w:tc>
      </w:tr>
      <w:tr w:rsidR="00EF1FFB" w:rsidRPr="00D632DD" w:rsidTr="00D632DD">
        <w:tc>
          <w:tcPr>
            <w:tcW w:w="1260" w:type="dxa"/>
          </w:tcPr>
          <w:p w:rsidR="00EF1FFB" w:rsidRPr="00D632DD" w:rsidRDefault="00EF1FFB" w:rsidP="00EF1FFB">
            <w:pPr>
              <w:pStyle w:val="NoSpacing"/>
              <w:jc w:val="center"/>
              <w:rPr>
                <w:rFonts w:ascii="HP Simplified" w:hAnsi="HP Simplified"/>
                <w:sz w:val="22"/>
                <w:szCs w:val="22"/>
              </w:rPr>
            </w:pPr>
          </w:p>
        </w:tc>
        <w:tc>
          <w:tcPr>
            <w:tcW w:w="8820" w:type="dxa"/>
          </w:tcPr>
          <w:p w:rsidR="00EF1FFB" w:rsidRPr="00D632DD" w:rsidRDefault="00AA528F" w:rsidP="00AA528F">
            <w:pPr>
              <w:jc w:val="both"/>
              <w:rPr>
                <w:rFonts w:ascii="HP Simplified" w:hAnsi="HP Simplified"/>
                <w:sz w:val="22"/>
                <w:szCs w:val="22"/>
              </w:rPr>
            </w:pPr>
            <w:r>
              <w:rPr>
                <w:rFonts w:ascii="HP Simplified" w:hAnsi="HP Simplified"/>
                <w:b/>
                <w:sz w:val="22"/>
                <w:szCs w:val="22"/>
              </w:rPr>
              <w:t xml:space="preserve">Michael Argiris, </w:t>
            </w:r>
            <w:r w:rsidR="00D632DD" w:rsidRPr="00AA528F">
              <w:rPr>
                <w:rFonts w:ascii="HP Simplified" w:hAnsi="HP Simplified"/>
                <w:b/>
                <w:sz w:val="22"/>
                <w:szCs w:val="22"/>
              </w:rPr>
              <w:t>865-875 Providence Highway</w:t>
            </w:r>
            <w:r>
              <w:rPr>
                <w:rFonts w:ascii="HP Simplified" w:hAnsi="HP Simplified"/>
                <w:sz w:val="22"/>
                <w:szCs w:val="22"/>
              </w:rPr>
              <w:t xml:space="preserve">, </w:t>
            </w:r>
            <w:r w:rsidRPr="00AA528F">
              <w:rPr>
                <w:rFonts w:ascii="HP Simplified" w:hAnsi="HP Simplified"/>
                <w:color w:val="0070C0"/>
                <w:sz w:val="22"/>
                <w:szCs w:val="22"/>
              </w:rPr>
              <w:t xml:space="preserve">SITE-04-15-1957:  </w:t>
            </w:r>
            <w:r>
              <w:rPr>
                <w:rFonts w:ascii="HP Simplified" w:hAnsi="HP Simplified"/>
                <w:sz w:val="22"/>
                <w:szCs w:val="22"/>
              </w:rPr>
              <w:t>Insignificant modification to approved plan to extend vinyl fence to six feet high</w:t>
            </w:r>
          </w:p>
        </w:tc>
      </w:tr>
      <w:tr w:rsidR="00D632DD" w:rsidRPr="00D632DD" w:rsidTr="00D632DD">
        <w:tc>
          <w:tcPr>
            <w:tcW w:w="1260" w:type="dxa"/>
          </w:tcPr>
          <w:p w:rsidR="00D632DD" w:rsidRPr="00D632DD" w:rsidRDefault="00D632DD" w:rsidP="00EF1FFB">
            <w:pPr>
              <w:pStyle w:val="NoSpacing"/>
              <w:jc w:val="center"/>
              <w:rPr>
                <w:rFonts w:ascii="HP Simplified" w:hAnsi="HP Simplified"/>
                <w:sz w:val="22"/>
                <w:szCs w:val="22"/>
              </w:rPr>
            </w:pPr>
          </w:p>
        </w:tc>
        <w:tc>
          <w:tcPr>
            <w:tcW w:w="8820" w:type="dxa"/>
          </w:tcPr>
          <w:p w:rsidR="00D632DD" w:rsidRPr="00D632DD" w:rsidRDefault="00D632DD" w:rsidP="00EF1FFB">
            <w:pPr>
              <w:jc w:val="both"/>
              <w:rPr>
                <w:rFonts w:ascii="HP Simplified" w:hAnsi="HP Simplified"/>
                <w:sz w:val="22"/>
                <w:szCs w:val="22"/>
              </w:rPr>
            </w:pPr>
          </w:p>
        </w:tc>
      </w:tr>
      <w:tr w:rsidR="00D632DD" w:rsidRPr="00D632DD" w:rsidTr="00D632DD">
        <w:tc>
          <w:tcPr>
            <w:tcW w:w="1260" w:type="dxa"/>
          </w:tcPr>
          <w:p w:rsidR="00D632DD" w:rsidRPr="00D632DD" w:rsidRDefault="00D632DD" w:rsidP="00EF1FFB">
            <w:pPr>
              <w:pStyle w:val="NoSpacing"/>
              <w:jc w:val="center"/>
              <w:rPr>
                <w:rFonts w:ascii="HP Simplified" w:hAnsi="HP Simplified"/>
                <w:sz w:val="22"/>
                <w:szCs w:val="22"/>
              </w:rPr>
            </w:pPr>
          </w:p>
        </w:tc>
        <w:tc>
          <w:tcPr>
            <w:tcW w:w="8820" w:type="dxa"/>
          </w:tcPr>
          <w:p w:rsidR="00D632DD" w:rsidRDefault="00683E2B" w:rsidP="00EF1FFB">
            <w:pPr>
              <w:jc w:val="both"/>
              <w:rPr>
                <w:rFonts w:ascii="HP Simplified" w:hAnsi="HP Simplified"/>
                <w:b/>
                <w:color w:val="C00000"/>
                <w:sz w:val="22"/>
                <w:szCs w:val="22"/>
              </w:rPr>
            </w:pPr>
            <w:r>
              <w:rPr>
                <w:rFonts w:ascii="HP Simplified" w:hAnsi="HP Simplified"/>
                <w:b/>
                <w:sz w:val="22"/>
                <w:szCs w:val="22"/>
              </w:rPr>
              <w:t>Old/</w:t>
            </w:r>
            <w:r w:rsidRPr="00EF1FFB">
              <w:rPr>
                <w:rFonts w:ascii="HP Simplified" w:hAnsi="HP Simplified"/>
                <w:b/>
                <w:sz w:val="22"/>
                <w:szCs w:val="22"/>
              </w:rPr>
              <w:t xml:space="preserve"> New Business</w:t>
            </w:r>
            <w:r w:rsidRPr="00EF1FFB">
              <w:rPr>
                <w:rFonts w:ascii="HP Simplified" w:hAnsi="HP Simplified"/>
                <w:b/>
                <w:color w:val="C00000"/>
                <w:sz w:val="22"/>
                <w:szCs w:val="22"/>
              </w:rPr>
              <w:t>*</w:t>
            </w:r>
          </w:p>
          <w:p w:rsidR="00683E2B" w:rsidRPr="00683E2B" w:rsidRDefault="00683E2B" w:rsidP="00683E2B">
            <w:pPr>
              <w:pStyle w:val="ListParagraph"/>
              <w:numPr>
                <w:ilvl w:val="0"/>
                <w:numId w:val="8"/>
              </w:numPr>
              <w:jc w:val="both"/>
              <w:rPr>
                <w:rFonts w:ascii="HP Simplified" w:hAnsi="HP Simplified"/>
                <w:b/>
                <w:sz w:val="22"/>
                <w:szCs w:val="22"/>
              </w:rPr>
            </w:pPr>
            <w:r>
              <w:rPr>
                <w:rFonts w:ascii="HP Simplified" w:hAnsi="HP Simplified"/>
                <w:b/>
                <w:sz w:val="22"/>
                <w:szCs w:val="22"/>
              </w:rPr>
              <w:t xml:space="preserve">Rustcraft Road Solar, 100-280 Rustcraft Road, </w:t>
            </w:r>
            <w:r w:rsidRPr="00683E2B">
              <w:rPr>
                <w:rFonts w:ascii="HP Simplified" w:hAnsi="HP Simplified"/>
                <w:color w:val="0070C0"/>
                <w:sz w:val="22"/>
                <w:szCs w:val="22"/>
              </w:rPr>
              <w:t>SITE-09-14-1880</w:t>
            </w:r>
            <w:r>
              <w:rPr>
                <w:rFonts w:ascii="HP Simplified" w:hAnsi="HP Simplified"/>
                <w:color w:val="0070C0"/>
                <w:sz w:val="22"/>
                <w:szCs w:val="22"/>
              </w:rPr>
              <w:t xml:space="preserve">:  </w:t>
            </w:r>
            <w:r>
              <w:rPr>
                <w:rFonts w:ascii="HP Simplified" w:hAnsi="HP Simplified"/>
                <w:sz w:val="22"/>
                <w:szCs w:val="22"/>
              </w:rPr>
              <w:t>Surety reduction – landscaping</w:t>
            </w:r>
          </w:p>
          <w:p w:rsidR="00683E2B" w:rsidRPr="00683E2B" w:rsidRDefault="00683E2B" w:rsidP="00683E2B">
            <w:pPr>
              <w:pStyle w:val="ListParagraph"/>
              <w:numPr>
                <w:ilvl w:val="0"/>
                <w:numId w:val="8"/>
              </w:numPr>
              <w:jc w:val="both"/>
              <w:rPr>
                <w:rFonts w:ascii="HP Simplified" w:hAnsi="HP Simplified"/>
                <w:b/>
                <w:sz w:val="22"/>
                <w:szCs w:val="22"/>
              </w:rPr>
            </w:pPr>
            <w:r>
              <w:rPr>
                <w:rFonts w:ascii="HP Simplified" w:hAnsi="HP Simplified"/>
                <w:b/>
                <w:sz w:val="22"/>
                <w:szCs w:val="22"/>
              </w:rPr>
              <w:t xml:space="preserve">Panera, 725 Providence Highway, </w:t>
            </w:r>
            <w:r>
              <w:rPr>
                <w:rFonts w:ascii="HP Simplified" w:hAnsi="HP Simplified"/>
                <w:color w:val="0070C0"/>
                <w:sz w:val="22"/>
                <w:szCs w:val="22"/>
              </w:rPr>
              <w:t>SITE-08-16-2119:</w:t>
            </w:r>
            <w:r>
              <w:rPr>
                <w:rFonts w:ascii="HP Simplified" w:hAnsi="HP Simplified"/>
                <w:b/>
                <w:color w:val="0070C0"/>
                <w:sz w:val="22"/>
                <w:szCs w:val="22"/>
              </w:rPr>
              <w:t xml:space="preserve">  </w:t>
            </w:r>
            <w:r>
              <w:rPr>
                <w:rFonts w:ascii="HP Simplified" w:hAnsi="HP Simplified"/>
                <w:sz w:val="22"/>
                <w:szCs w:val="22"/>
              </w:rPr>
              <w:t xml:space="preserve">Review/Approval of COA </w:t>
            </w:r>
          </w:p>
          <w:p w:rsidR="00683E2B" w:rsidRDefault="00683E2B" w:rsidP="00683E2B">
            <w:pPr>
              <w:pStyle w:val="ListParagraph"/>
              <w:numPr>
                <w:ilvl w:val="0"/>
                <w:numId w:val="8"/>
              </w:numPr>
              <w:jc w:val="both"/>
              <w:rPr>
                <w:rFonts w:ascii="HP Simplified" w:hAnsi="HP Simplified"/>
                <w:sz w:val="22"/>
                <w:szCs w:val="22"/>
              </w:rPr>
            </w:pPr>
            <w:r>
              <w:rPr>
                <w:rFonts w:ascii="HP Simplified" w:hAnsi="HP Simplified"/>
                <w:b/>
                <w:sz w:val="22"/>
                <w:szCs w:val="22"/>
              </w:rPr>
              <w:t xml:space="preserve">Marybeth Reddish, 25 Eled Way, </w:t>
            </w:r>
            <w:r w:rsidRPr="00683E2B">
              <w:rPr>
                <w:rFonts w:ascii="HP Simplified" w:hAnsi="HP Simplified"/>
                <w:color w:val="0070C0"/>
                <w:sz w:val="22"/>
                <w:szCs w:val="22"/>
              </w:rPr>
              <w:t>SITE-01-17-2191</w:t>
            </w:r>
            <w:r>
              <w:rPr>
                <w:rFonts w:ascii="HP Simplified" w:hAnsi="HP Simplified"/>
                <w:color w:val="0070C0"/>
                <w:sz w:val="22"/>
                <w:szCs w:val="22"/>
              </w:rPr>
              <w:t xml:space="preserve">:  </w:t>
            </w:r>
            <w:r>
              <w:rPr>
                <w:rFonts w:ascii="HP Simplified" w:hAnsi="HP Simplified"/>
                <w:sz w:val="22"/>
                <w:szCs w:val="22"/>
              </w:rPr>
              <w:t xml:space="preserve">Review/Approval of COA </w:t>
            </w:r>
          </w:p>
          <w:p w:rsidR="002A2E25" w:rsidRPr="00683E2B" w:rsidRDefault="002A2E25" w:rsidP="00683E2B">
            <w:pPr>
              <w:pStyle w:val="ListParagraph"/>
              <w:numPr>
                <w:ilvl w:val="0"/>
                <w:numId w:val="8"/>
              </w:numPr>
              <w:jc w:val="both"/>
              <w:rPr>
                <w:rFonts w:ascii="HP Simplified" w:hAnsi="HP Simplified"/>
                <w:sz w:val="22"/>
                <w:szCs w:val="22"/>
              </w:rPr>
            </w:pPr>
            <w:r>
              <w:rPr>
                <w:rFonts w:ascii="HP Simplified" w:hAnsi="HP Simplified"/>
                <w:b/>
                <w:sz w:val="22"/>
                <w:szCs w:val="22"/>
              </w:rPr>
              <w:t>Complete Streets Policy</w:t>
            </w:r>
          </w:p>
        </w:tc>
      </w:tr>
      <w:tr w:rsidR="00D632DD" w:rsidRPr="00D632DD" w:rsidTr="00D632DD">
        <w:tc>
          <w:tcPr>
            <w:tcW w:w="1260" w:type="dxa"/>
          </w:tcPr>
          <w:p w:rsidR="00D632DD" w:rsidRPr="00D632DD" w:rsidRDefault="00D632DD" w:rsidP="00EF1FFB">
            <w:pPr>
              <w:pStyle w:val="NoSpacing"/>
              <w:jc w:val="center"/>
              <w:rPr>
                <w:rFonts w:ascii="HP Simplified" w:hAnsi="HP Simplified"/>
                <w:sz w:val="22"/>
                <w:szCs w:val="22"/>
              </w:rPr>
            </w:pPr>
          </w:p>
        </w:tc>
        <w:tc>
          <w:tcPr>
            <w:tcW w:w="8820" w:type="dxa"/>
          </w:tcPr>
          <w:p w:rsidR="00D632DD" w:rsidRPr="00D632DD" w:rsidRDefault="00D632DD" w:rsidP="00EF1FFB">
            <w:pPr>
              <w:jc w:val="both"/>
              <w:rPr>
                <w:rFonts w:ascii="HP Simplified" w:hAnsi="HP Simplified"/>
                <w:sz w:val="22"/>
                <w:szCs w:val="22"/>
              </w:rPr>
            </w:pPr>
          </w:p>
        </w:tc>
      </w:tr>
      <w:tr w:rsidR="00EF1FFB" w:rsidRPr="00EF1FFB" w:rsidTr="00D632DD">
        <w:tc>
          <w:tcPr>
            <w:tcW w:w="1260" w:type="dxa"/>
          </w:tcPr>
          <w:p w:rsidR="00EF1FFB" w:rsidRPr="00EF1FFB" w:rsidRDefault="00EF1FFB" w:rsidP="00CD1166">
            <w:pPr>
              <w:pStyle w:val="NoSpacing"/>
              <w:rPr>
                <w:rFonts w:ascii="HP Simplified" w:hAnsi="HP Simplified"/>
                <w:b/>
                <w:sz w:val="22"/>
                <w:szCs w:val="22"/>
              </w:rPr>
            </w:pPr>
          </w:p>
        </w:tc>
        <w:tc>
          <w:tcPr>
            <w:tcW w:w="8820" w:type="dxa"/>
          </w:tcPr>
          <w:p w:rsidR="00EF1FFB" w:rsidRPr="00EF1FFB" w:rsidRDefault="00EF1FFB" w:rsidP="00EF1FFB">
            <w:pPr>
              <w:jc w:val="both"/>
              <w:rPr>
                <w:rFonts w:ascii="HP Simplified" w:hAnsi="HP Simplified"/>
                <w:b/>
                <w:i/>
                <w:sz w:val="22"/>
                <w:szCs w:val="22"/>
              </w:rPr>
            </w:pPr>
            <w:r w:rsidRPr="00EF1FFB">
              <w:rPr>
                <w:rFonts w:ascii="HP Simplified" w:hAnsi="HP Simplified"/>
                <w:b/>
                <w:color w:val="C00000"/>
                <w:sz w:val="22"/>
                <w:szCs w:val="22"/>
              </w:rPr>
              <w:t>*</w:t>
            </w:r>
            <w:r w:rsidRPr="00EF1FFB">
              <w:rPr>
                <w:rFonts w:ascii="HP Simplified" w:hAnsi="HP Simplified"/>
                <w:i/>
                <w:iCs/>
                <w:sz w:val="22"/>
                <w:szCs w:val="22"/>
              </w:rPr>
              <w:t>This item is included to acknowledge that there may be matters not anticipated by the Chair that could be raised during the meeting by other members of the Committee/Board, by staff, or by the public.</w:t>
            </w:r>
          </w:p>
        </w:tc>
      </w:tr>
      <w:tr w:rsidR="005A26C9" w:rsidRPr="00EF1FFB" w:rsidTr="00D632DD">
        <w:tc>
          <w:tcPr>
            <w:tcW w:w="1260" w:type="dxa"/>
          </w:tcPr>
          <w:p w:rsidR="005A26C9" w:rsidRPr="00EF1FFB" w:rsidRDefault="005A26C9" w:rsidP="00CD1166">
            <w:pPr>
              <w:pStyle w:val="NoSpacing"/>
              <w:rPr>
                <w:rFonts w:ascii="HP Simplified" w:hAnsi="HP Simplified"/>
                <w:b/>
                <w:sz w:val="22"/>
                <w:szCs w:val="22"/>
              </w:rPr>
            </w:pPr>
          </w:p>
        </w:tc>
        <w:tc>
          <w:tcPr>
            <w:tcW w:w="8820" w:type="dxa"/>
          </w:tcPr>
          <w:p w:rsidR="005A26C9" w:rsidRPr="00EF1FFB" w:rsidRDefault="005A26C9" w:rsidP="00EF1FFB">
            <w:pPr>
              <w:jc w:val="both"/>
              <w:rPr>
                <w:rFonts w:ascii="HP Simplified" w:hAnsi="HP Simplified"/>
                <w:b/>
                <w:color w:val="C00000"/>
                <w:sz w:val="22"/>
                <w:szCs w:val="22"/>
              </w:rPr>
            </w:pPr>
          </w:p>
        </w:tc>
      </w:tr>
    </w:tbl>
    <w:p w:rsidR="002A2E25" w:rsidRDefault="002A2E25" w:rsidP="005A26C9">
      <w:pPr>
        <w:rPr>
          <w:rFonts w:ascii="HP Simplified" w:hAnsi="HP Simplified"/>
          <w:b/>
          <w:szCs w:val="24"/>
        </w:rPr>
      </w:pPr>
    </w:p>
    <w:sectPr w:rsidR="002A2E25" w:rsidSect="00B27FF7">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776C9"/>
    <w:multiLevelType w:val="hybridMultilevel"/>
    <w:tmpl w:val="8004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F9"/>
    <w:multiLevelType w:val="hybridMultilevel"/>
    <w:tmpl w:val="23F2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90F75"/>
    <w:multiLevelType w:val="hybridMultilevel"/>
    <w:tmpl w:val="5DA0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E5B1B"/>
    <w:multiLevelType w:val="hybridMultilevel"/>
    <w:tmpl w:val="A49A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508D0"/>
    <w:multiLevelType w:val="hybridMultilevel"/>
    <w:tmpl w:val="A4B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C149F"/>
    <w:multiLevelType w:val="hybridMultilevel"/>
    <w:tmpl w:val="B2C8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12BB4"/>
    <w:multiLevelType w:val="hybridMultilevel"/>
    <w:tmpl w:val="041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63870"/>
    <w:multiLevelType w:val="hybridMultilevel"/>
    <w:tmpl w:val="432C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7328"/>
    <w:rsid w:val="00042655"/>
    <w:rsid w:val="00044D89"/>
    <w:rsid w:val="00052049"/>
    <w:rsid w:val="00053B4E"/>
    <w:rsid w:val="00076062"/>
    <w:rsid w:val="000905DE"/>
    <w:rsid w:val="000A02F1"/>
    <w:rsid w:val="000B1C33"/>
    <w:rsid w:val="000B7302"/>
    <w:rsid w:val="000C47CD"/>
    <w:rsid w:val="000D53D2"/>
    <w:rsid w:val="000F32A2"/>
    <w:rsid w:val="000F4206"/>
    <w:rsid w:val="0010027D"/>
    <w:rsid w:val="00100AFB"/>
    <w:rsid w:val="00102544"/>
    <w:rsid w:val="0011068D"/>
    <w:rsid w:val="001133D6"/>
    <w:rsid w:val="00146654"/>
    <w:rsid w:val="0015724F"/>
    <w:rsid w:val="00174CEE"/>
    <w:rsid w:val="001827C0"/>
    <w:rsid w:val="001A2D1A"/>
    <w:rsid w:val="001A5641"/>
    <w:rsid w:val="001C600F"/>
    <w:rsid w:val="001D4452"/>
    <w:rsid w:val="001E1E93"/>
    <w:rsid w:val="001F29C9"/>
    <w:rsid w:val="00200FFC"/>
    <w:rsid w:val="00221D76"/>
    <w:rsid w:val="002303DD"/>
    <w:rsid w:val="0024112F"/>
    <w:rsid w:val="002769A5"/>
    <w:rsid w:val="002919EB"/>
    <w:rsid w:val="002A05B3"/>
    <w:rsid w:val="002A2E25"/>
    <w:rsid w:val="002C0BD5"/>
    <w:rsid w:val="002C3270"/>
    <w:rsid w:val="002D3A48"/>
    <w:rsid w:val="002E315A"/>
    <w:rsid w:val="002F4D42"/>
    <w:rsid w:val="00305DB5"/>
    <w:rsid w:val="0030731C"/>
    <w:rsid w:val="00312FC5"/>
    <w:rsid w:val="00313034"/>
    <w:rsid w:val="00313AF1"/>
    <w:rsid w:val="003222E9"/>
    <w:rsid w:val="00325930"/>
    <w:rsid w:val="00327A51"/>
    <w:rsid w:val="00350945"/>
    <w:rsid w:val="00362058"/>
    <w:rsid w:val="00363992"/>
    <w:rsid w:val="00383176"/>
    <w:rsid w:val="003941B3"/>
    <w:rsid w:val="003A1160"/>
    <w:rsid w:val="003B243E"/>
    <w:rsid w:val="003C6810"/>
    <w:rsid w:val="003C7101"/>
    <w:rsid w:val="003D59CD"/>
    <w:rsid w:val="0040116B"/>
    <w:rsid w:val="00402258"/>
    <w:rsid w:val="004044E7"/>
    <w:rsid w:val="00404ED7"/>
    <w:rsid w:val="00415FAC"/>
    <w:rsid w:val="00416C8B"/>
    <w:rsid w:val="00425E88"/>
    <w:rsid w:val="00436FAB"/>
    <w:rsid w:val="00442149"/>
    <w:rsid w:val="00442D24"/>
    <w:rsid w:val="00444764"/>
    <w:rsid w:val="00447EA2"/>
    <w:rsid w:val="00451E4D"/>
    <w:rsid w:val="004562CB"/>
    <w:rsid w:val="004671D7"/>
    <w:rsid w:val="004A2F4B"/>
    <w:rsid w:val="004B4A4B"/>
    <w:rsid w:val="004B5459"/>
    <w:rsid w:val="004C4C12"/>
    <w:rsid w:val="004C7F5F"/>
    <w:rsid w:val="004F7C5D"/>
    <w:rsid w:val="00511DF4"/>
    <w:rsid w:val="00524E21"/>
    <w:rsid w:val="00530410"/>
    <w:rsid w:val="005344A5"/>
    <w:rsid w:val="00536A34"/>
    <w:rsid w:val="005403F4"/>
    <w:rsid w:val="005633FD"/>
    <w:rsid w:val="00574950"/>
    <w:rsid w:val="00575CBA"/>
    <w:rsid w:val="005806FD"/>
    <w:rsid w:val="005A26C9"/>
    <w:rsid w:val="005A2E04"/>
    <w:rsid w:val="005B5021"/>
    <w:rsid w:val="005B77CD"/>
    <w:rsid w:val="005C76CB"/>
    <w:rsid w:val="005C76D6"/>
    <w:rsid w:val="005E6B3A"/>
    <w:rsid w:val="005F527A"/>
    <w:rsid w:val="00602734"/>
    <w:rsid w:val="00604A46"/>
    <w:rsid w:val="0060508E"/>
    <w:rsid w:val="00610FA1"/>
    <w:rsid w:val="00613370"/>
    <w:rsid w:val="00615530"/>
    <w:rsid w:val="0061600A"/>
    <w:rsid w:val="006234A9"/>
    <w:rsid w:val="00626B54"/>
    <w:rsid w:val="00630AD5"/>
    <w:rsid w:val="00630B8C"/>
    <w:rsid w:val="00632726"/>
    <w:rsid w:val="00636F8F"/>
    <w:rsid w:val="00647CCE"/>
    <w:rsid w:val="00665907"/>
    <w:rsid w:val="00677118"/>
    <w:rsid w:val="00683E2B"/>
    <w:rsid w:val="0069139B"/>
    <w:rsid w:val="006B06A6"/>
    <w:rsid w:val="006C072B"/>
    <w:rsid w:val="006C2922"/>
    <w:rsid w:val="006E3A13"/>
    <w:rsid w:val="00703C1C"/>
    <w:rsid w:val="00705294"/>
    <w:rsid w:val="00705661"/>
    <w:rsid w:val="0075220C"/>
    <w:rsid w:val="00767DDD"/>
    <w:rsid w:val="00777279"/>
    <w:rsid w:val="007809F0"/>
    <w:rsid w:val="00791EF0"/>
    <w:rsid w:val="007A3298"/>
    <w:rsid w:val="007A4D32"/>
    <w:rsid w:val="007B6573"/>
    <w:rsid w:val="007E11D1"/>
    <w:rsid w:val="007E1F5D"/>
    <w:rsid w:val="007F06B8"/>
    <w:rsid w:val="007F5C59"/>
    <w:rsid w:val="00802A15"/>
    <w:rsid w:val="00805C08"/>
    <w:rsid w:val="00807131"/>
    <w:rsid w:val="008143D1"/>
    <w:rsid w:val="00823B55"/>
    <w:rsid w:val="0087013D"/>
    <w:rsid w:val="00873788"/>
    <w:rsid w:val="008A3AE7"/>
    <w:rsid w:val="008A3F1A"/>
    <w:rsid w:val="008A6305"/>
    <w:rsid w:val="008E1D10"/>
    <w:rsid w:val="00907E29"/>
    <w:rsid w:val="00913EA8"/>
    <w:rsid w:val="009447EA"/>
    <w:rsid w:val="00946D9B"/>
    <w:rsid w:val="009601B6"/>
    <w:rsid w:val="009607E8"/>
    <w:rsid w:val="00960FBC"/>
    <w:rsid w:val="00965D0F"/>
    <w:rsid w:val="00971967"/>
    <w:rsid w:val="009A3BDF"/>
    <w:rsid w:val="009C2AB1"/>
    <w:rsid w:val="009C36EA"/>
    <w:rsid w:val="009C3AEF"/>
    <w:rsid w:val="009C577E"/>
    <w:rsid w:val="009D0C29"/>
    <w:rsid w:val="009D0FF8"/>
    <w:rsid w:val="009E0AC9"/>
    <w:rsid w:val="009E0FC0"/>
    <w:rsid w:val="009E6407"/>
    <w:rsid w:val="00A106D4"/>
    <w:rsid w:val="00A11B25"/>
    <w:rsid w:val="00A17F91"/>
    <w:rsid w:val="00A23E99"/>
    <w:rsid w:val="00A26AD2"/>
    <w:rsid w:val="00A33F08"/>
    <w:rsid w:val="00A36FC7"/>
    <w:rsid w:val="00A40ECC"/>
    <w:rsid w:val="00A70652"/>
    <w:rsid w:val="00A77C39"/>
    <w:rsid w:val="00A80EB6"/>
    <w:rsid w:val="00A9664C"/>
    <w:rsid w:val="00AA528F"/>
    <w:rsid w:val="00AC2958"/>
    <w:rsid w:val="00AC61CC"/>
    <w:rsid w:val="00AD5D90"/>
    <w:rsid w:val="00B06241"/>
    <w:rsid w:val="00B11EED"/>
    <w:rsid w:val="00B1540C"/>
    <w:rsid w:val="00B15CA5"/>
    <w:rsid w:val="00B2156C"/>
    <w:rsid w:val="00B27FF7"/>
    <w:rsid w:val="00B34900"/>
    <w:rsid w:val="00B42B8D"/>
    <w:rsid w:val="00B441A7"/>
    <w:rsid w:val="00B46C7D"/>
    <w:rsid w:val="00B51598"/>
    <w:rsid w:val="00B558A6"/>
    <w:rsid w:val="00B72018"/>
    <w:rsid w:val="00B72145"/>
    <w:rsid w:val="00B82ED5"/>
    <w:rsid w:val="00B860CE"/>
    <w:rsid w:val="00B90F3B"/>
    <w:rsid w:val="00BA1456"/>
    <w:rsid w:val="00BA2FA8"/>
    <w:rsid w:val="00BA324C"/>
    <w:rsid w:val="00BA61AF"/>
    <w:rsid w:val="00BC2A55"/>
    <w:rsid w:val="00BC4401"/>
    <w:rsid w:val="00BD29A5"/>
    <w:rsid w:val="00BF2618"/>
    <w:rsid w:val="00BF4280"/>
    <w:rsid w:val="00BF61A8"/>
    <w:rsid w:val="00BF756C"/>
    <w:rsid w:val="00C03738"/>
    <w:rsid w:val="00C05375"/>
    <w:rsid w:val="00C10B7B"/>
    <w:rsid w:val="00C1325B"/>
    <w:rsid w:val="00C16A89"/>
    <w:rsid w:val="00C2037C"/>
    <w:rsid w:val="00C2178C"/>
    <w:rsid w:val="00C31D52"/>
    <w:rsid w:val="00C33582"/>
    <w:rsid w:val="00C36D1D"/>
    <w:rsid w:val="00C430C4"/>
    <w:rsid w:val="00C52FB3"/>
    <w:rsid w:val="00C62B14"/>
    <w:rsid w:val="00C6544E"/>
    <w:rsid w:val="00C71B1F"/>
    <w:rsid w:val="00C75C08"/>
    <w:rsid w:val="00C76B2A"/>
    <w:rsid w:val="00C87159"/>
    <w:rsid w:val="00C87BD3"/>
    <w:rsid w:val="00CC1C6F"/>
    <w:rsid w:val="00CD1166"/>
    <w:rsid w:val="00CE0C4B"/>
    <w:rsid w:val="00CF72AB"/>
    <w:rsid w:val="00D0234A"/>
    <w:rsid w:val="00D11B81"/>
    <w:rsid w:val="00D1293F"/>
    <w:rsid w:val="00D22500"/>
    <w:rsid w:val="00D2643B"/>
    <w:rsid w:val="00D46744"/>
    <w:rsid w:val="00D51C8A"/>
    <w:rsid w:val="00D632DD"/>
    <w:rsid w:val="00D70C33"/>
    <w:rsid w:val="00D80AE7"/>
    <w:rsid w:val="00D832EF"/>
    <w:rsid w:val="00D91AE0"/>
    <w:rsid w:val="00DA0DB7"/>
    <w:rsid w:val="00DB0D5F"/>
    <w:rsid w:val="00DB2BB6"/>
    <w:rsid w:val="00DC12FF"/>
    <w:rsid w:val="00DC4161"/>
    <w:rsid w:val="00DC5366"/>
    <w:rsid w:val="00DD131B"/>
    <w:rsid w:val="00DE3EAD"/>
    <w:rsid w:val="00DE614E"/>
    <w:rsid w:val="00DF023C"/>
    <w:rsid w:val="00DF293C"/>
    <w:rsid w:val="00DF7455"/>
    <w:rsid w:val="00E00E61"/>
    <w:rsid w:val="00E0220F"/>
    <w:rsid w:val="00E05253"/>
    <w:rsid w:val="00E16450"/>
    <w:rsid w:val="00E50438"/>
    <w:rsid w:val="00E51DF7"/>
    <w:rsid w:val="00E549BF"/>
    <w:rsid w:val="00E60E70"/>
    <w:rsid w:val="00E65A00"/>
    <w:rsid w:val="00E67A31"/>
    <w:rsid w:val="00E70AE1"/>
    <w:rsid w:val="00E80AF6"/>
    <w:rsid w:val="00EA09D3"/>
    <w:rsid w:val="00EA694E"/>
    <w:rsid w:val="00EB0ED8"/>
    <w:rsid w:val="00EC6A54"/>
    <w:rsid w:val="00EE2A13"/>
    <w:rsid w:val="00EF1FFB"/>
    <w:rsid w:val="00EF4B7B"/>
    <w:rsid w:val="00EF63A2"/>
    <w:rsid w:val="00EF6703"/>
    <w:rsid w:val="00F31BD3"/>
    <w:rsid w:val="00F35D0F"/>
    <w:rsid w:val="00F378F3"/>
    <w:rsid w:val="00F5315C"/>
    <w:rsid w:val="00F55F1C"/>
    <w:rsid w:val="00F62FE2"/>
    <w:rsid w:val="00F6626D"/>
    <w:rsid w:val="00F710FE"/>
    <w:rsid w:val="00F938C8"/>
    <w:rsid w:val="00FA2C02"/>
    <w:rsid w:val="00FA5463"/>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FC025BD-E8C2-48C7-B8DC-6154E3C8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B90F3B"/>
    <w:pPr>
      <w:jc w:val="both"/>
    </w:pPr>
    <w:rPr>
      <w:rFonts w:ascii="Cambria" w:eastAsia="Times New Roman" w:hAnsi="Cambria"/>
      <w:sz w:val="24"/>
      <w:szCs w:val="24"/>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B90F3B"/>
    <w:rPr>
      <w:rFonts w:ascii="Cambria" w:eastAsia="Times New Roman" w:hAnsi="Cambria"/>
      <w:sz w:val="24"/>
      <w:szCs w:val="24"/>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62CB"/>
    <w:pPr>
      <w:spacing w:before="100" w:beforeAutospacing="1" w:after="100" w:afterAutospacing="1"/>
    </w:pPr>
    <w:rPr>
      <w:rFonts w:ascii="Times New Roman" w:hAnsi="Times New Roman"/>
      <w:szCs w:val="24"/>
    </w:rPr>
  </w:style>
  <w:style w:type="character" w:styleId="Strong">
    <w:name w:val="Strong"/>
    <w:uiPriority w:val="22"/>
    <w:qFormat/>
    <w:rsid w:val="004562CB"/>
    <w:rPr>
      <w:b/>
      <w:bCs/>
    </w:rPr>
  </w:style>
  <w:style w:type="paragraph" w:styleId="ListParagraph">
    <w:name w:val="List Paragraph"/>
    <w:basedOn w:val="Normal"/>
    <w:uiPriority w:val="34"/>
    <w:qFormat/>
    <w:rsid w:val="00683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0065">
      <w:bodyDiv w:val="1"/>
      <w:marLeft w:val="0"/>
      <w:marRight w:val="0"/>
      <w:marTop w:val="0"/>
      <w:marBottom w:val="0"/>
      <w:divBdr>
        <w:top w:val="none" w:sz="0" w:space="0" w:color="auto"/>
        <w:left w:val="none" w:sz="0" w:space="0" w:color="auto"/>
        <w:bottom w:val="none" w:sz="0" w:space="0" w:color="auto"/>
        <w:right w:val="none" w:sz="0" w:space="0" w:color="auto"/>
      </w:divBdr>
    </w:div>
    <w:div w:id="614365387">
      <w:bodyDiv w:val="1"/>
      <w:marLeft w:val="0"/>
      <w:marRight w:val="0"/>
      <w:marTop w:val="0"/>
      <w:marBottom w:val="0"/>
      <w:divBdr>
        <w:top w:val="none" w:sz="0" w:space="0" w:color="auto"/>
        <w:left w:val="none" w:sz="0" w:space="0" w:color="auto"/>
        <w:bottom w:val="none" w:sz="0" w:space="0" w:color="auto"/>
        <w:right w:val="none" w:sz="0" w:space="0" w:color="auto"/>
      </w:divBdr>
    </w:div>
    <w:div w:id="1145783314">
      <w:bodyDiv w:val="1"/>
      <w:marLeft w:val="0"/>
      <w:marRight w:val="0"/>
      <w:marTop w:val="0"/>
      <w:marBottom w:val="0"/>
      <w:divBdr>
        <w:top w:val="none" w:sz="0" w:space="0" w:color="auto"/>
        <w:left w:val="none" w:sz="0" w:space="0" w:color="auto"/>
        <w:bottom w:val="none" w:sz="0" w:space="0" w:color="auto"/>
        <w:right w:val="none" w:sz="0" w:space="0" w:color="auto"/>
      </w:divBdr>
    </w:div>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244074253">
      <w:bodyDiv w:val="1"/>
      <w:marLeft w:val="0"/>
      <w:marRight w:val="0"/>
      <w:marTop w:val="0"/>
      <w:marBottom w:val="0"/>
      <w:divBdr>
        <w:top w:val="none" w:sz="0" w:space="0" w:color="auto"/>
        <w:left w:val="none" w:sz="0" w:space="0" w:color="auto"/>
        <w:bottom w:val="none" w:sz="0" w:space="0" w:color="auto"/>
        <w:right w:val="none" w:sz="0" w:space="0" w:color="auto"/>
      </w:divBdr>
    </w:div>
    <w:div w:id="1515148296">
      <w:bodyDiv w:val="1"/>
      <w:marLeft w:val="0"/>
      <w:marRight w:val="0"/>
      <w:marTop w:val="0"/>
      <w:marBottom w:val="0"/>
      <w:divBdr>
        <w:top w:val="none" w:sz="0" w:space="0" w:color="auto"/>
        <w:left w:val="none" w:sz="0" w:space="0" w:color="auto"/>
        <w:bottom w:val="none" w:sz="0" w:space="0" w:color="auto"/>
        <w:right w:val="none" w:sz="0" w:space="0" w:color="auto"/>
      </w:divBdr>
    </w:div>
    <w:div w:id="1677533225">
      <w:bodyDiv w:val="1"/>
      <w:marLeft w:val="0"/>
      <w:marRight w:val="0"/>
      <w:marTop w:val="0"/>
      <w:marBottom w:val="0"/>
      <w:divBdr>
        <w:top w:val="none" w:sz="0" w:space="0" w:color="auto"/>
        <w:left w:val="none" w:sz="0" w:space="0" w:color="auto"/>
        <w:bottom w:val="none" w:sz="0" w:space="0" w:color="auto"/>
        <w:right w:val="none" w:sz="0" w:space="0" w:color="auto"/>
      </w:divBdr>
    </w:div>
    <w:div w:id="1718779116">
      <w:bodyDiv w:val="1"/>
      <w:marLeft w:val="0"/>
      <w:marRight w:val="0"/>
      <w:marTop w:val="0"/>
      <w:marBottom w:val="0"/>
      <w:divBdr>
        <w:top w:val="none" w:sz="0" w:space="0" w:color="auto"/>
        <w:left w:val="none" w:sz="0" w:space="0" w:color="auto"/>
        <w:bottom w:val="none" w:sz="0" w:space="0" w:color="auto"/>
        <w:right w:val="none" w:sz="0" w:space="0" w:color="auto"/>
      </w:divBdr>
    </w:div>
    <w:div w:id="18871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DFD33-5CAF-45D8-A3BA-6DA422DB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5</cp:revision>
  <cp:lastPrinted>2015-08-21T15:56:00Z</cp:lastPrinted>
  <dcterms:created xsi:type="dcterms:W3CDTF">2017-05-17T13:34:00Z</dcterms:created>
  <dcterms:modified xsi:type="dcterms:W3CDTF">2017-05-22T15:05:00Z</dcterms:modified>
</cp:coreProperties>
</file>